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3147"/>
        <w:spacing w:before="169" w:line="220" w:lineRule="auto"/>
        <w:outlineLvl w:val="0"/>
        <w:rPr>
          <w:rFonts w:ascii="SimSun" w:hAnsi="SimSun" w:eastAsia="SimSun" w:cs="SimSun"/>
          <w:sz w:val="52"/>
          <w:szCs w:val="52"/>
        </w:rPr>
      </w:pPr>
      <w:r>
        <w:rPr>
          <w:rFonts w:ascii="SimSun" w:hAnsi="SimSun" w:eastAsia="SimSun" w:cs="SimSun"/>
          <w:sz w:val="52"/>
          <w:szCs w:val="52"/>
          <w:b/>
          <w:bCs/>
          <w:spacing w:val="-9"/>
        </w:rPr>
        <w:t>2022年度</w:t>
      </w:r>
    </w:p>
    <w:p>
      <w:pPr>
        <w:ind w:left="320"/>
        <w:spacing w:before="338" w:line="219" w:lineRule="auto"/>
        <w:outlineLvl w:val="1"/>
        <w:rPr>
          <w:rFonts w:ascii="SimSun" w:hAnsi="SimSun" w:eastAsia="SimSun" w:cs="SimSun"/>
          <w:sz w:val="52"/>
          <w:szCs w:val="52"/>
        </w:rPr>
      </w:pPr>
      <w:r>
        <w:rPr>
          <w:rFonts w:ascii="SimSun" w:hAnsi="SimSun" w:eastAsia="SimSun" w:cs="SimSun"/>
          <w:sz w:val="52"/>
          <w:szCs w:val="52"/>
          <w:b/>
          <w:bCs/>
          <w:spacing w:val="-9"/>
        </w:rPr>
        <w:t>中国共产主义青年团衡阳市委员会</w:t>
      </w:r>
    </w:p>
    <w:p>
      <w:pPr>
        <w:ind w:left="3149"/>
        <w:spacing w:before="339" w:line="220" w:lineRule="auto"/>
        <w:outlineLvl w:val="1"/>
        <w:rPr>
          <w:rFonts w:ascii="SimSun" w:hAnsi="SimSun" w:eastAsia="SimSun" w:cs="SimSun"/>
          <w:sz w:val="52"/>
          <w:szCs w:val="52"/>
        </w:rPr>
      </w:pPr>
      <w:r>
        <w:rPr>
          <w:rFonts w:ascii="SimSun" w:hAnsi="SimSun" w:eastAsia="SimSun" w:cs="SimSun"/>
          <w:sz w:val="52"/>
          <w:szCs w:val="52"/>
          <w:b/>
          <w:bCs/>
          <w:spacing w:val="-11"/>
        </w:rPr>
        <w:t>部门决算</w:t>
      </w:r>
    </w:p>
    <w:p>
      <w:pPr>
        <w:spacing w:line="220" w:lineRule="auto"/>
        <w:sectPr>
          <w:footerReference w:type="default" r:id="rId1"/>
          <w:pgSz w:w="11906" w:h="16839"/>
          <w:pgMar w:top="1431" w:right="1785" w:bottom="1167" w:left="1785" w:header="0" w:footer="990" w:gutter="0"/>
        </w:sectPr>
        <w:rPr>
          <w:rFonts w:ascii="SimSun" w:hAnsi="SimSun" w:eastAsia="SimSun" w:cs="SimSun"/>
          <w:sz w:val="52"/>
          <w:szCs w:val="52"/>
        </w:rPr>
      </w:pPr>
    </w:p>
    <w:p>
      <w:pPr>
        <w:ind w:left="3878"/>
        <w:spacing w:before="65" w:line="223" w:lineRule="auto"/>
        <w:rPr>
          <w:rFonts w:ascii="FangSong" w:hAnsi="FangSong" w:eastAsia="FangSong" w:cs="FangSong"/>
          <w:sz w:val="32"/>
          <w:szCs w:val="32"/>
        </w:rPr>
      </w:pPr>
      <w:r>
        <w:rPr>
          <w:rFonts w:ascii="FangSong" w:hAnsi="FangSong" w:eastAsia="FangSong" w:cs="FangSong"/>
          <w:sz w:val="32"/>
          <w:szCs w:val="32"/>
          <w:b/>
          <w:bCs/>
          <w:spacing w:val="-43"/>
        </w:rPr>
        <w:t>目</w:t>
      </w:r>
      <w:r>
        <w:rPr>
          <w:rFonts w:ascii="FangSong" w:hAnsi="FangSong" w:eastAsia="FangSong" w:cs="FangSong"/>
          <w:sz w:val="32"/>
          <w:szCs w:val="32"/>
          <w:spacing w:val="11"/>
        </w:rPr>
        <w:t xml:space="preserve">   </w:t>
      </w:r>
      <w:r>
        <w:rPr>
          <w:rFonts w:ascii="FangSong" w:hAnsi="FangSong" w:eastAsia="FangSong" w:cs="FangSong"/>
          <w:sz w:val="32"/>
          <w:szCs w:val="32"/>
          <w:b/>
          <w:bCs/>
          <w:spacing w:val="-43"/>
        </w:rPr>
        <w:t>录</w:t>
      </w:r>
    </w:p>
    <w:p>
      <w:pPr>
        <w:spacing w:before="200" w:line="222" w:lineRule="auto"/>
        <w:rPr>
          <w:rFonts w:ascii="FangSong" w:hAnsi="FangSong" w:eastAsia="FangSong" w:cs="FangSong"/>
          <w:sz w:val="28"/>
          <w:szCs w:val="28"/>
        </w:rPr>
      </w:pPr>
      <w:r>
        <w:rPr>
          <w:rFonts w:ascii="FangSong" w:hAnsi="FangSong" w:eastAsia="FangSong" w:cs="FangSong"/>
          <w:sz w:val="28"/>
          <w:szCs w:val="28"/>
          <w:b/>
          <w:bCs/>
          <w:spacing w:val="-6"/>
        </w:rPr>
        <w:t>第一部分部门概况</w:t>
      </w:r>
    </w:p>
    <w:p>
      <w:pPr>
        <w:ind w:left="552"/>
        <w:spacing w:before="103" w:line="222" w:lineRule="auto"/>
        <w:rPr>
          <w:rFonts w:ascii="FangSong" w:hAnsi="FangSong" w:eastAsia="FangSong" w:cs="FangSong"/>
          <w:sz w:val="28"/>
          <w:szCs w:val="28"/>
        </w:rPr>
      </w:pPr>
      <w:r>
        <w:rPr>
          <w:rFonts w:ascii="FangSong" w:hAnsi="FangSong" w:eastAsia="FangSong" w:cs="FangSong"/>
          <w:sz w:val="28"/>
          <w:szCs w:val="28"/>
          <w:spacing w:val="-8"/>
        </w:rPr>
        <w:t>一、部门职责</w:t>
      </w:r>
    </w:p>
    <w:p>
      <w:pPr>
        <w:ind w:left="556"/>
        <w:spacing w:before="104" w:line="222" w:lineRule="auto"/>
        <w:rPr>
          <w:rFonts w:ascii="FangSong" w:hAnsi="FangSong" w:eastAsia="FangSong" w:cs="FangSong"/>
          <w:sz w:val="28"/>
          <w:szCs w:val="28"/>
        </w:rPr>
      </w:pPr>
      <w:r>
        <w:rPr>
          <w:rFonts w:ascii="FangSong" w:hAnsi="FangSong" w:eastAsia="FangSong" w:cs="FangSong"/>
          <w:sz w:val="28"/>
          <w:szCs w:val="28"/>
          <w:spacing w:val="-4"/>
        </w:rPr>
        <w:t>二、机构设置</w:t>
      </w:r>
    </w:p>
    <w:p>
      <w:pPr>
        <w:spacing w:before="102" w:line="222" w:lineRule="auto"/>
        <w:rPr>
          <w:rFonts w:ascii="FangSong" w:hAnsi="FangSong" w:eastAsia="FangSong" w:cs="FangSong"/>
          <w:sz w:val="28"/>
          <w:szCs w:val="28"/>
        </w:rPr>
      </w:pPr>
      <w:r>
        <w:rPr>
          <w:rFonts w:ascii="FangSong" w:hAnsi="FangSong" w:eastAsia="FangSong" w:cs="FangSong"/>
          <w:sz w:val="28"/>
          <w:szCs w:val="28"/>
          <w:b/>
          <w:bCs/>
          <w:spacing w:val="-6"/>
        </w:rPr>
        <w:t>第二部分部门决算表</w:t>
      </w:r>
    </w:p>
    <w:p>
      <w:pPr>
        <w:ind w:left="552"/>
        <w:spacing w:before="103" w:line="222" w:lineRule="auto"/>
        <w:rPr>
          <w:rFonts w:ascii="FangSong" w:hAnsi="FangSong" w:eastAsia="FangSong" w:cs="FangSong"/>
          <w:sz w:val="28"/>
          <w:szCs w:val="28"/>
        </w:rPr>
      </w:pPr>
      <w:r>
        <w:rPr>
          <w:rFonts w:ascii="FangSong" w:hAnsi="FangSong" w:eastAsia="FangSong" w:cs="FangSong"/>
          <w:sz w:val="28"/>
          <w:szCs w:val="28"/>
          <w:spacing w:val="-5"/>
        </w:rPr>
        <w:t>一、收入支出决算总表</w:t>
      </w:r>
    </w:p>
    <w:p>
      <w:pPr>
        <w:ind w:left="556"/>
        <w:spacing w:before="103" w:line="222" w:lineRule="auto"/>
        <w:rPr>
          <w:rFonts w:ascii="FangSong" w:hAnsi="FangSong" w:eastAsia="FangSong" w:cs="FangSong"/>
          <w:sz w:val="28"/>
          <w:szCs w:val="28"/>
        </w:rPr>
      </w:pPr>
      <w:r>
        <w:rPr>
          <w:rFonts w:ascii="FangSong" w:hAnsi="FangSong" w:eastAsia="FangSong" w:cs="FangSong"/>
          <w:sz w:val="28"/>
          <w:szCs w:val="28"/>
          <w:spacing w:val="-4"/>
        </w:rPr>
        <w:t>二、收入决算表</w:t>
      </w:r>
    </w:p>
    <w:p>
      <w:pPr>
        <w:ind w:left="555"/>
        <w:spacing w:before="103" w:line="222" w:lineRule="auto"/>
        <w:rPr>
          <w:rFonts w:ascii="FangSong" w:hAnsi="FangSong" w:eastAsia="FangSong" w:cs="FangSong"/>
          <w:sz w:val="28"/>
          <w:szCs w:val="28"/>
        </w:rPr>
      </w:pPr>
      <w:r>
        <w:rPr>
          <w:rFonts w:ascii="FangSong" w:hAnsi="FangSong" w:eastAsia="FangSong" w:cs="FangSong"/>
          <w:sz w:val="28"/>
          <w:szCs w:val="28"/>
          <w:spacing w:val="-4"/>
        </w:rPr>
        <w:t>三、支出决算表</w:t>
      </w:r>
    </w:p>
    <w:p>
      <w:pPr>
        <w:ind w:left="580"/>
        <w:spacing w:before="104" w:line="222" w:lineRule="auto"/>
        <w:rPr>
          <w:rFonts w:ascii="FangSong" w:hAnsi="FangSong" w:eastAsia="FangSong" w:cs="FangSong"/>
          <w:sz w:val="28"/>
          <w:szCs w:val="28"/>
        </w:rPr>
      </w:pPr>
      <w:r>
        <w:rPr>
          <w:rFonts w:ascii="FangSong" w:hAnsi="FangSong" w:eastAsia="FangSong" w:cs="FangSong"/>
          <w:sz w:val="28"/>
          <w:szCs w:val="28"/>
          <w:spacing w:val="-4"/>
        </w:rPr>
        <w:t>四、财政拨款收入支出决算总表</w:t>
      </w:r>
    </w:p>
    <w:p>
      <w:pPr>
        <w:ind w:left="552"/>
        <w:spacing w:before="103" w:line="222" w:lineRule="auto"/>
        <w:rPr>
          <w:rFonts w:ascii="FangSong" w:hAnsi="FangSong" w:eastAsia="FangSong" w:cs="FangSong"/>
          <w:sz w:val="28"/>
          <w:szCs w:val="28"/>
        </w:rPr>
      </w:pPr>
      <w:r>
        <w:rPr>
          <w:rFonts w:ascii="FangSong" w:hAnsi="FangSong" w:eastAsia="FangSong" w:cs="FangSong"/>
          <w:sz w:val="28"/>
          <w:szCs w:val="28"/>
          <w:spacing w:val="-2"/>
        </w:rPr>
        <w:t>五、一般公共预算财政拨款支出决算表</w:t>
      </w:r>
    </w:p>
    <w:p>
      <w:pPr>
        <w:ind w:left="550"/>
        <w:spacing w:before="103" w:line="222" w:lineRule="auto"/>
        <w:rPr>
          <w:rFonts w:ascii="FangSong" w:hAnsi="FangSong" w:eastAsia="FangSong" w:cs="FangSong"/>
          <w:sz w:val="28"/>
          <w:szCs w:val="28"/>
        </w:rPr>
      </w:pPr>
      <w:r>
        <w:rPr>
          <w:rFonts w:ascii="FangSong" w:hAnsi="FangSong" w:eastAsia="FangSong" w:cs="FangSong"/>
          <w:sz w:val="28"/>
          <w:szCs w:val="28"/>
          <w:spacing w:val="-1"/>
        </w:rPr>
        <w:t>六、一般公共预算财政拨款基本支出决算明细表</w:t>
      </w:r>
    </w:p>
    <w:p>
      <w:pPr>
        <w:ind w:left="553"/>
        <w:spacing w:before="105" w:line="220" w:lineRule="auto"/>
        <w:rPr>
          <w:rFonts w:ascii="FangSong" w:hAnsi="FangSong" w:eastAsia="FangSong" w:cs="FangSong"/>
          <w:sz w:val="28"/>
          <w:szCs w:val="28"/>
        </w:rPr>
      </w:pPr>
      <w:r>
        <w:rPr>
          <w:rFonts w:ascii="FangSong" w:hAnsi="FangSong" w:eastAsia="FangSong" w:cs="FangSong"/>
          <w:sz w:val="28"/>
          <w:szCs w:val="28"/>
          <w:spacing w:val="-2"/>
        </w:rPr>
        <w:t>七、政府性基金预算财政拨款收入支出决算表</w:t>
      </w:r>
    </w:p>
    <w:p>
      <w:pPr>
        <w:ind w:left="547"/>
        <w:spacing w:before="105" w:line="222" w:lineRule="auto"/>
        <w:rPr>
          <w:rFonts w:ascii="FangSong" w:hAnsi="FangSong" w:eastAsia="FangSong" w:cs="FangSong"/>
          <w:sz w:val="28"/>
          <w:szCs w:val="28"/>
        </w:rPr>
      </w:pPr>
      <w:r>
        <w:rPr>
          <w:rFonts w:ascii="FangSong" w:hAnsi="FangSong" w:eastAsia="FangSong" w:cs="FangSong"/>
          <w:sz w:val="28"/>
          <w:szCs w:val="28"/>
          <w:spacing w:val="-1"/>
        </w:rPr>
        <w:t>八、国有资本经营预算财政拨款支出决算表</w:t>
      </w:r>
    </w:p>
    <w:p>
      <w:pPr>
        <w:ind w:left="558"/>
        <w:spacing w:before="103" w:line="222" w:lineRule="auto"/>
        <w:rPr>
          <w:rFonts w:ascii="FangSong" w:hAnsi="FangSong" w:eastAsia="FangSong" w:cs="FangSong"/>
          <w:sz w:val="28"/>
          <w:szCs w:val="28"/>
        </w:rPr>
      </w:pPr>
      <w:r>
        <w:rPr>
          <w:rFonts w:ascii="FangSong" w:hAnsi="FangSong" w:eastAsia="FangSong" w:cs="FangSong"/>
          <w:sz w:val="28"/>
          <w:szCs w:val="28"/>
          <w:spacing w:val="-2"/>
        </w:rPr>
        <w:t>九、财政拨款“三公”经费支出决算表</w:t>
      </w:r>
    </w:p>
    <w:p>
      <w:pPr>
        <w:spacing w:before="104" w:line="222" w:lineRule="auto"/>
        <w:rPr>
          <w:rFonts w:ascii="FangSong" w:hAnsi="FangSong" w:eastAsia="FangSong" w:cs="FangSong"/>
          <w:sz w:val="28"/>
          <w:szCs w:val="28"/>
        </w:rPr>
      </w:pPr>
      <w:r>
        <w:rPr>
          <w:rFonts w:ascii="FangSong" w:hAnsi="FangSong" w:eastAsia="FangSong" w:cs="FangSong"/>
          <w:sz w:val="28"/>
          <w:szCs w:val="28"/>
          <w:b/>
          <w:bCs/>
          <w:spacing w:val="-5"/>
        </w:rPr>
        <w:t>第三部分部门决算情况说明</w:t>
      </w:r>
    </w:p>
    <w:p>
      <w:pPr>
        <w:ind w:left="552"/>
        <w:spacing w:before="103" w:line="222" w:lineRule="auto"/>
        <w:rPr>
          <w:rFonts w:ascii="FangSong" w:hAnsi="FangSong" w:eastAsia="FangSong" w:cs="FangSong"/>
          <w:sz w:val="28"/>
          <w:szCs w:val="28"/>
        </w:rPr>
      </w:pPr>
      <w:r>
        <w:rPr>
          <w:rFonts w:ascii="FangSong" w:hAnsi="FangSong" w:eastAsia="FangSong" w:cs="FangSong"/>
          <w:sz w:val="28"/>
          <w:szCs w:val="28"/>
          <w:spacing w:val="-5"/>
        </w:rPr>
        <w:t>一、收入支出决算总体情况说明</w:t>
      </w:r>
    </w:p>
    <w:p>
      <w:pPr>
        <w:ind w:left="556"/>
        <w:spacing w:before="103" w:line="222" w:lineRule="auto"/>
        <w:rPr>
          <w:rFonts w:ascii="FangSong" w:hAnsi="FangSong" w:eastAsia="FangSong" w:cs="FangSong"/>
          <w:sz w:val="28"/>
          <w:szCs w:val="28"/>
        </w:rPr>
      </w:pPr>
      <w:r>
        <w:rPr>
          <w:rFonts w:ascii="FangSong" w:hAnsi="FangSong" w:eastAsia="FangSong" w:cs="FangSong"/>
          <w:sz w:val="28"/>
          <w:szCs w:val="28"/>
          <w:spacing w:val="-3"/>
        </w:rPr>
        <w:t>二、收入决算情况说明</w:t>
      </w:r>
    </w:p>
    <w:p>
      <w:pPr>
        <w:ind w:left="555"/>
        <w:spacing w:before="104" w:line="222" w:lineRule="auto"/>
        <w:rPr>
          <w:rFonts w:ascii="FangSong" w:hAnsi="FangSong" w:eastAsia="FangSong" w:cs="FangSong"/>
          <w:sz w:val="28"/>
          <w:szCs w:val="28"/>
        </w:rPr>
      </w:pPr>
      <w:r>
        <w:rPr>
          <w:rFonts w:ascii="FangSong" w:hAnsi="FangSong" w:eastAsia="FangSong" w:cs="FangSong"/>
          <w:sz w:val="28"/>
          <w:szCs w:val="28"/>
          <w:spacing w:val="-3"/>
        </w:rPr>
        <w:t>三、支出决算情况说明</w:t>
      </w:r>
    </w:p>
    <w:p>
      <w:pPr>
        <w:ind w:left="580"/>
        <w:spacing w:before="103" w:line="222" w:lineRule="auto"/>
        <w:rPr>
          <w:rFonts w:ascii="FangSong" w:hAnsi="FangSong" w:eastAsia="FangSong" w:cs="FangSong"/>
          <w:sz w:val="28"/>
          <w:szCs w:val="28"/>
        </w:rPr>
      </w:pPr>
      <w:r>
        <w:rPr>
          <w:rFonts w:ascii="FangSong" w:hAnsi="FangSong" w:eastAsia="FangSong" w:cs="FangSong"/>
          <w:sz w:val="28"/>
          <w:szCs w:val="28"/>
          <w:spacing w:val="-3"/>
        </w:rPr>
        <w:t>四、财政拨款收入支出决算总体情况说明</w:t>
      </w:r>
    </w:p>
    <w:p>
      <w:pPr>
        <w:ind w:left="552"/>
        <w:spacing w:before="103" w:line="222" w:lineRule="auto"/>
        <w:rPr>
          <w:rFonts w:ascii="FangSong" w:hAnsi="FangSong" w:eastAsia="FangSong" w:cs="FangSong"/>
          <w:sz w:val="28"/>
          <w:szCs w:val="28"/>
        </w:rPr>
      </w:pPr>
      <w:r>
        <w:rPr>
          <w:rFonts w:ascii="FangSong" w:hAnsi="FangSong" w:eastAsia="FangSong" w:cs="FangSong"/>
          <w:sz w:val="28"/>
          <w:szCs w:val="28"/>
          <w:spacing w:val="-2"/>
        </w:rPr>
        <w:t>五、一般公共预算财政拨款支出决算情况说明</w:t>
      </w:r>
    </w:p>
    <w:p>
      <w:pPr>
        <w:ind w:left="550"/>
        <w:spacing w:before="103" w:line="222" w:lineRule="auto"/>
        <w:rPr>
          <w:rFonts w:ascii="FangSong" w:hAnsi="FangSong" w:eastAsia="FangSong" w:cs="FangSong"/>
          <w:sz w:val="28"/>
          <w:szCs w:val="28"/>
        </w:rPr>
      </w:pPr>
      <w:r>
        <w:rPr>
          <w:rFonts w:ascii="FangSong" w:hAnsi="FangSong" w:eastAsia="FangSong" w:cs="FangSong"/>
          <w:sz w:val="28"/>
          <w:szCs w:val="28"/>
          <w:spacing w:val="-1"/>
        </w:rPr>
        <w:t>六、一般公共预算财政拨款基本支出决算情况说明</w:t>
      </w:r>
    </w:p>
    <w:p>
      <w:pPr>
        <w:ind w:left="553"/>
        <w:spacing w:before="104" w:line="222" w:lineRule="auto"/>
        <w:rPr>
          <w:rFonts w:ascii="FangSong" w:hAnsi="FangSong" w:eastAsia="FangSong" w:cs="FangSong"/>
          <w:sz w:val="28"/>
          <w:szCs w:val="28"/>
        </w:rPr>
      </w:pPr>
      <w:r>
        <w:rPr>
          <w:rFonts w:ascii="FangSong" w:hAnsi="FangSong" w:eastAsia="FangSong" w:cs="FangSong"/>
          <w:sz w:val="28"/>
          <w:szCs w:val="28"/>
          <w:spacing w:val="-2"/>
        </w:rPr>
        <w:t>七、财政拨款三公经费支出决算情况说明</w:t>
      </w:r>
    </w:p>
    <w:p>
      <w:pPr>
        <w:ind w:left="547"/>
        <w:spacing w:before="104" w:line="220" w:lineRule="auto"/>
        <w:rPr>
          <w:rFonts w:ascii="FangSong" w:hAnsi="FangSong" w:eastAsia="FangSong" w:cs="FangSong"/>
          <w:sz w:val="28"/>
          <w:szCs w:val="28"/>
        </w:rPr>
      </w:pPr>
      <w:r>
        <w:rPr>
          <w:rFonts w:ascii="FangSong" w:hAnsi="FangSong" w:eastAsia="FangSong" w:cs="FangSong"/>
          <w:sz w:val="28"/>
          <w:szCs w:val="28"/>
          <w:spacing w:val="-1"/>
        </w:rPr>
        <w:t>八、政府性基金预算收入支出决算情况</w:t>
      </w:r>
    </w:p>
    <w:p>
      <w:pPr>
        <w:ind w:left="558"/>
        <w:spacing w:before="105" w:line="222" w:lineRule="auto"/>
        <w:rPr>
          <w:rFonts w:ascii="FangSong" w:hAnsi="FangSong" w:eastAsia="FangSong" w:cs="FangSong"/>
          <w:sz w:val="28"/>
          <w:szCs w:val="28"/>
        </w:rPr>
      </w:pPr>
      <w:r>
        <w:rPr>
          <w:rFonts w:ascii="FangSong" w:hAnsi="FangSong" w:eastAsia="FangSong" w:cs="FangSong"/>
          <w:sz w:val="28"/>
          <w:szCs w:val="28"/>
          <w:spacing w:val="-2"/>
        </w:rPr>
        <w:t>九、</w:t>
      </w:r>
      <w:r>
        <w:rPr>
          <w:rFonts w:ascii="FangSong" w:hAnsi="FangSong" w:eastAsia="FangSong" w:cs="FangSong"/>
          <w:sz w:val="28"/>
          <w:szCs w:val="28"/>
          <w:color w:val="333333"/>
          <w:spacing w:val="-2"/>
        </w:rPr>
        <w:t>国有资本经营预算财政拨款支出情况说明</w:t>
      </w:r>
    </w:p>
    <w:p>
      <w:pPr>
        <w:ind w:left="555"/>
        <w:spacing w:before="104" w:line="221" w:lineRule="auto"/>
        <w:rPr>
          <w:rFonts w:ascii="FangSong" w:hAnsi="FangSong" w:eastAsia="FangSong" w:cs="FangSong"/>
          <w:sz w:val="28"/>
          <w:szCs w:val="28"/>
        </w:rPr>
      </w:pPr>
      <w:r>
        <w:rPr>
          <w:rFonts w:ascii="FangSong" w:hAnsi="FangSong" w:eastAsia="FangSong" w:cs="FangSong"/>
          <w:sz w:val="28"/>
          <w:szCs w:val="28"/>
          <w:spacing w:val="-2"/>
        </w:rPr>
        <w:t>十、关于机关运行经费支出说明</w:t>
      </w:r>
    </w:p>
    <w:p>
      <w:pPr>
        <w:ind w:left="555"/>
        <w:spacing w:before="105" w:line="220" w:lineRule="auto"/>
        <w:rPr>
          <w:rFonts w:ascii="FangSong" w:hAnsi="FangSong" w:eastAsia="FangSong" w:cs="FangSong"/>
          <w:sz w:val="28"/>
          <w:szCs w:val="28"/>
        </w:rPr>
      </w:pPr>
      <w:r>
        <w:rPr>
          <w:rFonts w:ascii="FangSong" w:hAnsi="FangSong" w:eastAsia="FangSong" w:cs="FangSong"/>
          <w:sz w:val="28"/>
          <w:szCs w:val="28"/>
          <w:spacing w:val="-3"/>
        </w:rPr>
        <w:t>十一、一般性支出情况说明</w:t>
      </w:r>
    </w:p>
    <w:p>
      <w:pPr>
        <w:ind w:left="555"/>
        <w:spacing w:before="107" w:line="222" w:lineRule="auto"/>
        <w:rPr>
          <w:rFonts w:ascii="FangSong" w:hAnsi="FangSong" w:eastAsia="FangSong" w:cs="FangSong"/>
          <w:sz w:val="28"/>
          <w:szCs w:val="28"/>
        </w:rPr>
      </w:pPr>
      <w:r>
        <w:rPr>
          <w:rFonts w:ascii="FangSong" w:hAnsi="FangSong" w:eastAsia="FangSong" w:cs="FangSong"/>
          <w:sz w:val="28"/>
          <w:szCs w:val="28"/>
          <w:spacing w:val="-2"/>
        </w:rPr>
        <w:t>十二、关于政府采购支出说明</w:t>
      </w:r>
    </w:p>
    <w:p>
      <w:pPr>
        <w:ind w:left="555"/>
        <w:spacing w:before="103" w:line="222" w:lineRule="auto"/>
        <w:rPr>
          <w:rFonts w:ascii="FangSong" w:hAnsi="FangSong" w:eastAsia="FangSong" w:cs="FangSong"/>
          <w:sz w:val="28"/>
          <w:szCs w:val="28"/>
        </w:rPr>
      </w:pPr>
      <w:r>
        <w:rPr>
          <w:rFonts w:ascii="FangSong" w:hAnsi="FangSong" w:eastAsia="FangSong" w:cs="FangSong"/>
          <w:sz w:val="28"/>
          <w:szCs w:val="28"/>
          <w:spacing w:val="-2"/>
        </w:rPr>
        <w:t>十三、关于国有资产占用情况说明</w:t>
      </w:r>
    </w:p>
    <w:p>
      <w:pPr>
        <w:ind w:left="555"/>
        <w:spacing w:before="102" w:line="222" w:lineRule="auto"/>
        <w:rPr>
          <w:rFonts w:ascii="FangSong" w:hAnsi="FangSong" w:eastAsia="FangSong" w:cs="FangSong"/>
          <w:sz w:val="28"/>
          <w:szCs w:val="28"/>
        </w:rPr>
      </w:pPr>
      <w:r>
        <w:rPr>
          <w:rFonts w:ascii="FangSong" w:hAnsi="FangSong" w:eastAsia="FangSong" w:cs="FangSong"/>
          <w:sz w:val="28"/>
          <w:szCs w:val="28"/>
          <w:spacing w:val="-2"/>
        </w:rPr>
        <w:t>十四、关于预算绩效情况的说明</w:t>
      </w:r>
    </w:p>
    <w:p>
      <w:pPr>
        <w:ind w:right="6312"/>
        <w:spacing w:before="105" w:line="275" w:lineRule="auto"/>
        <w:rPr>
          <w:rFonts w:ascii="FangSong" w:hAnsi="FangSong" w:eastAsia="FangSong" w:cs="FangSong"/>
          <w:sz w:val="28"/>
          <w:szCs w:val="28"/>
        </w:rPr>
      </w:pPr>
      <w:r>
        <w:rPr>
          <w:rFonts w:ascii="FangSong" w:hAnsi="FangSong" w:eastAsia="FangSong" w:cs="FangSong"/>
          <w:sz w:val="28"/>
          <w:szCs w:val="28"/>
          <w:b/>
          <w:bCs/>
          <w:spacing w:val="-6"/>
        </w:rPr>
        <w:t>第四部分名词解释</w:t>
      </w:r>
      <w:r>
        <w:rPr>
          <w:rFonts w:ascii="FangSong" w:hAnsi="FangSong" w:eastAsia="FangSong" w:cs="FangSong"/>
          <w:sz w:val="28"/>
          <w:szCs w:val="28"/>
        </w:rPr>
        <w:t xml:space="preserve"> </w:t>
      </w:r>
      <w:r>
        <w:rPr>
          <w:rFonts w:ascii="FangSong" w:hAnsi="FangSong" w:eastAsia="FangSong" w:cs="FangSong"/>
          <w:sz w:val="28"/>
          <w:szCs w:val="28"/>
          <w:b/>
          <w:bCs/>
          <w:spacing w:val="-8"/>
        </w:rPr>
        <w:t>第五部分附件</w:t>
      </w:r>
    </w:p>
    <w:p>
      <w:pPr>
        <w:spacing w:line="275" w:lineRule="auto"/>
        <w:sectPr>
          <w:footerReference w:type="default" r:id="rId2"/>
          <w:pgSz w:w="11906" w:h="16839"/>
          <w:pgMar w:top="816" w:right="1785" w:bottom="1169" w:left="1590" w:header="0" w:footer="990" w:gutter="0"/>
        </w:sectPr>
        <w:rPr>
          <w:rFonts w:ascii="FangSong" w:hAnsi="FangSong" w:eastAsia="FangSong" w:cs="FangSong"/>
          <w:sz w:val="28"/>
          <w:szCs w:val="28"/>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3870"/>
        <w:spacing w:before="169" w:line="222" w:lineRule="auto"/>
        <w:outlineLvl w:val="0"/>
        <w:rPr>
          <w:rFonts w:ascii="FangSong" w:hAnsi="FangSong" w:eastAsia="FangSong" w:cs="FangSong"/>
          <w:sz w:val="52"/>
          <w:szCs w:val="52"/>
        </w:rPr>
      </w:pPr>
      <w:r>
        <w:rPr>
          <w:rFonts w:ascii="FangSong" w:hAnsi="FangSong" w:eastAsia="FangSong" w:cs="FangSong"/>
          <w:sz w:val="52"/>
          <w:szCs w:val="52"/>
          <w:b/>
          <w:bCs/>
          <w:spacing w:val="-19"/>
        </w:rPr>
        <w:t>第一部分</w:t>
      </w:r>
    </w:p>
    <w:p>
      <w:pPr>
        <w:pStyle w:val="BodyText"/>
        <w:spacing w:line="277" w:lineRule="auto"/>
        <w:rPr/>
      </w:pPr>
      <w:r/>
    </w:p>
    <w:p>
      <w:pPr>
        <w:pStyle w:val="BodyText"/>
        <w:spacing w:line="277" w:lineRule="auto"/>
        <w:rPr/>
      </w:pPr>
      <w:r/>
    </w:p>
    <w:p>
      <w:pPr>
        <w:pStyle w:val="BodyText"/>
        <w:spacing w:line="278" w:lineRule="auto"/>
        <w:rPr/>
      </w:pPr>
      <w:r/>
    </w:p>
    <w:p>
      <w:pPr>
        <w:pStyle w:val="BodyText"/>
        <w:spacing w:line="278" w:lineRule="auto"/>
        <w:rPr/>
      </w:pPr>
      <w:r/>
    </w:p>
    <w:p>
      <w:pPr>
        <w:spacing w:before="169" w:line="222" w:lineRule="auto"/>
        <w:outlineLvl w:val="0"/>
        <w:jc w:val="right"/>
        <w:rPr>
          <w:rFonts w:ascii="FangSong" w:hAnsi="FangSong" w:eastAsia="FangSong" w:cs="FangSong"/>
          <w:sz w:val="52"/>
          <w:szCs w:val="52"/>
        </w:rPr>
      </w:pPr>
      <w:r>
        <w:rPr>
          <w:rFonts w:ascii="FangSong" w:hAnsi="FangSong" w:eastAsia="FangSong" w:cs="FangSong"/>
          <w:sz w:val="52"/>
          <w:szCs w:val="52"/>
          <w:b/>
          <w:bCs/>
          <w:spacing w:val="-9"/>
        </w:rPr>
        <w:t>中国共产主义青年团衡阳市委员会部门概况</w:t>
      </w:r>
    </w:p>
    <w:p>
      <w:pPr>
        <w:spacing w:line="222" w:lineRule="auto"/>
        <w:sectPr>
          <w:footerReference w:type="default" r:id="rId3"/>
          <w:pgSz w:w="11906" w:h="16839"/>
          <w:pgMar w:top="1431" w:right="995" w:bottom="1169" w:left="1094" w:header="0" w:footer="990" w:gutter="0"/>
        </w:sectPr>
        <w:rPr>
          <w:rFonts w:ascii="FangSong" w:hAnsi="FangSong" w:eastAsia="FangSong" w:cs="FangSong"/>
          <w:sz w:val="52"/>
          <w:szCs w:val="52"/>
        </w:rPr>
      </w:pPr>
    </w:p>
    <w:p>
      <w:pPr>
        <w:ind w:left="1084"/>
        <w:spacing w:before="64" w:line="222" w:lineRule="auto"/>
        <w:outlineLvl w:val="3"/>
        <w:rPr>
          <w:rFonts w:ascii="FangSong" w:hAnsi="FangSong" w:eastAsia="FangSong" w:cs="FangSong"/>
          <w:sz w:val="32"/>
          <w:szCs w:val="32"/>
        </w:rPr>
      </w:pPr>
      <w:r>
        <w:rPr>
          <w:rFonts w:ascii="FangSong" w:hAnsi="FangSong" w:eastAsia="FangSong" w:cs="FangSong"/>
          <w:sz w:val="32"/>
          <w:szCs w:val="32"/>
          <w:b/>
          <w:bCs/>
          <w:spacing w:val="-7"/>
        </w:rPr>
        <w:t>一、部门职责</w:t>
      </w:r>
    </w:p>
    <w:p>
      <w:pPr>
        <w:ind w:left="1002"/>
        <w:spacing w:before="253" w:line="222" w:lineRule="auto"/>
        <w:rPr>
          <w:rFonts w:ascii="FangSong" w:hAnsi="FangSong" w:eastAsia="FangSong" w:cs="FangSong"/>
          <w:sz w:val="32"/>
          <w:szCs w:val="32"/>
        </w:rPr>
      </w:pPr>
      <w:r>
        <w:rPr>
          <w:rFonts w:ascii="FangSong" w:hAnsi="FangSong" w:eastAsia="FangSong" w:cs="FangSong"/>
          <w:sz w:val="32"/>
          <w:szCs w:val="32"/>
          <w:spacing w:val="-6"/>
        </w:rPr>
        <w:t>中国共产主义青年团衡阳市委员会的主要职责是：</w:t>
      </w:r>
    </w:p>
    <w:p>
      <w:pPr>
        <w:ind w:right="82" w:firstLine="960"/>
        <w:spacing w:before="255" w:line="294" w:lineRule="auto"/>
        <w:rPr>
          <w:rFonts w:ascii="FangSong" w:hAnsi="FangSong" w:eastAsia="FangSong" w:cs="FangSong"/>
          <w:sz w:val="32"/>
          <w:szCs w:val="32"/>
        </w:rPr>
      </w:pPr>
      <w:r>
        <w:rPr>
          <w:rFonts w:ascii="FangSong" w:hAnsi="FangSong" w:eastAsia="FangSong" w:cs="FangSong"/>
          <w:sz w:val="32"/>
          <w:szCs w:val="32"/>
          <w:spacing w:val="-5"/>
        </w:rPr>
        <w:t>（一）行使市委赋予的领导全市共青团、青联、学联和少先队工作的</w:t>
      </w:r>
      <w:r>
        <w:rPr>
          <w:rFonts w:ascii="FangSong" w:hAnsi="FangSong" w:eastAsia="FangSong" w:cs="FangSong"/>
          <w:sz w:val="32"/>
          <w:szCs w:val="32"/>
          <w:spacing w:val="2"/>
        </w:rPr>
        <w:t xml:space="preserve"> </w:t>
      </w:r>
      <w:r>
        <w:rPr>
          <w:rFonts w:ascii="FangSong" w:hAnsi="FangSong" w:eastAsia="FangSong" w:cs="FangSong"/>
          <w:sz w:val="32"/>
          <w:szCs w:val="32"/>
          <w:spacing w:val="-3"/>
        </w:rPr>
        <w:t>职权，对全市青年社团组织进行指导和管理。</w:t>
      </w:r>
    </w:p>
    <w:p>
      <w:pPr>
        <w:ind w:left="7" w:right="92" w:firstLine="953"/>
        <w:spacing w:before="256" w:line="294" w:lineRule="auto"/>
        <w:rPr>
          <w:rFonts w:ascii="FangSong" w:hAnsi="FangSong" w:eastAsia="FangSong" w:cs="FangSong"/>
          <w:sz w:val="32"/>
          <w:szCs w:val="32"/>
        </w:rPr>
      </w:pPr>
      <w:r>
        <w:rPr>
          <w:rFonts w:ascii="FangSong" w:hAnsi="FangSong" w:eastAsia="FangSong" w:cs="FangSong"/>
          <w:sz w:val="32"/>
          <w:szCs w:val="32"/>
          <w:spacing w:val="-5"/>
        </w:rPr>
        <w:t>（二）参与拟订青少年事业发展规划和青少年工作</w:t>
      </w:r>
      <w:r>
        <w:rPr>
          <w:rFonts w:ascii="FangSong" w:hAnsi="FangSong" w:eastAsia="FangSong" w:cs="FangSong"/>
          <w:sz w:val="32"/>
          <w:szCs w:val="32"/>
          <w:spacing w:val="-6"/>
        </w:rPr>
        <w:t>政策，对全市青少</w:t>
      </w:r>
      <w:r>
        <w:rPr>
          <w:rFonts w:ascii="FangSong" w:hAnsi="FangSong" w:eastAsia="FangSong" w:cs="FangSong"/>
          <w:sz w:val="32"/>
          <w:szCs w:val="32"/>
        </w:rPr>
        <w:t xml:space="preserve"> </w:t>
      </w:r>
      <w:r>
        <w:rPr>
          <w:rFonts w:ascii="FangSong" w:hAnsi="FangSong" w:eastAsia="FangSong" w:cs="FangSong"/>
          <w:sz w:val="32"/>
          <w:szCs w:val="32"/>
          <w:spacing w:val="-2"/>
        </w:rPr>
        <w:t>年活动阵地、青少年服务机构的建设等事务进行规划管</w:t>
      </w:r>
      <w:r>
        <w:rPr>
          <w:rFonts w:ascii="FangSong" w:hAnsi="FangSong" w:eastAsia="FangSong" w:cs="FangSong"/>
          <w:sz w:val="32"/>
          <w:szCs w:val="32"/>
          <w:spacing w:val="-3"/>
        </w:rPr>
        <w:t>理和业务指导。</w:t>
      </w:r>
    </w:p>
    <w:p>
      <w:pPr>
        <w:spacing w:before="256" w:line="222" w:lineRule="auto"/>
        <w:jc w:val="right"/>
        <w:rPr>
          <w:rFonts w:ascii="FangSong" w:hAnsi="FangSong" w:eastAsia="FangSong" w:cs="FangSong"/>
          <w:sz w:val="32"/>
          <w:szCs w:val="32"/>
        </w:rPr>
      </w:pPr>
      <w:r>
        <w:rPr>
          <w:rFonts w:ascii="FangSong" w:hAnsi="FangSong" w:eastAsia="FangSong" w:cs="FangSong"/>
          <w:sz w:val="32"/>
          <w:szCs w:val="32"/>
          <w:spacing w:val="-2"/>
        </w:rPr>
        <w:t>（三）协助市委、市人民政府处理和协调与青少年利益有</w:t>
      </w:r>
      <w:r>
        <w:rPr>
          <w:rFonts w:ascii="FangSong" w:hAnsi="FangSong" w:eastAsia="FangSong" w:cs="FangSong"/>
          <w:sz w:val="32"/>
          <w:szCs w:val="32"/>
          <w:spacing w:val="-3"/>
        </w:rPr>
        <w:t>关的事务。</w:t>
      </w:r>
    </w:p>
    <w:p>
      <w:pPr>
        <w:ind w:firstLine="960"/>
        <w:spacing w:before="253" w:line="331" w:lineRule="auto"/>
        <w:rPr>
          <w:rFonts w:ascii="FangSong" w:hAnsi="FangSong" w:eastAsia="FangSong" w:cs="FangSong"/>
          <w:sz w:val="32"/>
          <w:szCs w:val="32"/>
        </w:rPr>
      </w:pPr>
      <w:r>
        <w:rPr>
          <w:rFonts w:ascii="FangSong" w:hAnsi="FangSong" w:eastAsia="FangSong" w:cs="FangSong"/>
          <w:sz w:val="32"/>
          <w:szCs w:val="32"/>
          <w:spacing w:val="-4"/>
        </w:rPr>
        <w:t>（四）负责调查青年思想动态和青年工作状况，研究青少年工作理论</w:t>
      </w:r>
      <w:r>
        <w:rPr>
          <w:rFonts w:ascii="FangSong" w:hAnsi="FangSong" w:eastAsia="FangSong" w:cs="FangSong"/>
          <w:sz w:val="32"/>
          <w:szCs w:val="32"/>
          <w:spacing w:val="3"/>
        </w:rPr>
        <w:t xml:space="preserve"> </w:t>
      </w:r>
      <w:r>
        <w:rPr>
          <w:rFonts w:ascii="FangSong" w:hAnsi="FangSong" w:eastAsia="FangSong" w:cs="FangSong"/>
          <w:sz w:val="32"/>
          <w:szCs w:val="32"/>
          <w:spacing w:val="-2"/>
        </w:rPr>
        <w:t>和青少年思想教育问题研究，并提出对策建议。开展主题鲜明、健康向上、</w:t>
      </w:r>
      <w:r>
        <w:rPr>
          <w:rFonts w:ascii="FangSong" w:hAnsi="FangSong" w:eastAsia="FangSong" w:cs="FangSong"/>
          <w:sz w:val="32"/>
          <w:szCs w:val="32"/>
          <w:spacing w:val="1"/>
        </w:rPr>
        <w:t xml:space="preserve"> </w:t>
      </w:r>
      <w:r>
        <w:rPr>
          <w:rFonts w:ascii="FangSong" w:hAnsi="FangSong" w:eastAsia="FangSong" w:cs="FangSong"/>
          <w:sz w:val="32"/>
          <w:szCs w:val="32"/>
          <w:spacing w:val="-4"/>
        </w:rPr>
        <w:t>富有时代意义的活动，提高青少年政治思想、科学文化素质。开展青少年违</w:t>
      </w:r>
      <w:r>
        <w:rPr>
          <w:rFonts w:ascii="FangSong" w:hAnsi="FangSong" w:eastAsia="FangSong" w:cs="FangSong"/>
          <w:sz w:val="32"/>
          <w:szCs w:val="32"/>
          <w:spacing w:val="15"/>
        </w:rPr>
        <w:t xml:space="preserve"> </w:t>
      </w:r>
      <w:r>
        <w:rPr>
          <w:rFonts w:ascii="FangSong" w:hAnsi="FangSong" w:eastAsia="FangSong" w:cs="FangSong"/>
          <w:sz w:val="32"/>
          <w:szCs w:val="32"/>
          <w:spacing w:val="-2"/>
        </w:rPr>
        <w:t>法犯罪问题研究，协同有关部门开展青少年法制教育和未成年人保护工作。</w:t>
      </w:r>
    </w:p>
    <w:p>
      <w:pPr>
        <w:ind w:right="75" w:firstLine="960"/>
        <w:spacing w:before="255" w:line="294" w:lineRule="auto"/>
        <w:rPr>
          <w:rFonts w:ascii="FangSong" w:hAnsi="FangSong" w:eastAsia="FangSong" w:cs="FangSong"/>
          <w:sz w:val="32"/>
          <w:szCs w:val="32"/>
        </w:rPr>
      </w:pPr>
      <w:r>
        <w:rPr>
          <w:rFonts w:ascii="FangSong" w:hAnsi="FangSong" w:eastAsia="FangSong" w:cs="FangSong"/>
          <w:sz w:val="32"/>
          <w:szCs w:val="32"/>
          <w:spacing w:val="-12"/>
        </w:rPr>
        <w:t>（五）协助市直相关部门做好大、中、小学学</w:t>
      </w:r>
      <w:r>
        <w:rPr>
          <w:rFonts w:ascii="FangSong" w:hAnsi="FangSong" w:eastAsia="FangSong" w:cs="FangSong"/>
          <w:sz w:val="32"/>
          <w:szCs w:val="32"/>
          <w:spacing w:val="-13"/>
        </w:rPr>
        <w:t>生的教育管理工作，</w:t>
      </w:r>
      <w:r>
        <w:rPr>
          <w:rFonts w:ascii="FangSong" w:hAnsi="FangSong" w:eastAsia="FangSong" w:cs="FangSong"/>
          <w:sz w:val="32"/>
          <w:szCs w:val="32"/>
          <w:spacing w:val="70"/>
        </w:rPr>
        <w:t xml:space="preserve"> </w:t>
      </w:r>
      <w:r>
        <w:rPr>
          <w:rFonts w:ascii="FangSong" w:hAnsi="FangSong" w:eastAsia="FangSong" w:cs="FangSong"/>
          <w:sz w:val="32"/>
          <w:szCs w:val="32"/>
          <w:spacing w:val="-13"/>
        </w:rPr>
        <w:t>维</w:t>
      </w:r>
      <w:r>
        <w:rPr>
          <w:rFonts w:ascii="FangSong" w:hAnsi="FangSong" w:eastAsia="FangSong" w:cs="FangSong"/>
          <w:sz w:val="32"/>
          <w:szCs w:val="32"/>
        </w:rPr>
        <w:t xml:space="preserve"> </w:t>
      </w:r>
      <w:r>
        <w:rPr>
          <w:rFonts w:ascii="FangSong" w:hAnsi="FangSong" w:eastAsia="FangSong" w:cs="FangSong"/>
          <w:sz w:val="32"/>
          <w:szCs w:val="32"/>
          <w:spacing w:val="-5"/>
        </w:rPr>
        <w:t>护学校稳定和社会安定团结。</w:t>
      </w:r>
    </w:p>
    <w:p>
      <w:pPr>
        <w:ind w:right="79" w:firstLine="960"/>
        <w:spacing w:before="258" w:line="296" w:lineRule="auto"/>
        <w:rPr>
          <w:rFonts w:ascii="FangSong" w:hAnsi="FangSong" w:eastAsia="FangSong" w:cs="FangSong"/>
          <w:sz w:val="32"/>
          <w:szCs w:val="32"/>
        </w:rPr>
      </w:pPr>
      <w:r>
        <w:rPr>
          <w:rFonts w:ascii="FangSong" w:hAnsi="FangSong" w:eastAsia="FangSong" w:cs="FangSong"/>
          <w:sz w:val="32"/>
          <w:szCs w:val="32"/>
          <w:spacing w:val="-5"/>
        </w:rPr>
        <w:t>（六）负责组织和带领青年在全市经济建设中发挥生力军和突击队作</w:t>
      </w:r>
      <w:r>
        <w:rPr>
          <w:rFonts w:ascii="FangSong" w:hAnsi="FangSong" w:eastAsia="FangSong" w:cs="FangSong"/>
          <w:sz w:val="32"/>
          <w:szCs w:val="32"/>
          <w:spacing w:val="6"/>
        </w:rPr>
        <w:t xml:space="preserve"> </w:t>
      </w:r>
      <w:r>
        <w:rPr>
          <w:rFonts w:ascii="FangSong" w:hAnsi="FangSong" w:eastAsia="FangSong" w:cs="FangSong"/>
          <w:sz w:val="32"/>
          <w:szCs w:val="32"/>
          <w:spacing w:val="-16"/>
        </w:rPr>
        <w:t>用。</w:t>
      </w:r>
    </w:p>
    <w:p>
      <w:pPr>
        <w:ind w:left="19" w:right="72" w:firstLine="941"/>
        <w:spacing w:before="250" w:line="294" w:lineRule="auto"/>
        <w:rPr>
          <w:rFonts w:ascii="FangSong" w:hAnsi="FangSong" w:eastAsia="FangSong" w:cs="FangSong"/>
          <w:sz w:val="32"/>
          <w:szCs w:val="32"/>
        </w:rPr>
      </w:pPr>
      <w:r>
        <w:rPr>
          <w:rFonts w:ascii="FangSong" w:hAnsi="FangSong" w:eastAsia="FangSong" w:cs="FangSong"/>
          <w:sz w:val="32"/>
          <w:szCs w:val="32"/>
          <w:spacing w:val="-5"/>
        </w:rPr>
        <w:t>（七）会同有关部门做好青少年外事工作和市内外青少年组织、团体</w:t>
      </w:r>
      <w:r>
        <w:rPr>
          <w:rFonts w:ascii="FangSong" w:hAnsi="FangSong" w:eastAsia="FangSong" w:cs="FangSong"/>
          <w:sz w:val="32"/>
          <w:szCs w:val="32"/>
          <w:spacing w:val="12"/>
        </w:rPr>
        <w:t xml:space="preserve"> </w:t>
      </w:r>
      <w:r>
        <w:rPr>
          <w:rFonts w:ascii="FangSong" w:hAnsi="FangSong" w:eastAsia="FangSong" w:cs="FangSong"/>
          <w:sz w:val="32"/>
          <w:szCs w:val="32"/>
          <w:spacing w:val="-4"/>
        </w:rPr>
        <w:t>的交流工作。做好青年统战对象的团结教育工作。</w:t>
      </w:r>
    </w:p>
    <w:p>
      <w:pPr>
        <w:ind w:left="960"/>
        <w:spacing w:before="256" w:line="222" w:lineRule="auto"/>
        <w:rPr>
          <w:rFonts w:ascii="FangSong" w:hAnsi="FangSong" w:eastAsia="FangSong" w:cs="FangSong"/>
          <w:sz w:val="32"/>
          <w:szCs w:val="32"/>
        </w:rPr>
      </w:pPr>
      <w:r>
        <w:rPr>
          <w:rFonts w:ascii="FangSong" w:hAnsi="FangSong" w:eastAsia="FangSong" w:cs="FangSong"/>
          <w:sz w:val="32"/>
          <w:szCs w:val="32"/>
          <w:spacing w:val="-3"/>
        </w:rPr>
        <w:t>（八）完成市委、市人民政府交办的其他事项。</w:t>
      </w:r>
    </w:p>
    <w:p>
      <w:pPr>
        <w:ind w:left="1089"/>
        <w:spacing w:before="254" w:line="221" w:lineRule="auto"/>
        <w:outlineLvl w:val="3"/>
        <w:rPr>
          <w:rFonts w:ascii="FangSong" w:hAnsi="FangSong" w:eastAsia="FangSong" w:cs="FangSong"/>
          <w:sz w:val="32"/>
          <w:szCs w:val="32"/>
        </w:rPr>
      </w:pPr>
      <w:r>
        <w:rPr>
          <w:rFonts w:ascii="FangSong" w:hAnsi="FangSong" w:eastAsia="FangSong" w:cs="FangSong"/>
          <w:sz w:val="32"/>
          <w:szCs w:val="32"/>
          <w:b/>
          <w:bCs/>
          <w:spacing w:val="-5"/>
        </w:rPr>
        <w:t>二、机构设置及决算单位构成</w:t>
      </w:r>
    </w:p>
    <w:p>
      <w:pPr>
        <w:ind w:left="1078"/>
        <w:spacing w:before="255" w:line="222" w:lineRule="auto"/>
        <w:rPr>
          <w:rFonts w:ascii="FangSong" w:hAnsi="FangSong" w:eastAsia="FangSong" w:cs="FangSong"/>
          <w:sz w:val="32"/>
          <w:szCs w:val="32"/>
        </w:rPr>
      </w:pPr>
      <w:r>
        <w:rPr>
          <w:rFonts w:ascii="FangSong" w:hAnsi="FangSong" w:eastAsia="FangSong" w:cs="FangSong"/>
          <w:sz w:val="32"/>
          <w:szCs w:val="32"/>
          <w:spacing w:val="-5"/>
        </w:rPr>
        <w:t>（一）内设机构设置</w:t>
      </w:r>
    </w:p>
    <w:p>
      <w:pPr>
        <w:ind w:left="4" w:right="51" w:firstLine="995"/>
        <w:spacing w:before="252" w:line="358" w:lineRule="auto"/>
        <w:jc w:val="both"/>
        <w:rPr>
          <w:rFonts w:ascii="FangSong" w:hAnsi="FangSong" w:eastAsia="FangSong" w:cs="FangSong"/>
          <w:sz w:val="32"/>
          <w:szCs w:val="32"/>
        </w:rPr>
      </w:pPr>
      <w:r>
        <w:rPr>
          <w:rFonts w:ascii="FangSong" w:hAnsi="FangSong" w:eastAsia="FangSong" w:cs="FangSong"/>
          <w:sz w:val="32"/>
          <w:szCs w:val="32"/>
          <w:spacing w:val="-5"/>
        </w:rPr>
        <w:t>内设机构设置。共青团衡阳市委内设机构包括：办公室</w:t>
      </w:r>
      <w:r>
        <w:rPr>
          <w:rFonts w:ascii="FangSong" w:hAnsi="FangSong" w:eastAsia="FangSong" w:cs="FangSong"/>
          <w:sz w:val="32"/>
          <w:szCs w:val="32"/>
          <w:spacing w:val="-6"/>
        </w:rPr>
        <w:t>、组织部、宣</w:t>
      </w:r>
      <w:r>
        <w:rPr>
          <w:rFonts w:ascii="FangSong" w:hAnsi="FangSong" w:eastAsia="FangSong" w:cs="FangSong"/>
          <w:sz w:val="32"/>
          <w:szCs w:val="32"/>
        </w:rPr>
        <w:t xml:space="preserve"> </w:t>
      </w:r>
      <w:r>
        <w:rPr>
          <w:rFonts w:ascii="FangSong" w:hAnsi="FangSong" w:eastAsia="FangSong" w:cs="FangSong"/>
          <w:sz w:val="32"/>
          <w:szCs w:val="32"/>
          <w:spacing w:val="-4"/>
        </w:rPr>
        <w:t>传部、学少部、青年发展部、基层组织建设部、社会联络部、志愿者服务中</w:t>
      </w:r>
      <w:r>
        <w:rPr>
          <w:rFonts w:ascii="FangSong" w:hAnsi="FangSong" w:eastAsia="FangSong" w:cs="FangSong"/>
          <w:sz w:val="32"/>
          <w:szCs w:val="32"/>
          <w:spacing w:val="11"/>
        </w:rPr>
        <w:t xml:space="preserve"> </w:t>
      </w:r>
      <w:r>
        <w:rPr>
          <w:rFonts w:ascii="FangSong" w:hAnsi="FangSong" w:eastAsia="FangSong" w:cs="FangSong"/>
          <w:sz w:val="32"/>
          <w:szCs w:val="32"/>
          <w:spacing w:val="-5"/>
        </w:rPr>
        <w:t>心、未成年保护与服务中心。</w:t>
      </w:r>
    </w:p>
    <w:p>
      <w:pPr>
        <w:spacing w:line="358" w:lineRule="auto"/>
        <w:sectPr>
          <w:footerReference w:type="default" r:id="rId4"/>
          <w:pgSz w:w="11906" w:h="16839"/>
          <w:pgMar w:top="816" w:right="668" w:bottom="1167" w:left="740" w:header="0" w:footer="990" w:gutter="0"/>
        </w:sectPr>
        <w:rPr>
          <w:rFonts w:ascii="FangSong" w:hAnsi="FangSong" w:eastAsia="FangSong" w:cs="FangSong"/>
          <w:sz w:val="32"/>
          <w:szCs w:val="32"/>
        </w:rPr>
      </w:pPr>
    </w:p>
    <w:p>
      <w:pPr>
        <w:ind w:left="658"/>
        <w:spacing w:before="65" w:line="221" w:lineRule="auto"/>
        <w:rPr>
          <w:rFonts w:ascii="FangSong" w:hAnsi="FangSong" w:eastAsia="FangSong" w:cs="FangSong"/>
          <w:sz w:val="32"/>
          <w:szCs w:val="32"/>
        </w:rPr>
      </w:pPr>
      <w:r>
        <w:rPr>
          <w:rFonts w:ascii="FangSong" w:hAnsi="FangSong" w:eastAsia="FangSong" w:cs="FangSong"/>
          <w:sz w:val="32"/>
          <w:szCs w:val="32"/>
          <w:spacing w:val="-6"/>
        </w:rPr>
        <w:t>（二）决算单位构成</w:t>
      </w:r>
    </w:p>
    <w:p>
      <w:pPr>
        <w:ind w:firstLine="522"/>
        <w:spacing w:before="256" w:line="358" w:lineRule="auto"/>
        <w:jc w:val="both"/>
        <w:rPr>
          <w:rFonts w:ascii="FangSong" w:hAnsi="FangSong" w:eastAsia="FangSong" w:cs="FangSong"/>
          <w:sz w:val="32"/>
          <w:szCs w:val="32"/>
        </w:rPr>
      </w:pPr>
      <w:r>
        <w:rPr>
          <w:rFonts w:ascii="FangSong" w:hAnsi="FangSong" w:eastAsia="FangSong" w:cs="FangSong"/>
          <w:sz w:val="32"/>
          <w:szCs w:val="32"/>
          <w:spacing w:val="-2"/>
        </w:rPr>
        <w:t>中国共产主义青年团衡阳市委员会</w:t>
      </w:r>
      <w:r>
        <w:rPr>
          <w:rFonts w:ascii="FangSong" w:hAnsi="FangSong" w:eastAsia="FangSong" w:cs="FangSong"/>
          <w:sz w:val="32"/>
          <w:szCs w:val="32"/>
          <w:spacing w:val="-49"/>
        </w:rPr>
        <w:t xml:space="preserve"> </w:t>
      </w:r>
      <w:r>
        <w:rPr>
          <w:rFonts w:ascii="FangSong" w:hAnsi="FangSong" w:eastAsia="FangSong" w:cs="FangSong"/>
          <w:sz w:val="32"/>
          <w:szCs w:val="32"/>
          <w:spacing w:val="-2"/>
        </w:rPr>
        <w:t>2022</w:t>
      </w:r>
      <w:r>
        <w:rPr>
          <w:rFonts w:ascii="FangSong" w:hAnsi="FangSong" w:eastAsia="FangSong" w:cs="FangSong"/>
          <w:sz w:val="32"/>
          <w:szCs w:val="32"/>
          <w:spacing w:val="-53"/>
        </w:rPr>
        <w:t xml:space="preserve"> </w:t>
      </w:r>
      <w:r>
        <w:rPr>
          <w:rFonts w:ascii="FangSong" w:hAnsi="FangSong" w:eastAsia="FangSong" w:cs="FangSong"/>
          <w:sz w:val="32"/>
          <w:szCs w:val="32"/>
          <w:spacing w:val="-2"/>
        </w:rPr>
        <w:t>年部门决算汇总公开单位</w:t>
      </w:r>
      <w:r>
        <w:rPr>
          <w:rFonts w:ascii="FangSong" w:hAnsi="FangSong" w:eastAsia="FangSong" w:cs="FangSong"/>
          <w:sz w:val="32"/>
          <w:szCs w:val="32"/>
        </w:rPr>
        <w:t xml:space="preserve"> </w:t>
      </w:r>
      <w:r>
        <w:rPr>
          <w:rFonts w:ascii="FangSong" w:hAnsi="FangSong" w:eastAsia="FangSong" w:cs="FangSong"/>
          <w:sz w:val="32"/>
          <w:szCs w:val="32"/>
          <w:spacing w:val="-1"/>
        </w:rPr>
        <w:t>构成包括：</w:t>
      </w:r>
      <w:r>
        <w:rPr>
          <w:rFonts w:ascii="FangSong" w:hAnsi="FangSong" w:eastAsia="FangSong" w:cs="FangSong"/>
          <w:sz w:val="32"/>
          <w:szCs w:val="32"/>
          <w:spacing w:val="-90"/>
        </w:rPr>
        <w:t xml:space="preserve"> </w:t>
      </w:r>
      <w:r>
        <w:rPr>
          <w:rFonts w:ascii="FangSong" w:hAnsi="FangSong" w:eastAsia="FangSong" w:cs="FangSong"/>
          <w:sz w:val="32"/>
          <w:szCs w:val="32"/>
          <w:spacing w:val="-1"/>
        </w:rPr>
        <w:t>中国共产主义青年团衡阳市委员会本级及二级事业单位市</w:t>
      </w:r>
      <w:r>
        <w:rPr>
          <w:rFonts w:ascii="FangSong" w:hAnsi="FangSong" w:eastAsia="FangSong" w:cs="FangSong"/>
          <w:sz w:val="32"/>
          <w:szCs w:val="32"/>
        </w:rPr>
        <w:t xml:space="preserve"> </w:t>
      </w:r>
      <w:r>
        <w:rPr>
          <w:rFonts w:ascii="FangSong" w:hAnsi="FangSong" w:eastAsia="FangSong" w:cs="FangSong"/>
          <w:sz w:val="32"/>
          <w:szCs w:val="32"/>
          <w:spacing w:val="-11"/>
        </w:rPr>
        <w:t>青少年宫。</w:t>
      </w:r>
    </w:p>
    <w:p>
      <w:pPr>
        <w:spacing w:line="358" w:lineRule="auto"/>
        <w:sectPr>
          <w:footerReference w:type="default" r:id="rId5"/>
          <w:pgSz w:w="11906" w:h="16839"/>
          <w:pgMar w:top="816" w:right="1103" w:bottom="1165" w:left="1160" w:header="0" w:footer="990" w:gutter="0"/>
        </w:sectPr>
        <w:rPr>
          <w:rFonts w:ascii="FangSong" w:hAnsi="FangSong" w:eastAsia="FangSong" w:cs="FangSong"/>
          <w:sz w:val="32"/>
          <w:szCs w:val="32"/>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3179"/>
        <w:spacing w:before="169" w:line="222" w:lineRule="auto"/>
        <w:outlineLvl w:val="0"/>
        <w:rPr>
          <w:rFonts w:ascii="FangSong" w:hAnsi="FangSong" w:eastAsia="FangSong" w:cs="FangSong"/>
          <w:sz w:val="52"/>
          <w:szCs w:val="52"/>
        </w:rPr>
      </w:pPr>
      <w:r>
        <w:rPr>
          <w:rFonts w:ascii="FangSong" w:hAnsi="FangSong" w:eastAsia="FangSong" w:cs="FangSong"/>
          <w:sz w:val="52"/>
          <w:szCs w:val="52"/>
          <w:b/>
          <w:bCs/>
          <w:spacing w:val="-19"/>
        </w:rPr>
        <w:t>第二部分</w:t>
      </w:r>
    </w:p>
    <w:p>
      <w:pPr>
        <w:pStyle w:val="BodyText"/>
        <w:spacing w:line="277" w:lineRule="auto"/>
        <w:rPr/>
      </w:pPr>
      <w:r/>
    </w:p>
    <w:p>
      <w:pPr>
        <w:pStyle w:val="BodyText"/>
        <w:spacing w:line="277" w:lineRule="auto"/>
        <w:rPr/>
      </w:pPr>
      <w:r/>
    </w:p>
    <w:p>
      <w:pPr>
        <w:pStyle w:val="BodyText"/>
        <w:spacing w:line="278" w:lineRule="auto"/>
        <w:rPr/>
      </w:pPr>
      <w:r/>
    </w:p>
    <w:p>
      <w:pPr>
        <w:pStyle w:val="BodyText"/>
        <w:spacing w:line="278" w:lineRule="auto"/>
        <w:rPr/>
      </w:pPr>
      <w:r/>
    </w:p>
    <w:p>
      <w:pPr>
        <w:ind w:left="2898"/>
        <w:spacing w:before="169" w:line="222" w:lineRule="auto"/>
        <w:outlineLvl w:val="1"/>
        <w:rPr>
          <w:rFonts w:ascii="FangSong" w:hAnsi="FangSong" w:eastAsia="FangSong" w:cs="FangSong"/>
          <w:sz w:val="52"/>
          <w:szCs w:val="52"/>
        </w:rPr>
      </w:pPr>
      <w:r>
        <w:rPr>
          <w:rFonts w:ascii="FangSong" w:hAnsi="FangSong" w:eastAsia="FangSong" w:cs="FangSong"/>
          <w:sz w:val="52"/>
          <w:szCs w:val="52"/>
          <w:b/>
          <w:bCs/>
          <w:spacing w:val="-12"/>
        </w:rPr>
        <w:t>部门决算表</w:t>
      </w:r>
    </w:p>
    <w:p>
      <w:pPr>
        <w:spacing w:line="222" w:lineRule="auto"/>
        <w:sectPr>
          <w:footerReference w:type="default" r:id="rId6"/>
          <w:pgSz w:w="11906" w:h="16839"/>
          <w:pgMar w:top="1431" w:right="1785" w:bottom="1167" w:left="1785" w:header="0" w:footer="990" w:gutter="0"/>
        </w:sectPr>
        <w:rPr>
          <w:rFonts w:ascii="FangSong" w:hAnsi="FangSong" w:eastAsia="FangSong" w:cs="FangSong"/>
          <w:sz w:val="52"/>
          <w:szCs w:val="52"/>
        </w:rPr>
      </w:pPr>
    </w:p>
    <w:p>
      <w:pPr>
        <w:ind w:left="5884"/>
        <w:spacing w:before="72" w:line="219" w:lineRule="auto"/>
        <w:outlineLvl w:val="1"/>
        <w:rPr>
          <w:rFonts w:ascii="SimSun" w:hAnsi="SimSun" w:eastAsia="SimSun" w:cs="SimSun"/>
          <w:sz w:val="36"/>
          <w:szCs w:val="36"/>
        </w:rPr>
      </w:pPr>
      <w:r>
        <w:rPr>
          <w:rFonts w:ascii="SimSun" w:hAnsi="SimSun" w:eastAsia="SimSun" w:cs="SimSun"/>
          <w:sz w:val="36"/>
          <w:szCs w:val="36"/>
          <w:spacing w:val="-4"/>
        </w:rPr>
        <w:t>收入支出决算总表</w:t>
      </w:r>
    </w:p>
    <w:p>
      <w:pPr>
        <w:ind w:right="33"/>
        <w:spacing w:before="55" w:line="230" w:lineRule="auto"/>
        <w:jc w:val="right"/>
        <w:rPr>
          <w:rFonts w:ascii="SimSun" w:hAnsi="SimSun" w:eastAsia="SimSun" w:cs="SimSun"/>
          <w:sz w:val="19"/>
          <w:szCs w:val="19"/>
        </w:rPr>
      </w:pPr>
      <w:r>
        <w:rPr>
          <w:rFonts w:ascii="SimSun" w:hAnsi="SimSun" w:eastAsia="SimSun" w:cs="SimSun"/>
          <w:sz w:val="19"/>
          <w:szCs w:val="19"/>
          <w:spacing w:val="5"/>
        </w:rPr>
        <w:t>公开01表</w:t>
      </w:r>
    </w:p>
    <w:p>
      <w:pPr>
        <w:ind w:left="47"/>
        <w:spacing w:before="138" w:line="228" w:lineRule="auto"/>
        <w:rPr>
          <w:rFonts w:ascii="SimSun" w:hAnsi="SimSun" w:eastAsia="SimSun" w:cs="SimSun"/>
          <w:sz w:val="19"/>
          <w:szCs w:val="19"/>
        </w:rPr>
      </w:pPr>
      <w:r>
        <w:rPr>
          <w:rFonts w:ascii="SimSun" w:hAnsi="SimSun" w:eastAsia="SimSun" w:cs="SimSun"/>
          <w:sz w:val="19"/>
          <w:szCs w:val="19"/>
          <w:spacing w:val="3"/>
        </w:rPr>
        <w:t>部门：中国共产主义青年团衡阳市委员会                                                                                            </w:t>
      </w:r>
      <w:r>
        <w:rPr>
          <w:rFonts w:ascii="SimSun" w:hAnsi="SimSun" w:eastAsia="SimSun" w:cs="SimSun"/>
          <w:sz w:val="19"/>
          <w:szCs w:val="19"/>
          <w:spacing w:val="2"/>
        </w:rPr>
        <w:t xml:space="preserve">       金额单位：万元</w:t>
      </w:r>
    </w:p>
    <w:p>
      <w:pPr>
        <w:spacing w:line="19" w:lineRule="exact"/>
        <w:rPr/>
      </w:pPr>
      <w:r/>
    </w:p>
    <w:tbl>
      <w:tblPr>
        <w:tblStyle w:val="TableNormal"/>
        <w:tblW w:w="1457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83"/>
        <w:gridCol w:w="569"/>
        <w:gridCol w:w="2338"/>
        <w:gridCol w:w="4375"/>
        <w:gridCol w:w="569"/>
        <w:gridCol w:w="2345"/>
      </w:tblGrid>
      <w:tr>
        <w:trPr>
          <w:trHeight w:val="442" w:hRule="atLeast"/>
        </w:trPr>
        <w:tc>
          <w:tcPr>
            <w:shd w:val="clear" w:fill="C0C0C0"/>
            <w:tcW w:w="7290" w:type="dxa"/>
            <w:vAlign w:val="top"/>
            <w:gridSpan w:val="3"/>
          </w:tcPr>
          <w:p>
            <w:pPr>
              <w:pStyle w:val="TableText"/>
              <w:ind w:left="3428"/>
              <w:spacing w:before="104" w:line="227" w:lineRule="auto"/>
              <w:rPr>
                <w:sz w:val="21"/>
                <w:szCs w:val="21"/>
              </w:rPr>
            </w:pPr>
            <w:r>
              <w:rPr>
                <w:sz w:val="21"/>
                <w:szCs w:val="21"/>
                <w:spacing w:val="3"/>
              </w:rPr>
              <w:t>收入</w:t>
            </w:r>
          </w:p>
        </w:tc>
        <w:tc>
          <w:tcPr>
            <w:shd w:val="clear" w:fill="C0C0C0"/>
            <w:tcW w:w="7289" w:type="dxa"/>
            <w:vAlign w:val="top"/>
            <w:gridSpan w:val="3"/>
          </w:tcPr>
          <w:p>
            <w:pPr>
              <w:pStyle w:val="TableText"/>
              <w:ind w:left="3421"/>
              <w:spacing w:before="104" w:line="228" w:lineRule="auto"/>
              <w:rPr>
                <w:sz w:val="21"/>
                <w:szCs w:val="21"/>
              </w:rPr>
            </w:pPr>
            <w:r>
              <w:rPr>
                <w:sz w:val="21"/>
                <w:szCs w:val="21"/>
                <w:spacing w:val="7"/>
              </w:rPr>
              <w:t>支出</w:t>
            </w:r>
          </w:p>
        </w:tc>
      </w:tr>
      <w:tr>
        <w:trPr>
          <w:trHeight w:val="434" w:hRule="atLeast"/>
        </w:trPr>
        <w:tc>
          <w:tcPr>
            <w:shd w:val="clear" w:fill="C0C0C0"/>
            <w:tcW w:w="4383" w:type="dxa"/>
            <w:vAlign w:val="top"/>
          </w:tcPr>
          <w:p>
            <w:pPr>
              <w:pStyle w:val="TableText"/>
              <w:ind w:left="1969"/>
              <w:spacing w:before="97" w:line="228" w:lineRule="auto"/>
              <w:rPr>
                <w:sz w:val="21"/>
                <w:szCs w:val="21"/>
              </w:rPr>
            </w:pPr>
            <w:r>
              <w:rPr>
                <w:sz w:val="21"/>
                <w:szCs w:val="21"/>
                <w:spacing w:val="5"/>
              </w:rPr>
              <w:t>项目</w:t>
            </w:r>
          </w:p>
        </w:tc>
        <w:tc>
          <w:tcPr>
            <w:shd w:val="clear" w:fill="C0C0C0"/>
            <w:tcW w:w="569" w:type="dxa"/>
            <w:vAlign w:val="top"/>
          </w:tcPr>
          <w:p>
            <w:pPr>
              <w:pStyle w:val="TableText"/>
              <w:ind w:left="61"/>
              <w:spacing w:before="97" w:line="227" w:lineRule="auto"/>
              <w:rPr>
                <w:sz w:val="21"/>
                <w:szCs w:val="21"/>
              </w:rPr>
            </w:pPr>
            <w:r>
              <w:rPr>
                <w:sz w:val="21"/>
                <w:szCs w:val="21"/>
                <w:spacing w:val="5"/>
              </w:rPr>
              <w:t>行次</w:t>
            </w:r>
          </w:p>
        </w:tc>
        <w:tc>
          <w:tcPr>
            <w:shd w:val="clear" w:fill="C0C0C0"/>
            <w:tcW w:w="2338" w:type="dxa"/>
            <w:vAlign w:val="top"/>
          </w:tcPr>
          <w:p>
            <w:pPr>
              <w:pStyle w:val="TableText"/>
              <w:ind w:left="945"/>
              <w:spacing w:before="97" w:line="227" w:lineRule="auto"/>
              <w:rPr>
                <w:sz w:val="21"/>
                <w:szCs w:val="21"/>
              </w:rPr>
            </w:pPr>
            <w:r>
              <w:rPr>
                <w:sz w:val="21"/>
                <w:szCs w:val="21"/>
                <w:spacing w:val="6"/>
              </w:rPr>
              <w:t>金额</w:t>
            </w:r>
          </w:p>
        </w:tc>
        <w:tc>
          <w:tcPr>
            <w:shd w:val="clear" w:fill="C0C0C0"/>
            <w:tcW w:w="4375" w:type="dxa"/>
            <w:vAlign w:val="top"/>
          </w:tcPr>
          <w:p>
            <w:pPr>
              <w:pStyle w:val="TableText"/>
              <w:ind w:left="1969"/>
              <w:spacing w:before="97" w:line="228" w:lineRule="auto"/>
              <w:rPr>
                <w:sz w:val="21"/>
                <w:szCs w:val="21"/>
              </w:rPr>
            </w:pPr>
            <w:r>
              <w:rPr>
                <w:sz w:val="21"/>
                <w:szCs w:val="21"/>
                <w:spacing w:val="5"/>
              </w:rPr>
              <w:t>项目</w:t>
            </w:r>
          </w:p>
        </w:tc>
        <w:tc>
          <w:tcPr>
            <w:shd w:val="clear" w:fill="C0C0C0"/>
            <w:tcW w:w="569" w:type="dxa"/>
            <w:vAlign w:val="top"/>
          </w:tcPr>
          <w:p>
            <w:pPr>
              <w:pStyle w:val="TableText"/>
              <w:ind w:left="69"/>
              <w:spacing w:before="97" w:line="227" w:lineRule="auto"/>
              <w:rPr>
                <w:sz w:val="21"/>
                <w:szCs w:val="21"/>
              </w:rPr>
            </w:pPr>
            <w:r>
              <w:rPr>
                <w:sz w:val="21"/>
                <w:szCs w:val="21"/>
                <w:spacing w:val="5"/>
              </w:rPr>
              <w:t>行次</w:t>
            </w:r>
          </w:p>
        </w:tc>
        <w:tc>
          <w:tcPr>
            <w:shd w:val="clear" w:fill="C0C0C0"/>
            <w:tcW w:w="2345" w:type="dxa"/>
            <w:vAlign w:val="top"/>
          </w:tcPr>
          <w:p>
            <w:pPr>
              <w:pStyle w:val="TableText"/>
              <w:ind w:left="953"/>
              <w:spacing w:before="97" w:line="227" w:lineRule="auto"/>
              <w:rPr>
                <w:sz w:val="21"/>
                <w:szCs w:val="21"/>
              </w:rPr>
            </w:pPr>
            <w:r>
              <w:rPr>
                <w:sz w:val="21"/>
                <w:szCs w:val="21"/>
                <w:spacing w:val="6"/>
              </w:rPr>
              <w:t>金额</w:t>
            </w:r>
          </w:p>
        </w:tc>
      </w:tr>
      <w:tr>
        <w:trPr>
          <w:trHeight w:val="434" w:hRule="atLeast"/>
        </w:trPr>
        <w:tc>
          <w:tcPr>
            <w:shd w:val="clear" w:fill="C0C0C0"/>
            <w:tcW w:w="4383" w:type="dxa"/>
            <w:vAlign w:val="top"/>
          </w:tcPr>
          <w:p>
            <w:pPr>
              <w:pStyle w:val="TableText"/>
              <w:ind w:left="1966"/>
              <w:spacing w:before="113" w:line="227" w:lineRule="auto"/>
              <w:rPr>
                <w:sz w:val="21"/>
                <w:szCs w:val="21"/>
              </w:rPr>
            </w:pPr>
            <w:r>
              <w:rPr>
                <w:sz w:val="21"/>
                <w:szCs w:val="21"/>
                <w:spacing w:val="7"/>
              </w:rPr>
              <w:t>栏次</w:t>
            </w:r>
          </w:p>
        </w:tc>
        <w:tc>
          <w:tcPr>
            <w:shd w:val="clear" w:fill="C0C0C0"/>
            <w:tcW w:w="569" w:type="dxa"/>
            <w:vAlign w:val="top"/>
          </w:tcPr>
          <w:p>
            <w:pPr>
              <w:rPr>
                <w:rFonts w:ascii="Arial"/>
                <w:sz w:val="21"/>
              </w:rPr>
            </w:pPr>
            <w:r/>
          </w:p>
        </w:tc>
        <w:tc>
          <w:tcPr>
            <w:shd w:val="clear" w:fill="C0C0C0"/>
            <w:tcW w:w="2338" w:type="dxa"/>
            <w:vAlign w:val="top"/>
          </w:tcPr>
          <w:p>
            <w:pPr>
              <w:pStyle w:val="TableText"/>
              <w:ind w:left="1125"/>
              <w:spacing w:before="147" w:line="189" w:lineRule="auto"/>
              <w:rPr>
                <w:sz w:val="21"/>
                <w:szCs w:val="21"/>
              </w:rPr>
            </w:pPr>
            <w:r>
              <w:rPr>
                <w:sz w:val="21"/>
                <w:szCs w:val="21"/>
              </w:rPr>
              <w:t>1</w:t>
            </w:r>
          </w:p>
        </w:tc>
        <w:tc>
          <w:tcPr>
            <w:shd w:val="clear" w:fill="C0C0C0"/>
            <w:tcW w:w="4375" w:type="dxa"/>
            <w:vAlign w:val="top"/>
          </w:tcPr>
          <w:p>
            <w:pPr>
              <w:pStyle w:val="TableText"/>
              <w:ind w:left="1966"/>
              <w:spacing w:before="113" w:line="227" w:lineRule="auto"/>
              <w:rPr>
                <w:sz w:val="21"/>
                <w:szCs w:val="21"/>
              </w:rPr>
            </w:pPr>
            <w:r>
              <w:rPr>
                <w:sz w:val="21"/>
                <w:szCs w:val="21"/>
                <w:spacing w:val="7"/>
              </w:rPr>
              <w:t>栏次</w:t>
            </w:r>
          </w:p>
        </w:tc>
        <w:tc>
          <w:tcPr>
            <w:shd w:val="clear" w:fill="C0C0C0"/>
            <w:tcW w:w="569" w:type="dxa"/>
            <w:vAlign w:val="top"/>
          </w:tcPr>
          <w:p>
            <w:pPr>
              <w:rPr>
                <w:rFonts w:ascii="Arial"/>
                <w:sz w:val="21"/>
              </w:rPr>
            </w:pPr>
            <w:r/>
          </w:p>
        </w:tc>
        <w:tc>
          <w:tcPr>
            <w:shd w:val="clear" w:fill="C0C0C0"/>
            <w:tcW w:w="2345" w:type="dxa"/>
            <w:vAlign w:val="top"/>
          </w:tcPr>
          <w:p>
            <w:pPr>
              <w:pStyle w:val="TableText"/>
              <w:ind w:left="1119"/>
              <w:spacing w:before="148" w:line="188" w:lineRule="auto"/>
              <w:rPr>
                <w:sz w:val="21"/>
                <w:szCs w:val="21"/>
              </w:rPr>
            </w:pPr>
            <w:r>
              <w:rPr>
                <w:sz w:val="21"/>
                <w:szCs w:val="21"/>
              </w:rPr>
              <w:t>2</w:t>
            </w:r>
          </w:p>
        </w:tc>
      </w:tr>
      <w:tr>
        <w:trPr>
          <w:trHeight w:val="284" w:hRule="atLeast"/>
        </w:trPr>
        <w:tc>
          <w:tcPr>
            <w:tcW w:w="4383" w:type="dxa"/>
            <w:vAlign w:val="top"/>
          </w:tcPr>
          <w:p>
            <w:pPr>
              <w:pStyle w:val="TableText"/>
              <w:ind w:left="3"/>
              <w:spacing w:before="16" w:line="224" w:lineRule="auto"/>
              <w:rPr/>
            </w:pPr>
            <w:r>
              <w:rPr>
                <w:spacing w:val="4"/>
              </w:rPr>
              <w:t>一、一般公共预算财政拨款收入</w:t>
            </w:r>
          </w:p>
        </w:tc>
        <w:tc>
          <w:tcPr>
            <w:tcW w:w="569" w:type="dxa"/>
            <w:vAlign w:val="top"/>
          </w:tcPr>
          <w:p>
            <w:pPr>
              <w:pStyle w:val="TableText"/>
              <w:ind w:left="237"/>
              <w:spacing w:before="41" w:line="190" w:lineRule="auto"/>
              <w:rPr/>
            </w:pPr>
            <w:r>
              <w:rPr/>
              <w:t>1</w:t>
            </w:r>
          </w:p>
        </w:tc>
        <w:tc>
          <w:tcPr>
            <w:tcW w:w="2338" w:type="dxa"/>
            <w:vAlign w:val="top"/>
          </w:tcPr>
          <w:p>
            <w:pPr>
              <w:pStyle w:val="TableText"/>
              <w:spacing w:before="42" w:line="191" w:lineRule="auto"/>
              <w:jc w:val="right"/>
              <w:rPr/>
            </w:pPr>
            <w:r>
              <w:rPr>
                <w:spacing w:val="6"/>
              </w:rPr>
              <w:t>1,265.63</w:t>
            </w:r>
          </w:p>
        </w:tc>
        <w:tc>
          <w:tcPr>
            <w:tcW w:w="4375" w:type="dxa"/>
            <w:vAlign w:val="top"/>
          </w:tcPr>
          <w:p>
            <w:pPr>
              <w:pStyle w:val="TableText"/>
              <w:ind w:left="3"/>
              <w:spacing w:before="16" w:line="224" w:lineRule="auto"/>
              <w:rPr/>
            </w:pPr>
            <w:r>
              <w:rPr>
                <w:spacing w:val="3"/>
              </w:rPr>
              <w:t>一、一般公共服务支出</w:t>
            </w:r>
          </w:p>
        </w:tc>
        <w:tc>
          <w:tcPr>
            <w:tcW w:w="569" w:type="dxa"/>
            <w:vAlign w:val="top"/>
          </w:tcPr>
          <w:p>
            <w:pPr>
              <w:pStyle w:val="TableText"/>
              <w:ind w:left="189"/>
              <w:spacing w:before="43" w:line="189" w:lineRule="auto"/>
              <w:rPr/>
            </w:pPr>
            <w:r>
              <w:rPr>
                <w:spacing w:val="1"/>
              </w:rPr>
              <w:t>32</w:t>
            </w:r>
          </w:p>
        </w:tc>
        <w:tc>
          <w:tcPr>
            <w:tcW w:w="2345" w:type="dxa"/>
            <w:vAlign w:val="top"/>
          </w:tcPr>
          <w:p>
            <w:pPr>
              <w:pStyle w:val="TableText"/>
              <w:spacing w:before="43" w:line="190" w:lineRule="auto"/>
              <w:jc w:val="right"/>
              <w:rPr/>
            </w:pPr>
            <w:r>
              <w:rPr>
                <w:spacing w:val="7"/>
              </w:rPr>
              <w:t>2,348.25</w:t>
            </w:r>
          </w:p>
        </w:tc>
      </w:tr>
      <w:tr>
        <w:trPr>
          <w:trHeight w:val="284" w:hRule="atLeast"/>
        </w:trPr>
        <w:tc>
          <w:tcPr>
            <w:tcW w:w="4383" w:type="dxa"/>
            <w:vAlign w:val="top"/>
          </w:tcPr>
          <w:p>
            <w:pPr>
              <w:pStyle w:val="TableText"/>
              <w:ind w:left="3"/>
              <w:spacing w:before="17" w:line="223" w:lineRule="auto"/>
              <w:rPr/>
            </w:pPr>
            <w:r>
              <w:rPr>
                <w:spacing w:val="4"/>
              </w:rPr>
              <w:t>二、政府性基金预算财政拨款收入</w:t>
            </w:r>
          </w:p>
        </w:tc>
        <w:tc>
          <w:tcPr>
            <w:tcW w:w="569" w:type="dxa"/>
            <w:vAlign w:val="top"/>
          </w:tcPr>
          <w:p>
            <w:pPr>
              <w:pStyle w:val="TableText"/>
              <w:ind w:left="224"/>
              <w:spacing w:before="43" w:line="189" w:lineRule="auto"/>
              <w:rPr/>
            </w:pPr>
            <w:r>
              <w:rPr/>
              <w:t>2</w:t>
            </w:r>
          </w:p>
        </w:tc>
        <w:tc>
          <w:tcPr>
            <w:tcW w:w="2338" w:type="dxa"/>
            <w:vAlign w:val="top"/>
          </w:tcPr>
          <w:p>
            <w:pPr>
              <w:pStyle w:val="TableText"/>
              <w:spacing w:before="43" w:line="190" w:lineRule="auto"/>
              <w:jc w:val="right"/>
              <w:rPr/>
            </w:pPr>
            <w:r>
              <w:rPr>
                <w:spacing w:val="3"/>
              </w:rPr>
              <w:t>10.00</w:t>
            </w:r>
          </w:p>
        </w:tc>
        <w:tc>
          <w:tcPr>
            <w:tcW w:w="4375" w:type="dxa"/>
            <w:vAlign w:val="top"/>
          </w:tcPr>
          <w:p>
            <w:pPr>
              <w:pStyle w:val="TableText"/>
              <w:ind w:left="3"/>
              <w:spacing w:before="17" w:line="225" w:lineRule="auto"/>
              <w:rPr/>
            </w:pPr>
            <w:r>
              <w:rPr>
                <w:spacing w:val="3"/>
              </w:rPr>
              <w:t>二、外交支出</w:t>
            </w:r>
          </w:p>
        </w:tc>
        <w:tc>
          <w:tcPr>
            <w:tcW w:w="569" w:type="dxa"/>
            <w:vAlign w:val="top"/>
          </w:tcPr>
          <w:p>
            <w:pPr>
              <w:pStyle w:val="TableText"/>
              <w:ind w:left="189"/>
              <w:spacing w:before="44" w:line="189" w:lineRule="auto"/>
              <w:rPr/>
            </w:pPr>
            <w:r>
              <w:rPr>
                <w:spacing w:val="1"/>
              </w:rPr>
              <w:t>33</w:t>
            </w:r>
          </w:p>
        </w:tc>
        <w:tc>
          <w:tcPr>
            <w:tcW w:w="2345" w:type="dxa"/>
            <w:vAlign w:val="top"/>
          </w:tcPr>
          <w:p>
            <w:pPr>
              <w:rPr>
                <w:rFonts w:ascii="Arial"/>
                <w:sz w:val="21"/>
              </w:rPr>
            </w:pPr>
            <w:r/>
          </w:p>
        </w:tc>
      </w:tr>
      <w:tr>
        <w:trPr>
          <w:trHeight w:val="284" w:hRule="atLeast"/>
        </w:trPr>
        <w:tc>
          <w:tcPr>
            <w:tcW w:w="4383" w:type="dxa"/>
            <w:vAlign w:val="top"/>
          </w:tcPr>
          <w:p>
            <w:pPr>
              <w:pStyle w:val="TableText"/>
              <w:spacing w:before="18" w:line="223" w:lineRule="auto"/>
              <w:rPr/>
            </w:pPr>
            <w:r>
              <w:rPr>
                <w:spacing w:val="4"/>
              </w:rPr>
              <w:t>三、国有资本经营预算财政拨款收入</w:t>
            </w:r>
          </w:p>
        </w:tc>
        <w:tc>
          <w:tcPr>
            <w:tcW w:w="569" w:type="dxa"/>
            <w:vAlign w:val="top"/>
          </w:tcPr>
          <w:p>
            <w:pPr>
              <w:pStyle w:val="TableText"/>
              <w:ind w:left="226"/>
              <w:spacing w:before="45" w:line="189" w:lineRule="auto"/>
              <w:rPr/>
            </w:pPr>
            <w:r>
              <w:rPr/>
              <w:t>3</w:t>
            </w:r>
          </w:p>
        </w:tc>
        <w:tc>
          <w:tcPr>
            <w:tcW w:w="2338" w:type="dxa"/>
            <w:vAlign w:val="top"/>
          </w:tcPr>
          <w:p>
            <w:pPr>
              <w:rPr>
                <w:rFonts w:ascii="Arial"/>
                <w:sz w:val="21"/>
              </w:rPr>
            </w:pPr>
            <w:r/>
          </w:p>
        </w:tc>
        <w:tc>
          <w:tcPr>
            <w:tcW w:w="4375" w:type="dxa"/>
            <w:vAlign w:val="top"/>
          </w:tcPr>
          <w:p>
            <w:pPr>
              <w:pStyle w:val="TableText"/>
              <w:spacing w:before="18" w:line="225" w:lineRule="auto"/>
              <w:rPr/>
            </w:pPr>
            <w:r>
              <w:rPr>
                <w:spacing w:val="3"/>
              </w:rPr>
              <w:t>三、国防支出</w:t>
            </w:r>
          </w:p>
        </w:tc>
        <w:tc>
          <w:tcPr>
            <w:tcW w:w="569" w:type="dxa"/>
            <w:vAlign w:val="top"/>
          </w:tcPr>
          <w:p>
            <w:pPr>
              <w:pStyle w:val="TableText"/>
              <w:ind w:left="189"/>
              <w:spacing w:before="45" w:line="189" w:lineRule="auto"/>
              <w:rPr/>
            </w:pPr>
            <w:r>
              <w:rPr>
                <w:spacing w:val="1"/>
              </w:rPr>
              <w:t>34</w:t>
            </w:r>
          </w:p>
        </w:tc>
        <w:tc>
          <w:tcPr>
            <w:tcW w:w="2345" w:type="dxa"/>
            <w:vAlign w:val="top"/>
          </w:tcPr>
          <w:p>
            <w:pPr>
              <w:rPr>
                <w:rFonts w:ascii="Arial"/>
                <w:sz w:val="21"/>
              </w:rPr>
            </w:pPr>
            <w:r/>
          </w:p>
        </w:tc>
      </w:tr>
      <w:tr>
        <w:trPr>
          <w:trHeight w:val="284" w:hRule="atLeast"/>
        </w:trPr>
        <w:tc>
          <w:tcPr>
            <w:tcW w:w="4383" w:type="dxa"/>
            <w:vAlign w:val="top"/>
          </w:tcPr>
          <w:p>
            <w:pPr>
              <w:pStyle w:val="TableText"/>
              <w:ind w:left="18"/>
              <w:spacing w:before="19" w:line="224" w:lineRule="auto"/>
              <w:rPr/>
            </w:pPr>
            <w:r>
              <w:rPr>
                <w:spacing w:val="1"/>
              </w:rPr>
              <w:t>四、上级补助收入</w:t>
            </w:r>
          </w:p>
        </w:tc>
        <w:tc>
          <w:tcPr>
            <w:tcW w:w="569" w:type="dxa"/>
            <w:vAlign w:val="top"/>
          </w:tcPr>
          <w:p>
            <w:pPr>
              <w:pStyle w:val="TableText"/>
              <w:ind w:left="221"/>
              <w:spacing w:before="45" w:line="189" w:lineRule="auto"/>
              <w:rPr/>
            </w:pPr>
            <w:r>
              <w:rPr/>
              <w:t>4</w:t>
            </w:r>
          </w:p>
        </w:tc>
        <w:tc>
          <w:tcPr>
            <w:tcW w:w="2338" w:type="dxa"/>
            <w:vAlign w:val="top"/>
          </w:tcPr>
          <w:p>
            <w:pPr>
              <w:rPr>
                <w:rFonts w:ascii="Arial"/>
                <w:sz w:val="21"/>
              </w:rPr>
            </w:pPr>
            <w:r/>
          </w:p>
        </w:tc>
        <w:tc>
          <w:tcPr>
            <w:tcW w:w="4375" w:type="dxa"/>
            <w:vAlign w:val="top"/>
          </w:tcPr>
          <w:p>
            <w:pPr>
              <w:pStyle w:val="TableText"/>
              <w:ind w:left="18"/>
              <w:spacing w:before="19" w:line="224" w:lineRule="auto"/>
              <w:rPr/>
            </w:pPr>
            <w:r>
              <w:rPr>
                <w:spacing w:val="1"/>
              </w:rPr>
              <w:t>四、公共安全支出</w:t>
            </w:r>
          </w:p>
        </w:tc>
        <w:tc>
          <w:tcPr>
            <w:tcW w:w="569" w:type="dxa"/>
            <w:vAlign w:val="top"/>
          </w:tcPr>
          <w:p>
            <w:pPr>
              <w:pStyle w:val="TableText"/>
              <w:ind w:left="189"/>
              <w:spacing w:before="46" w:line="189" w:lineRule="auto"/>
              <w:rPr/>
            </w:pPr>
            <w:r>
              <w:rPr>
                <w:spacing w:val="1"/>
              </w:rPr>
              <w:t>35</w:t>
            </w:r>
          </w:p>
        </w:tc>
        <w:tc>
          <w:tcPr>
            <w:tcW w:w="2345" w:type="dxa"/>
            <w:vAlign w:val="top"/>
          </w:tcPr>
          <w:p>
            <w:pPr>
              <w:rPr>
                <w:rFonts w:ascii="Arial"/>
                <w:sz w:val="21"/>
              </w:rPr>
            </w:pPr>
            <w:r/>
          </w:p>
        </w:tc>
      </w:tr>
      <w:tr>
        <w:trPr>
          <w:trHeight w:val="284" w:hRule="atLeast"/>
        </w:trPr>
        <w:tc>
          <w:tcPr>
            <w:tcW w:w="4383" w:type="dxa"/>
            <w:vAlign w:val="top"/>
          </w:tcPr>
          <w:p>
            <w:pPr>
              <w:pStyle w:val="TableText"/>
              <w:ind w:left="3"/>
              <w:spacing w:before="20" w:line="224" w:lineRule="auto"/>
              <w:rPr/>
            </w:pPr>
            <w:r>
              <w:rPr>
                <w:spacing w:val="3"/>
              </w:rPr>
              <w:t>五、事业收入</w:t>
            </w:r>
          </w:p>
        </w:tc>
        <w:tc>
          <w:tcPr>
            <w:tcW w:w="569" w:type="dxa"/>
            <w:vAlign w:val="top"/>
          </w:tcPr>
          <w:p>
            <w:pPr>
              <w:pStyle w:val="TableText"/>
              <w:ind w:left="226"/>
              <w:spacing w:before="48" w:line="188" w:lineRule="auto"/>
              <w:rPr/>
            </w:pPr>
            <w:r>
              <w:rPr/>
              <w:t>5</w:t>
            </w:r>
          </w:p>
        </w:tc>
        <w:tc>
          <w:tcPr>
            <w:tcW w:w="2338" w:type="dxa"/>
            <w:vAlign w:val="top"/>
          </w:tcPr>
          <w:p>
            <w:pPr>
              <w:pStyle w:val="TableText"/>
              <w:spacing w:before="46" w:line="190" w:lineRule="auto"/>
              <w:jc w:val="right"/>
              <w:rPr/>
            </w:pPr>
            <w:r>
              <w:rPr>
                <w:spacing w:val="6"/>
              </w:rPr>
              <w:t>86.11</w:t>
            </w:r>
          </w:p>
        </w:tc>
        <w:tc>
          <w:tcPr>
            <w:tcW w:w="4375" w:type="dxa"/>
            <w:vAlign w:val="top"/>
          </w:tcPr>
          <w:p>
            <w:pPr>
              <w:pStyle w:val="TableText"/>
              <w:ind w:left="3"/>
              <w:spacing w:before="20" w:line="224" w:lineRule="auto"/>
              <w:rPr/>
            </w:pPr>
            <w:r>
              <w:rPr>
                <w:spacing w:val="3"/>
              </w:rPr>
              <w:t>五、教育支出</w:t>
            </w:r>
          </w:p>
        </w:tc>
        <w:tc>
          <w:tcPr>
            <w:tcW w:w="569" w:type="dxa"/>
            <w:vAlign w:val="top"/>
          </w:tcPr>
          <w:p>
            <w:pPr>
              <w:pStyle w:val="TableText"/>
              <w:ind w:left="189"/>
              <w:spacing w:before="47" w:line="189" w:lineRule="auto"/>
              <w:rPr/>
            </w:pPr>
            <w:r>
              <w:rPr>
                <w:spacing w:val="1"/>
              </w:rPr>
              <w:t>36</w:t>
            </w:r>
          </w:p>
        </w:tc>
        <w:tc>
          <w:tcPr>
            <w:tcW w:w="2345" w:type="dxa"/>
            <w:vAlign w:val="top"/>
          </w:tcPr>
          <w:p>
            <w:pPr>
              <w:pStyle w:val="TableText"/>
              <w:spacing w:before="46" w:line="190" w:lineRule="auto"/>
              <w:jc w:val="right"/>
              <w:rPr/>
            </w:pPr>
            <w:r>
              <w:rPr>
                <w:spacing w:val="4"/>
              </w:rPr>
              <w:t>157.73</w:t>
            </w:r>
          </w:p>
        </w:tc>
      </w:tr>
      <w:tr>
        <w:trPr>
          <w:trHeight w:val="284" w:hRule="atLeast"/>
        </w:trPr>
        <w:tc>
          <w:tcPr>
            <w:tcW w:w="4383" w:type="dxa"/>
            <w:vAlign w:val="top"/>
          </w:tcPr>
          <w:p>
            <w:pPr>
              <w:pStyle w:val="TableText"/>
              <w:ind w:left="1"/>
              <w:spacing w:before="21" w:line="224" w:lineRule="auto"/>
              <w:rPr/>
            </w:pPr>
            <w:r>
              <w:rPr>
                <w:spacing w:val="3"/>
              </w:rPr>
              <w:t>六、经营收入</w:t>
            </w:r>
          </w:p>
        </w:tc>
        <w:tc>
          <w:tcPr>
            <w:tcW w:w="569" w:type="dxa"/>
            <w:vAlign w:val="top"/>
          </w:tcPr>
          <w:p>
            <w:pPr>
              <w:pStyle w:val="TableText"/>
              <w:ind w:left="223"/>
              <w:spacing w:before="48" w:line="189" w:lineRule="auto"/>
              <w:rPr/>
            </w:pPr>
            <w:r>
              <w:rPr/>
              <w:t>6</w:t>
            </w:r>
          </w:p>
        </w:tc>
        <w:tc>
          <w:tcPr>
            <w:tcW w:w="2338" w:type="dxa"/>
            <w:vAlign w:val="top"/>
          </w:tcPr>
          <w:p>
            <w:pPr>
              <w:pStyle w:val="TableText"/>
              <w:spacing w:before="47" w:line="191" w:lineRule="auto"/>
              <w:jc w:val="right"/>
              <w:rPr/>
            </w:pPr>
            <w:r>
              <w:rPr>
                <w:spacing w:val="6"/>
              </w:rPr>
              <w:t>1,162.86</w:t>
            </w:r>
          </w:p>
        </w:tc>
        <w:tc>
          <w:tcPr>
            <w:tcW w:w="4375" w:type="dxa"/>
            <w:vAlign w:val="top"/>
          </w:tcPr>
          <w:p>
            <w:pPr>
              <w:pStyle w:val="TableText"/>
              <w:ind w:left="1"/>
              <w:spacing w:before="21" w:line="223" w:lineRule="auto"/>
              <w:rPr/>
            </w:pPr>
            <w:r>
              <w:rPr>
                <w:spacing w:val="3"/>
              </w:rPr>
              <w:t>六、科学技术支出</w:t>
            </w:r>
          </w:p>
        </w:tc>
        <w:tc>
          <w:tcPr>
            <w:tcW w:w="569" w:type="dxa"/>
            <w:vAlign w:val="top"/>
          </w:tcPr>
          <w:p>
            <w:pPr>
              <w:pStyle w:val="TableText"/>
              <w:ind w:left="189"/>
              <w:spacing w:before="48" w:line="189" w:lineRule="auto"/>
              <w:rPr/>
            </w:pPr>
            <w:r>
              <w:rPr>
                <w:spacing w:val="1"/>
              </w:rPr>
              <w:t>37</w:t>
            </w:r>
          </w:p>
        </w:tc>
        <w:tc>
          <w:tcPr>
            <w:tcW w:w="2345" w:type="dxa"/>
            <w:vAlign w:val="top"/>
          </w:tcPr>
          <w:p>
            <w:pPr>
              <w:rPr>
                <w:rFonts w:ascii="Arial"/>
                <w:sz w:val="21"/>
              </w:rPr>
            </w:pPr>
            <w:r/>
          </w:p>
        </w:tc>
      </w:tr>
      <w:tr>
        <w:trPr>
          <w:trHeight w:val="284" w:hRule="atLeast"/>
        </w:trPr>
        <w:tc>
          <w:tcPr>
            <w:tcW w:w="4383" w:type="dxa"/>
            <w:vAlign w:val="top"/>
          </w:tcPr>
          <w:p>
            <w:pPr>
              <w:pStyle w:val="TableText"/>
              <w:spacing w:before="22" w:line="223" w:lineRule="auto"/>
              <w:rPr/>
            </w:pPr>
            <w:r>
              <w:rPr>
                <w:spacing w:val="4"/>
              </w:rPr>
              <w:t>七、附属单位上缴收入</w:t>
            </w:r>
          </w:p>
        </w:tc>
        <w:tc>
          <w:tcPr>
            <w:tcW w:w="569" w:type="dxa"/>
            <w:vAlign w:val="top"/>
          </w:tcPr>
          <w:p>
            <w:pPr>
              <w:pStyle w:val="TableText"/>
              <w:ind w:left="227"/>
              <w:spacing w:before="50" w:line="188" w:lineRule="auto"/>
              <w:rPr/>
            </w:pPr>
            <w:r>
              <w:rPr/>
              <w:t>7</w:t>
            </w:r>
          </w:p>
        </w:tc>
        <w:tc>
          <w:tcPr>
            <w:tcW w:w="2338" w:type="dxa"/>
            <w:vAlign w:val="top"/>
          </w:tcPr>
          <w:p>
            <w:pPr>
              <w:rPr>
                <w:rFonts w:ascii="Arial"/>
                <w:sz w:val="21"/>
              </w:rPr>
            </w:pPr>
            <w:r/>
          </w:p>
        </w:tc>
        <w:tc>
          <w:tcPr>
            <w:tcW w:w="4375" w:type="dxa"/>
            <w:vAlign w:val="top"/>
          </w:tcPr>
          <w:p>
            <w:pPr>
              <w:pStyle w:val="TableText"/>
              <w:spacing w:before="22" w:line="223" w:lineRule="auto"/>
              <w:rPr/>
            </w:pPr>
            <w:r>
              <w:rPr>
                <w:spacing w:val="4"/>
              </w:rPr>
              <w:t>七、文化旅游体育与传媒支出</w:t>
            </w:r>
          </w:p>
        </w:tc>
        <w:tc>
          <w:tcPr>
            <w:tcW w:w="569" w:type="dxa"/>
            <w:vAlign w:val="top"/>
          </w:tcPr>
          <w:p>
            <w:pPr>
              <w:pStyle w:val="TableText"/>
              <w:ind w:left="189"/>
              <w:spacing w:before="49" w:line="189" w:lineRule="auto"/>
              <w:rPr/>
            </w:pPr>
            <w:r>
              <w:rPr>
                <w:spacing w:val="1"/>
              </w:rPr>
              <w:t>38</w:t>
            </w:r>
          </w:p>
        </w:tc>
        <w:tc>
          <w:tcPr>
            <w:tcW w:w="2345" w:type="dxa"/>
            <w:vAlign w:val="top"/>
          </w:tcPr>
          <w:p>
            <w:pPr>
              <w:rPr>
                <w:rFonts w:ascii="Arial"/>
                <w:sz w:val="21"/>
              </w:rPr>
            </w:pPr>
            <w:r/>
          </w:p>
        </w:tc>
      </w:tr>
      <w:tr>
        <w:trPr>
          <w:trHeight w:val="284" w:hRule="atLeast"/>
        </w:trPr>
        <w:tc>
          <w:tcPr>
            <w:tcW w:w="4383" w:type="dxa"/>
            <w:vAlign w:val="top"/>
          </w:tcPr>
          <w:p>
            <w:pPr>
              <w:pStyle w:val="TableText"/>
              <w:ind w:left="3"/>
              <w:spacing w:before="23" w:line="224" w:lineRule="auto"/>
              <w:rPr/>
            </w:pPr>
            <w:r>
              <w:rPr>
                <w:spacing w:val="3"/>
              </w:rPr>
              <w:t>八、其他收入</w:t>
            </w:r>
          </w:p>
        </w:tc>
        <w:tc>
          <w:tcPr>
            <w:tcW w:w="569" w:type="dxa"/>
            <w:vAlign w:val="top"/>
          </w:tcPr>
          <w:p>
            <w:pPr>
              <w:pStyle w:val="TableText"/>
              <w:ind w:left="223"/>
              <w:spacing w:before="50" w:line="189" w:lineRule="auto"/>
              <w:rPr/>
            </w:pPr>
            <w:r>
              <w:rPr/>
              <w:t>8</w:t>
            </w:r>
          </w:p>
        </w:tc>
        <w:tc>
          <w:tcPr>
            <w:tcW w:w="2338" w:type="dxa"/>
            <w:vAlign w:val="top"/>
          </w:tcPr>
          <w:p>
            <w:pPr>
              <w:pStyle w:val="TableText"/>
              <w:spacing w:before="50" w:line="189" w:lineRule="auto"/>
              <w:jc w:val="right"/>
              <w:rPr/>
            </w:pPr>
            <w:r>
              <w:rPr>
                <w:spacing w:val="6"/>
              </w:rPr>
              <w:t>39.88</w:t>
            </w:r>
          </w:p>
        </w:tc>
        <w:tc>
          <w:tcPr>
            <w:tcW w:w="4375" w:type="dxa"/>
            <w:vAlign w:val="top"/>
          </w:tcPr>
          <w:p>
            <w:pPr>
              <w:pStyle w:val="TableText"/>
              <w:ind w:left="3"/>
              <w:spacing w:before="23" w:line="223" w:lineRule="auto"/>
              <w:rPr/>
            </w:pPr>
            <w:r>
              <w:rPr>
                <w:spacing w:val="4"/>
              </w:rPr>
              <w:t>八、社会保障和就业支出</w:t>
            </w:r>
          </w:p>
        </w:tc>
        <w:tc>
          <w:tcPr>
            <w:tcW w:w="569" w:type="dxa"/>
            <w:vAlign w:val="top"/>
          </w:tcPr>
          <w:p>
            <w:pPr>
              <w:pStyle w:val="TableText"/>
              <w:ind w:left="189"/>
              <w:spacing w:before="50" w:line="189" w:lineRule="auto"/>
              <w:rPr/>
            </w:pPr>
            <w:r>
              <w:rPr>
                <w:spacing w:val="1"/>
              </w:rPr>
              <w:t>39</w:t>
            </w:r>
          </w:p>
        </w:tc>
        <w:tc>
          <w:tcPr>
            <w:tcW w:w="2345" w:type="dxa"/>
            <w:vAlign w:val="top"/>
          </w:tcPr>
          <w:p>
            <w:pPr>
              <w:pStyle w:val="TableText"/>
              <w:spacing w:before="50" w:line="189" w:lineRule="auto"/>
              <w:jc w:val="right"/>
              <w:rPr/>
            </w:pPr>
            <w:r>
              <w:rPr>
                <w:spacing w:val="5"/>
              </w:rPr>
              <w:t>77.69</w:t>
            </w:r>
          </w:p>
        </w:tc>
      </w:tr>
      <w:tr>
        <w:trPr>
          <w:trHeight w:val="284" w:hRule="atLeast"/>
        </w:trPr>
        <w:tc>
          <w:tcPr>
            <w:tcW w:w="4383" w:type="dxa"/>
            <w:vAlign w:val="top"/>
          </w:tcPr>
          <w:p>
            <w:pPr>
              <w:rPr>
                <w:rFonts w:ascii="Arial"/>
                <w:sz w:val="21"/>
              </w:rPr>
            </w:pPr>
            <w:r/>
          </w:p>
        </w:tc>
        <w:tc>
          <w:tcPr>
            <w:tcW w:w="569" w:type="dxa"/>
            <w:vAlign w:val="top"/>
          </w:tcPr>
          <w:p>
            <w:pPr>
              <w:pStyle w:val="TableText"/>
              <w:ind w:left="223"/>
              <w:spacing w:before="51" w:line="189" w:lineRule="auto"/>
              <w:rPr/>
            </w:pPr>
            <w:r>
              <w:rPr/>
              <w:t>9</w:t>
            </w:r>
          </w:p>
        </w:tc>
        <w:tc>
          <w:tcPr>
            <w:tcW w:w="2338" w:type="dxa"/>
            <w:vAlign w:val="top"/>
          </w:tcPr>
          <w:p>
            <w:pPr>
              <w:rPr>
                <w:rFonts w:ascii="Arial"/>
                <w:sz w:val="21"/>
              </w:rPr>
            </w:pPr>
            <w:r/>
          </w:p>
        </w:tc>
        <w:tc>
          <w:tcPr>
            <w:tcW w:w="4375" w:type="dxa"/>
            <w:vAlign w:val="top"/>
          </w:tcPr>
          <w:p>
            <w:pPr>
              <w:pStyle w:val="TableText"/>
              <w:ind w:left="4"/>
              <w:spacing w:before="24" w:line="224" w:lineRule="auto"/>
              <w:rPr/>
            </w:pPr>
            <w:r>
              <w:rPr>
                <w:spacing w:val="3"/>
              </w:rPr>
              <w:t>九、卫生健康支出</w:t>
            </w:r>
          </w:p>
        </w:tc>
        <w:tc>
          <w:tcPr>
            <w:tcW w:w="569" w:type="dxa"/>
            <w:vAlign w:val="top"/>
          </w:tcPr>
          <w:p>
            <w:pPr>
              <w:pStyle w:val="TableText"/>
              <w:ind w:left="184"/>
              <w:spacing w:before="51" w:line="189" w:lineRule="auto"/>
              <w:rPr/>
            </w:pPr>
            <w:r>
              <w:rPr>
                <w:spacing w:val="3"/>
              </w:rPr>
              <w:t>40</w:t>
            </w:r>
          </w:p>
        </w:tc>
        <w:tc>
          <w:tcPr>
            <w:tcW w:w="2345" w:type="dxa"/>
            <w:vAlign w:val="top"/>
          </w:tcPr>
          <w:p>
            <w:pPr>
              <w:pStyle w:val="TableText"/>
              <w:spacing w:before="50" w:line="190" w:lineRule="auto"/>
              <w:jc w:val="right"/>
              <w:rPr/>
            </w:pPr>
            <w:r>
              <w:rPr>
                <w:spacing w:val="6"/>
              </w:rPr>
              <w:t>46.51</w:t>
            </w:r>
          </w:p>
        </w:tc>
      </w:tr>
      <w:tr>
        <w:trPr>
          <w:trHeight w:val="284" w:hRule="atLeast"/>
        </w:trPr>
        <w:tc>
          <w:tcPr>
            <w:tcW w:w="4383" w:type="dxa"/>
            <w:vAlign w:val="top"/>
          </w:tcPr>
          <w:p>
            <w:pPr>
              <w:rPr>
                <w:rFonts w:ascii="Arial"/>
                <w:sz w:val="21"/>
              </w:rPr>
            </w:pPr>
            <w:r/>
          </w:p>
        </w:tc>
        <w:tc>
          <w:tcPr>
            <w:tcW w:w="569" w:type="dxa"/>
            <w:vAlign w:val="top"/>
          </w:tcPr>
          <w:p>
            <w:pPr>
              <w:pStyle w:val="TableText"/>
              <w:ind w:left="192"/>
              <w:spacing w:before="51" w:line="190" w:lineRule="auto"/>
              <w:rPr/>
            </w:pPr>
            <w:r>
              <w:rPr>
                <w:spacing w:val="-4"/>
              </w:rPr>
              <w:t>10</w:t>
            </w:r>
          </w:p>
        </w:tc>
        <w:tc>
          <w:tcPr>
            <w:tcW w:w="2338" w:type="dxa"/>
            <w:vAlign w:val="top"/>
          </w:tcPr>
          <w:p>
            <w:pPr>
              <w:rPr>
                <w:rFonts w:ascii="Arial"/>
                <w:sz w:val="21"/>
              </w:rPr>
            </w:pPr>
            <w:r/>
          </w:p>
        </w:tc>
        <w:tc>
          <w:tcPr>
            <w:tcW w:w="4375" w:type="dxa"/>
            <w:vAlign w:val="top"/>
          </w:tcPr>
          <w:p>
            <w:pPr>
              <w:pStyle w:val="TableText"/>
              <w:spacing w:before="25" w:line="225" w:lineRule="auto"/>
              <w:rPr/>
            </w:pPr>
            <w:r>
              <w:rPr>
                <w:spacing w:val="3"/>
              </w:rPr>
              <w:t>十、节能环保支出</w:t>
            </w:r>
          </w:p>
        </w:tc>
        <w:tc>
          <w:tcPr>
            <w:tcW w:w="569" w:type="dxa"/>
            <w:vAlign w:val="top"/>
          </w:tcPr>
          <w:p>
            <w:pPr>
              <w:pStyle w:val="TableText"/>
              <w:ind w:left="184"/>
              <w:spacing w:before="50" w:line="190" w:lineRule="auto"/>
              <w:rPr/>
            </w:pPr>
            <w:r>
              <w:rPr>
                <w:spacing w:val="3"/>
              </w:rPr>
              <w:t>41</w:t>
            </w:r>
          </w:p>
        </w:tc>
        <w:tc>
          <w:tcPr>
            <w:tcW w:w="2345" w:type="dxa"/>
            <w:vAlign w:val="top"/>
          </w:tcPr>
          <w:p>
            <w:pPr>
              <w:rPr>
                <w:rFonts w:ascii="Arial"/>
                <w:sz w:val="21"/>
              </w:rPr>
            </w:pPr>
            <w:r/>
          </w:p>
        </w:tc>
      </w:tr>
      <w:tr>
        <w:trPr>
          <w:trHeight w:val="284" w:hRule="atLeast"/>
        </w:trPr>
        <w:tc>
          <w:tcPr>
            <w:tcW w:w="4383" w:type="dxa"/>
            <w:vAlign w:val="top"/>
          </w:tcPr>
          <w:p>
            <w:pPr>
              <w:rPr>
                <w:rFonts w:ascii="Arial"/>
                <w:sz w:val="21"/>
              </w:rPr>
            </w:pPr>
            <w:r/>
          </w:p>
        </w:tc>
        <w:tc>
          <w:tcPr>
            <w:tcW w:w="569" w:type="dxa"/>
            <w:vAlign w:val="top"/>
          </w:tcPr>
          <w:p>
            <w:pPr>
              <w:pStyle w:val="TableText"/>
              <w:ind w:left="192"/>
              <w:spacing w:before="51" w:line="190" w:lineRule="auto"/>
              <w:rPr/>
            </w:pPr>
            <w:r>
              <w:rPr>
                <w:spacing w:val="-4"/>
              </w:rPr>
              <w:t>11</w:t>
            </w:r>
          </w:p>
        </w:tc>
        <w:tc>
          <w:tcPr>
            <w:tcW w:w="2338" w:type="dxa"/>
            <w:vAlign w:val="top"/>
          </w:tcPr>
          <w:p>
            <w:pPr>
              <w:rPr>
                <w:rFonts w:ascii="Arial"/>
                <w:sz w:val="21"/>
              </w:rPr>
            </w:pPr>
            <w:r/>
          </w:p>
        </w:tc>
        <w:tc>
          <w:tcPr>
            <w:tcW w:w="4375" w:type="dxa"/>
            <w:vAlign w:val="top"/>
          </w:tcPr>
          <w:p>
            <w:pPr>
              <w:pStyle w:val="TableText"/>
              <w:spacing w:before="26" w:line="224" w:lineRule="auto"/>
              <w:rPr/>
            </w:pPr>
            <w:r>
              <w:rPr>
                <w:spacing w:val="4"/>
              </w:rPr>
              <w:t>十一、城乡社区支出</w:t>
            </w:r>
          </w:p>
        </w:tc>
        <w:tc>
          <w:tcPr>
            <w:tcW w:w="569" w:type="dxa"/>
            <w:vAlign w:val="top"/>
          </w:tcPr>
          <w:p>
            <w:pPr>
              <w:pStyle w:val="TableText"/>
              <w:ind w:left="184"/>
              <w:spacing w:before="52" w:line="189" w:lineRule="auto"/>
              <w:rPr/>
            </w:pPr>
            <w:r>
              <w:rPr>
                <w:spacing w:val="3"/>
              </w:rPr>
              <w:t>42</w:t>
            </w:r>
          </w:p>
        </w:tc>
        <w:tc>
          <w:tcPr>
            <w:tcW w:w="2345" w:type="dxa"/>
            <w:vAlign w:val="top"/>
          </w:tcPr>
          <w:p>
            <w:pPr>
              <w:pStyle w:val="TableText"/>
              <w:spacing w:before="52" w:line="190" w:lineRule="auto"/>
              <w:jc w:val="right"/>
              <w:rPr/>
            </w:pPr>
            <w:r>
              <w:rPr>
                <w:spacing w:val="3"/>
              </w:rPr>
              <w:t>10.00</w:t>
            </w:r>
          </w:p>
        </w:tc>
      </w:tr>
      <w:tr>
        <w:trPr>
          <w:trHeight w:val="284" w:hRule="atLeast"/>
        </w:trPr>
        <w:tc>
          <w:tcPr>
            <w:tcW w:w="4383" w:type="dxa"/>
            <w:vAlign w:val="top"/>
          </w:tcPr>
          <w:p>
            <w:pPr>
              <w:rPr>
                <w:rFonts w:ascii="Arial"/>
                <w:sz w:val="21"/>
              </w:rPr>
            </w:pPr>
            <w:r/>
          </w:p>
        </w:tc>
        <w:tc>
          <w:tcPr>
            <w:tcW w:w="569" w:type="dxa"/>
            <w:vAlign w:val="top"/>
          </w:tcPr>
          <w:p>
            <w:pPr>
              <w:pStyle w:val="TableText"/>
              <w:ind w:left="192"/>
              <w:spacing w:before="52" w:line="190" w:lineRule="auto"/>
              <w:rPr/>
            </w:pPr>
            <w:r>
              <w:rPr>
                <w:spacing w:val="-4"/>
              </w:rPr>
              <w:t>12</w:t>
            </w:r>
          </w:p>
        </w:tc>
        <w:tc>
          <w:tcPr>
            <w:tcW w:w="2338" w:type="dxa"/>
            <w:vAlign w:val="top"/>
          </w:tcPr>
          <w:p>
            <w:pPr>
              <w:rPr>
                <w:rFonts w:ascii="Arial"/>
                <w:sz w:val="21"/>
              </w:rPr>
            </w:pPr>
            <w:r/>
          </w:p>
        </w:tc>
        <w:tc>
          <w:tcPr>
            <w:tcW w:w="4375" w:type="dxa"/>
            <w:vAlign w:val="top"/>
          </w:tcPr>
          <w:p>
            <w:pPr>
              <w:pStyle w:val="TableText"/>
              <w:spacing w:before="27" w:line="224" w:lineRule="auto"/>
              <w:rPr/>
            </w:pPr>
            <w:r>
              <w:rPr>
                <w:spacing w:val="3"/>
              </w:rPr>
              <w:t>十二、农林水支出</w:t>
            </w:r>
          </w:p>
        </w:tc>
        <w:tc>
          <w:tcPr>
            <w:tcW w:w="569" w:type="dxa"/>
            <w:vAlign w:val="top"/>
          </w:tcPr>
          <w:p>
            <w:pPr>
              <w:pStyle w:val="TableText"/>
              <w:ind w:left="184"/>
              <w:spacing w:before="54" w:line="189" w:lineRule="auto"/>
              <w:rPr/>
            </w:pPr>
            <w:r>
              <w:rPr>
                <w:spacing w:val="3"/>
              </w:rPr>
              <w:t>43</w:t>
            </w:r>
          </w:p>
        </w:tc>
        <w:tc>
          <w:tcPr>
            <w:tcW w:w="2345" w:type="dxa"/>
            <w:vAlign w:val="top"/>
          </w:tcPr>
          <w:p>
            <w:pPr>
              <w:pStyle w:val="TableText"/>
              <w:spacing w:before="54" w:line="189" w:lineRule="auto"/>
              <w:jc w:val="right"/>
              <w:rPr/>
            </w:pPr>
            <w:r>
              <w:rPr>
                <w:spacing w:val="5"/>
              </w:rPr>
              <w:t>2.28</w:t>
            </w:r>
          </w:p>
        </w:tc>
      </w:tr>
      <w:tr>
        <w:trPr>
          <w:trHeight w:val="284" w:hRule="atLeast"/>
        </w:trPr>
        <w:tc>
          <w:tcPr>
            <w:tcW w:w="4383" w:type="dxa"/>
            <w:vAlign w:val="top"/>
          </w:tcPr>
          <w:p>
            <w:pPr>
              <w:rPr>
                <w:rFonts w:ascii="Arial"/>
                <w:sz w:val="21"/>
              </w:rPr>
            </w:pPr>
            <w:r/>
          </w:p>
        </w:tc>
        <w:tc>
          <w:tcPr>
            <w:tcW w:w="569" w:type="dxa"/>
            <w:vAlign w:val="top"/>
          </w:tcPr>
          <w:p>
            <w:pPr>
              <w:pStyle w:val="TableText"/>
              <w:ind w:left="192"/>
              <w:spacing w:before="54" w:line="190" w:lineRule="auto"/>
              <w:rPr/>
            </w:pPr>
            <w:r>
              <w:rPr>
                <w:spacing w:val="-4"/>
              </w:rPr>
              <w:t>13</w:t>
            </w:r>
          </w:p>
        </w:tc>
        <w:tc>
          <w:tcPr>
            <w:tcW w:w="2338" w:type="dxa"/>
            <w:vAlign w:val="top"/>
          </w:tcPr>
          <w:p>
            <w:pPr>
              <w:rPr>
                <w:rFonts w:ascii="Arial"/>
                <w:sz w:val="21"/>
              </w:rPr>
            </w:pPr>
            <w:r/>
          </w:p>
        </w:tc>
        <w:tc>
          <w:tcPr>
            <w:tcW w:w="4375" w:type="dxa"/>
            <w:vAlign w:val="top"/>
          </w:tcPr>
          <w:p>
            <w:pPr>
              <w:pStyle w:val="TableText"/>
              <w:spacing w:before="28" w:line="224" w:lineRule="auto"/>
              <w:rPr/>
            </w:pPr>
            <w:r>
              <w:rPr>
                <w:spacing w:val="4"/>
              </w:rPr>
              <w:t>十三、交通运输支出</w:t>
            </w:r>
          </w:p>
        </w:tc>
        <w:tc>
          <w:tcPr>
            <w:tcW w:w="569" w:type="dxa"/>
            <w:vAlign w:val="top"/>
          </w:tcPr>
          <w:p>
            <w:pPr>
              <w:pStyle w:val="TableText"/>
              <w:ind w:left="184"/>
              <w:spacing w:before="54" w:line="189" w:lineRule="auto"/>
              <w:rPr/>
            </w:pPr>
            <w:r>
              <w:rPr>
                <w:spacing w:val="3"/>
              </w:rPr>
              <w:t>44</w:t>
            </w:r>
          </w:p>
        </w:tc>
        <w:tc>
          <w:tcPr>
            <w:tcW w:w="2345" w:type="dxa"/>
            <w:vAlign w:val="top"/>
          </w:tcPr>
          <w:p>
            <w:pPr>
              <w:rPr>
                <w:rFonts w:ascii="Arial"/>
                <w:sz w:val="21"/>
              </w:rPr>
            </w:pPr>
            <w:r/>
          </w:p>
        </w:tc>
      </w:tr>
      <w:tr>
        <w:trPr>
          <w:trHeight w:val="285" w:hRule="atLeast"/>
        </w:trPr>
        <w:tc>
          <w:tcPr>
            <w:tcW w:w="4383" w:type="dxa"/>
            <w:vAlign w:val="top"/>
          </w:tcPr>
          <w:p>
            <w:pPr>
              <w:rPr>
                <w:rFonts w:ascii="Arial"/>
                <w:sz w:val="21"/>
              </w:rPr>
            </w:pPr>
            <w:r/>
          </w:p>
        </w:tc>
        <w:tc>
          <w:tcPr>
            <w:tcW w:w="569" w:type="dxa"/>
            <w:vAlign w:val="top"/>
          </w:tcPr>
          <w:p>
            <w:pPr>
              <w:pStyle w:val="TableText"/>
              <w:ind w:left="192"/>
              <w:spacing w:before="54" w:line="190" w:lineRule="auto"/>
              <w:rPr/>
            </w:pPr>
            <w:r>
              <w:rPr>
                <w:spacing w:val="-4"/>
              </w:rPr>
              <w:t>14</w:t>
            </w:r>
          </w:p>
        </w:tc>
        <w:tc>
          <w:tcPr>
            <w:tcW w:w="2338" w:type="dxa"/>
            <w:vAlign w:val="top"/>
          </w:tcPr>
          <w:p>
            <w:pPr>
              <w:rPr>
                <w:rFonts w:ascii="Arial"/>
                <w:sz w:val="21"/>
              </w:rPr>
            </w:pPr>
            <w:r/>
          </w:p>
        </w:tc>
        <w:tc>
          <w:tcPr>
            <w:tcW w:w="4375" w:type="dxa"/>
            <w:vAlign w:val="top"/>
          </w:tcPr>
          <w:p>
            <w:pPr>
              <w:pStyle w:val="TableText"/>
              <w:spacing w:before="29" w:line="224" w:lineRule="auto"/>
              <w:rPr/>
            </w:pPr>
            <w:r>
              <w:rPr>
                <w:spacing w:val="4"/>
              </w:rPr>
              <w:t>十四、资源勘探工业信息等支出</w:t>
            </w:r>
          </w:p>
        </w:tc>
        <w:tc>
          <w:tcPr>
            <w:tcW w:w="569" w:type="dxa"/>
            <w:vAlign w:val="top"/>
          </w:tcPr>
          <w:p>
            <w:pPr>
              <w:pStyle w:val="TableText"/>
              <w:ind w:left="184"/>
              <w:spacing w:before="56" w:line="189" w:lineRule="auto"/>
              <w:rPr/>
            </w:pPr>
            <w:r>
              <w:rPr>
                <w:spacing w:val="3"/>
              </w:rPr>
              <w:t>45</w:t>
            </w:r>
          </w:p>
        </w:tc>
        <w:tc>
          <w:tcPr>
            <w:tcW w:w="2345" w:type="dxa"/>
            <w:vAlign w:val="top"/>
          </w:tcPr>
          <w:p>
            <w:pPr>
              <w:rPr>
                <w:rFonts w:ascii="Arial"/>
                <w:sz w:val="21"/>
              </w:rPr>
            </w:pPr>
            <w:r/>
          </w:p>
        </w:tc>
      </w:tr>
      <w:tr>
        <w:trPr>
          <w:trHeight w:val="285" w:hRule="atLeast"/>
        </w:trPr>
        <w:tc>
          <w:tcPr>
            <w:tcW w:w="4383" w:type="dxa"/>
            <w:vAlign w:val="top"/>
          </w:tcPr>
          <w:p>
            <w:pPr>
              <w:rPr>
                <w:rFonts w:ascii="Arial"/>
                <w:sz w:val="21"/>
              </w:rPr>
            </w:pPr>
            <w:r/>
          </w:p>
        </w:tc>
        <w:tc>
          <w:tcPr>
            <w:tcW w:w="569" w:type="dxa"/>
            <w:vAlign w:val="top"/>
          </w:tcPr>
          <w:p>
            <w:pPr>
              <w:pStyle w:val="TableText"/>
              <w:ind w:left="192"/>
              <w:spacing w:before="55" w:line="190" w:lineRule="auto"/>
              <w:rPr/>
            </w:pPr>
            <w:r>
              <w:rPr>
                <w:spacing w:val="-4"/>
              </w:rPr>
              <w:t>15</w:t>
            </w:r>
          </w:p>
        </w:tc>
        <w:tc>
          <w:tcPr>
            <w:tcW w:w="2338" w:type="dxa"/>
            <w:vAlign w:val="top"/>
          </w:tcPr>
          <w:p>
            <w:pPr>
              <w:rPr>
                <w:rFonts w:ascii="Arial"/>
                <w:sz w:val="21"/>
              </w:rPr>
            </w:pPr>
            <w:r/>
          </w:p>
        </w:tc>
        <w:tc>
          <w:tcPr>
            <w:tcW w:w="4375" w:type="dxa"/>
            <w:vAlign w:val="top"/>
          </w:tcPr>
          <w:p>
            <w:pPr>
              <w:pStyle w:val="TableText"/>
              <w:spacing w:before="29" w:line="224" w:lineRule="auto"/>
              <w:rPr/>
            </w:pPr>
            <w:r>
              <w:rPr>
                <w:spacing w:val="4"/>
              </w:rPr>
              <w:t>十五、商业服务业等支出</w:t>
            </w:r>
          </w:p>
        </w:tc>
        <w:tc>
          <w:tcPr>
            <w:tcW w:w="569" w:type="dxa"/>
            <w:vAlign w:val="top"/>
          </w:tcPr>
          <w:p>
            <w:pPr>
              <w:pStyle w:val="TableText"/>
              <w:ind w:left="184"/>
              <w:spacing w:before="56" w:line="189" w:lineRule="auto"/>
              <w:rPr/>
            </w:pPr>
            <w:r>
              <w:rPr>
                <w:spacing w:val="3"/>
              </w:rPr>
              <w:t>46</w:t>
            </w:r>
          </w:p>
        </w:tc>
        <w:tc>
          <w:tcPr>
            <w:tcW w:w="2345" w:type="dxa"/>
            <w:vAlign w:val="top"/>
          </w:tcPr>
          <w:p>
            <w:pPr>
              <w:rPr>
                <w:rFonts w:ascii="Arial"/>
                <w:sz w:val="21"/>
              </w:rPr>
            </w:pPr>
            <w:r/>
          </w:p>
        </w:tc>
      </w:tr>
      <w:tr>
        <w:trPr>
          <w:trHeight w:val="285" w:hRule="atLeast"/>
        </w:trPr>
        <w:tc>
          <w:tcPr>
            <w:tcW w:w="4383" w:type="dxa"/>
            <w:vAlign w:val="top"/>
          </w:tcPr>
          <w:p>
            <w:pPr>
              <w:rPr>
                <w:rFonts w:ascii="Arial"/>
                <w:sz w:val="21"/>
              </w:rPr>
            </w:pPr>
            <w:r/>
          </w:p>
        </w:tc>
        <w:tc>
          <w:tcPr>
            <w:tcW w:w="569" w:type="dxa"/>
            <w:vAlign w:val="top"/>
          </w:tcPr>
          <w:p>
            <w:pPr>
              <w:pStyle w:val="TableText"/>
              <w:ind w:left="192"/>
              <w:spacing w:before="55" w:line="190" w:lineRule="auto"/>
              <w:rPr/>
            </w:pPr>
            <w:r>
              <w:rPr>
                <w:spacing w:val="-4"/>
              </w:rPr>
              <w:t>16</w:t>
            </w:r>
          </w:p>
        </w:tc>
        <w:tc>
          <w:tcPr>
            <w:tcW w:w="2338" w:type="dxa"/>
            <w:vAlign w:val="top"/>
          </w:tcPr>
          <w:p>
            <w:pPr>
              <w:rPr>
                <w:rFonts w:ascii="Arial"/>
                <w:sz w:val="21"/>
              </w:rPr>
            </w:pPr>
            <w:r/>
          </w:p>
        </w:tc>
        <w:tc>
          <w:tcPr>
            <w:tcW w:w="4375" w:type="dxa"/>
            <w:vAlign w:val="top"/>
          </w:tcPr>
          <w:p>
            <w:pPr>
              <w:pStyle w:val="TableText"/>
              <w:spacing w:before="29" w:line="225" w:lineRule="auto"/>
              <w:rPr/>
            </w:pPr>
            <w:r>
              <w:rPr>
                <w:spacing w:val="3"/>
              </w:rPr>
              <w:t>十六、金融支出</w:t>
            </w:r>
          </w:p>
        </w:tc>
        <w:tc>
          <w:tcPr>
            <w:tcW w:w="569" w:type="dxa"/>
            <w:vAlign w:val="top"/>
          </w:tcPr>
          <w:p>
            <w:pPr>
              <w:pStyle w:val="TableText"/>
              <w:ind w:left="184"/>
              <w:spacing w:before="56" w:line="189" w:lineRule="auto"/>
              <w:rPr/>
            </w:pPr>
            <w:r>
              <w:rPr>
                <w:spacing w:val="3"/>
              </w:rPr>
              <w:t>47</w:t>
            </w:r>
          </w:p>
        </w:tc>
        <w:tc>
          <w:tcPr>
            <w:tcW w:w="2345" w:type="dxa"/>
            <w:vAlign w:val="top"/>
          </w:tcPr>
          <w:p>
            <w:pPr>
              <w:rPr>
                <w:rFonts w:ascii="Arial"/>
                <w:sz w:val="21"/>
              </w:rPr>
            </w:pPr>
            <w:r/>
          </w:p>
        </w:tc>
      </w:tr>
      <w:tr>
        <w:trPr>
          <w:trHeight w:val="285" w:hRule="atLeast"/>
        </w:trPr>
        <w:tc>
          <w:tcPr>
            <w:tcW w:w="4383" w:type="dxa"/>
            <w:vAlign w:val="top"/>
          </w:tcPr>
          <w:p>
            <w:pPr>
              <w:rPr>
                <w:rFonts w:ascii="Arial"/>
                <w:sz w:val="21"/>
              </w:rPr>
            </w:pPr>
            <w:r/>
          </w:p>
        </w:tc>
        <w:tc>
          <w:tcPr>
            <w:tcW w:w="569" w:type="dxa"/>
            <w:vAlign w:val="top"/>
          </w:tcPr>
          <w:p>
            <w:pPr>
              <w:pStyle w:val="TableText"/>
              <w:ind w:left="192"/>
              <w:spacing w:before="55" w:line="190" w:lineRule="auto"/>
              <w:rPr/>
            </w:pPr>
            <w:r>
              <w:rPr>
                <w:spacing w:val="-4"/>
              </w:rPr>
              <w:t>17</w:t>
            </w:r>
          </w:p>
        </w:tc>
        <w:tc>
          <w:tcPr>
            <w:tcW w:w="2338" w:type="dxa"/>
            <w:vAlign w:val="top"/>
          </w:tcPr>
          <w:p>
            <w:pPr>
              <w:rPr>
                <w:rFonts w:ascii="Arial"/>
                <w:sz w:val="21"/>
              </w:rPr>
            </w:pPr>
            <w:r/>
          </w:p>
        </w:tc>
        <w:tc>
          <w:tcPr>
            <w:tcW w:w="4375" w:type="dxa"/>
            <w:vAlign w:val="top"/>
          </w:tcPr>
          <w:p>
            <w:pPr>
              <w:pStyle w:val="TableText"/>
              <w:spacing w:before="29" w:line="225" w:lineRule="auto"/>
              <w:rPr/>
            </w:pPr>
            <w:r>
              <w:rPr>
                <w:spacing w:val="4"/>
              </w:rPr>
              <w:t>十七、援助其他地区支出</w:t>
            </w:r>
          </w:p>
        </w:tc>
        <w:tc>
          <w:tcPr>
            <w:tcW w:w="569" w:type="dxa"/>
            <w:vAlign w:val="top"/>
          </w:tcPr>
          <w:p>
            <w:pPr>
              <w:pStyle w:val="TableText"/>
              <w:ind w:left="184"/>
              <w:spacing w:before="56" w:line="189" w:lineRule="auto"/>
              <w:rPr/>
            </w:pPr>
            <w:r>
              <w:rPr>
                <w:spacing w:val="3"/>
              </w:rPr>
              <w:t>48</w:t>
            </w:r>
          </w:p>
        </w:tc>
        <w:tc>
          <w:tcPr>
            <w:tcW w:w="2345" w:type="dxa"/>
            <w:vAlign w:val="top"/>
          </w:tcPr>
          <w:p>
            <w:pPr>
              <w:rPr>
                <w:rFonts w:ascii="Arial"/>
                <w:sz w:val="21"/>
              </w:rPr>
            </w:pPr>
            <w:r/>
          </w:p>
        </w:tc>
      </w:tr>
      <w:tr>
        <w:trPr>
          <w:trHeight w:val="285" w:hRule="atLeast"/>
        </w:trPr>
        <w:tc>
          <w:tcPr>
            <w:tcW w:w="4383" w:type="dxa"/>
            <w:vAlign w:val="top"/>
          </w:tcPr>
          <w:p>
            <w:pPr>
              <w:rPr>
                <w:rFonts w:ascii="Arial"/>
                <w:sz w:val="21"/>
              </w:rPr>
            </w:pPr>
            <w:r/>
          </w:p>
        </w:tc>
        <w:tc>
          <w:tcPr>
            <w:tcW w:w="569" w:type="dxa"/>
            <w:vAlign w:val="top"/>
          </w:tcPr>
          <w:p>
            <w:pPr>
              <w:pStyle w:val="TableText"/>
              <w:ind w:left="192"/>
              <w:spacing w:before="55" w:line="190" w:lineRule="auto"/>
              <w:rPr/>
            </w:pPr>
            <w:r>
              <w:rPr>
                <w:spacing w:val="-4"/>
              </w:rPr>
              <w:t>18</w:t>
            </w:r>
          </w:p>
        </w:tc>
        <w:tc>
          <w:tcPr>
            <w:tcW w:w="2338" w:type="dxa"/>
            <w:vAlign w:val="top"/>
          </w:tcPr>
          <w:p>
            <w:pPr>
              <w:rPr>
                <w:rFonts w:ascii="Arial"/>
                <w:sz w:val="21"/>
              </w:rPr>
            </w:pPr>
            <w:r/>
          </w:p>
        </w:tc>
        <w:tc>
          <w:tcPr>
            <w:tcW w:w="4375" w:type="dxa"/>
            <w:vAlign w:val="top"/>
          </w:tcPr>
          <w:p>
            <w:pPr>
              <w:pStyle w:val="TableText"/>
              <w:spacing w:before="29" w:line="224" w:lineRule="auto"/>
              <w:rPr/>
            </w:pPr>
            <w:r>
              <w:rPr>
                <w:spacing w:val="1"/>
              </w:rPr>
              <w:t>十八、</w:t>
            </w:r>
            <w:r>
              <w:rPr>
                <w:spacing w:val="-49"/>
              </w:rPr>
              <w:t xml:space="preserve"> </w:t>
            </w:r>
            <w:r>
              <w:rPr>
                <w:spacing w:val="1"/>
              </w:rPr>
              <w:t>自然资源海洋气象等支出</w:t>
            </w:r>
          </w:p>
        </w:tc>
        <w:tc>
          <w:tcPr>
            <w:tcW w:w="569" w:type="dxa"/>
            <w:vAlign w:val="top"/>
          </w:tcPr>
          <w:p>
            <w:pPr>
              <w:pStyle w:val="TableText"/>
              <w:ind w:left="184"/>
              <w:spacing w:before="56" w:line="189" w:lineRule="auto"/>
              <w:rPr/>
            </w:pPr>
            <w:r>
              <w:rPr>
                <w:spacing w:val="3"/>
              </w:rPr>
              <w:t>49</w:t>
            </w:r>
          </w:p>
        </w:tc>
        <w:tc>
          <w:tcPr>
            <w:tcW w:w="2345" w:type="dxa"/>
            <w:vAlign w:val="top"/>
          </w:tcPr>
          <w:p>
            <w:pPr>
              <w:rPr>
                <w:rFonts w:ascii="Arial"/>
                <w:sz w:val="21"/>
              </w:rPr>
            </w:pPr>
            <w:r/>
          </w:p>
        </w:tc>
      </w:tr>
      <w:tr>
        <w:trPr>
          <w:trHeight w:val="285" w:hRule="atLeast"/>
        </w:trPr>
        <w:tc>
          <w:tcPr>
            <w:tcW w:w="4383" w:type="dxa"/>
            <w:vAlign w:val="top"/>
          </w:tcPr>
          <w:p>
            <w:pPr>
              <w:rPr>
                <w:rFonts w:ascii="Arial"/>
                <w:sz w:val="21"/>
              </w:rPr>
            </w:pPr>
            <w:r/>
          </w:p>
        </w:tc>
        <w:tc>
          <w:tcPr>
            <w:tcW w:w="569" w:type="dxa"/>
            <w:vAlign w:val="top"/>
          </w:tcPr>
          <w:p>
            <w:pPr>
              <w:pStyle w:val="TableText"/>
              <w:ind w:left="192"/>
              <w:spacing w:before="55" w:line="190" w:lineRule="auto"/>
              <w:rPr/>
            </w:pPr>
            <w:r>
              <w:rPr>
                <w:spacing w:val="-4"/>
              </w:rPr>
              <w:t>19</w:t>
            </w:r>
          </w:p>
        </w:tc>
        <w:tc>
          <w:tcPr>
            <w:tcW w:w="2338" w:type="dxa"/>
            <w:vAlign w:val="top"/>
          </w:tcPr>
          <w:p>
            <w:pPr>
              <w:rPr>
                <w:rFonts w:ascii="Arial"/>
                <w:sz w:val="21"/>
              </w:rPr>
            </w:pPr>
            <w:r/>
          </w:p>
        </w:tc>
        <w:tc>
          <w:tcPr>
            <w:tcW w:w="4375" w:type="dxa"/>
            <w:vAlign w:val="top"/>
          </w:tcPr>
          <w:p>
            <w:pPr>
              <w:pStyle w:val="TableText"/>
              <w:spacing w:before="29" w:line="224" w:lineRule="auto"/>
              <w:rPr/>
            </w:pPr>
            <w:r>
              <w:rPr>
                <w:spacing w:val="4"/>
              </w:rPr>
              <w:t>十九、住房保障支出</w:t>
            </w:r>
          </w:p>
        </w:tc>
        <w:tc>
          <w:tcPr>
            <w:tcW w:w="569" w:type="dxa"/>
            <w:vAlign w:val="top"/>
          </w:tcPr>
          <w:p>
            <w:pPr>
              <w:pStyle w:val="TableText"/>
              <w:ind w:left="189"/>
              <w:spacing w:before="56" w:line="189" w:lineRule="auto"/>
              <w:rPr/>
            </w:pPr>
            <w:r>
              <w:rPr>
                <w:spacing w:val="1"/>
              </w:rPr>
              <w:t>50</w:t>
            </w:r>
          </w:p>
        </w:tc>
        <w:tc>
          <w:tcPr>
            <w:tcW w:w="2345" w:type="dxa"/>
            <w:vAlign w:val="top"/>
          </w:tcPr>
          <w:p>
            <w:pPr>
              <w:pStyle w:val="TableText"/>
              <w:spacing w:before="55" w:line="190" w:lineRule="auto"/>
              <w:jc w:val="right"/>
              <w:rPr/>
            </w:pPr>
            <w:r>
              <w:rPr>
                <w:spacing w:val="3"/>
              </w:rPr>
              <w:t>19.75</w:t>
            </w:r>
          </w:p>
        </w:tc>
      </w:tr>
      <w:tr>
        <w:trPr>
          <w:trHeight w:val="285" w:hRule="atLeast"/>
        </w:trPr>
        <w:tc>
          <w:tcPr>
            <w:tcW w:w="4383" w:type="dxa"/>
            <w:vAlign w:val="top"/>
          </w:tcPr>
          <w:p>
            <w:pPr>
              <w:rPr>
                <w:rFonts w:ascii="Arial"/>
                <w:sz w:val="21"/>
              </w:rPr>
            </w:pPr>
            <w:r/>
          </w:p>
        </w:tc>
        <w:tc>
          <w:tcPr>
            <w:tcW w:w="569" w:type="dxa"/>
            <w:vAlign w:val="top"/>
          </w:tcPr>
          <w:p>
            <w:pPr>
              <w:pStyle w:val="TableText"/>
              <w:ind w:left="179"/>
              <w:spacing w:before="56" w:line="189" w:lineRule="auto"/>
              <w:rPr/>
            </w:pPr>
            <w:r>
              <w:rPr>
                <w:spacing w:val="2"/>
              </w:rPr>
              <w:t>20</w:t>
            </w:r>
          </w:p>
        </w:tc>
        <w:tc>
          <w:tcPr>
            <w:tcW w:w="2338" w:type="dxa"/>
            <w:vAlign w:val="top"/>
          </w:tcPr>
          <w:p>
            <w:pPr>
              <w:rPr>
                <w:rFonts w:ascii="Arial"/>
                <w:sz w:val="21"/>
              </w:rPr>
            </w:pPr>
            <w:r/>
          </w:p>
        </w:tc>
        <w:tc>
          <w:tcPr>
            <w:tcW w:w="4375" w:type="dxa"/>
            <w:vAlign w:val="top"/>
          </w:tcPr>
          <w:p>
            <w:pPr>
              <w:pStyle w:val="TableText"/>
              <w:ind w:left="3"/>
              <w:spacing w:before="29" w:line="223" w:lineRule="auto"/>
              <w:rPr/>
            </w:pPr>
            <w:r>
              <w:rPr>
                <w:spacing w:val="4"/>
              </w:rPr>
              <w:t>二十、粮油物资储备支出</w:t>
            </w:r>
          </w:p>
        </w:tc>
        <w:tc>
          <w:tcPr>
            <w:tcW w:w="569" w:type="dxa"/>
            <w:vAlign w:val="top"/>
          </w:tcPr>
          <w:p>
            <w:pPr>
              <w:pStyle w:val="TableText"/>
              <w:ind w:left="189"/>
              <w:spacing w:before="55" w:line="190" w:lineRule="auto"/>
              <w:rPr/>
            </w:pPr>
            <w:r>
              <w:rPr>
                <w:spacing w:val="1"/>
              </w:rPr>
              <w:t>51</w:t>
            </w:r>
          </w:p>
        </w:tc>
        <w:tc>
          <w:tcPr>
            <w:tcW w:w="2345" w:type="dxa"/>
            <w:vAlign w:val="top"/>
          </w:tcPr>
          <w:p>
            <w:pPr>
              <w:rPr>
                <w:rFonts w:ascii="Arial"/>
                <w:sz w:val="21"/>
              </w:rPr>
            </w:pPr>
            <w:r/>
          </w:p>
        </w:tc>
      </w:tr>
      <w:tr>
        <w:trPr>
          <w:trHeight w:val="285" w:hRule="atLeast"/>
        </w:trPr>
        <w:tc>
          <w:tcPr>
            <w:tcW w:w="4383" w:type="dxa"/>
            <w:vAlign w:val="top"/>
          </w:tcPr>
          <w:p>
            <w:pPr>
              <w:rPr>
                <w:rFonts w:ascii="Arial"/>
                <w:sz w:val="21"/>
              </w:rPr>
            </w:pPr>
            <w:r/>
          </w:p>
        </w:tc>
        <w:tc>
          <w:tcPr>
            <w:tcW w:w="569" w:type="dxa"/>
            <w:vAlign w:val="top"/>
          </w:tcPr>
          <w:p>
            <w:pPr>
              <w:pStyle w:val="TableText"/>
              <w:ind w:left="179"/>
              <w:spacing w:before="54" w:line="190" w:lineRule="auto"/>
              <w:rPr/>
            </w:pPr>
            <w:r>
              <w:rPr>
                <w:spacing w:val="2"/>
              </w:rPr>
              <w:t>21</w:t>
            </w:r>
          </w:p>
        </w:tc>
        <w:tc>
          <w:tcPr>
            <w:tcW w:w="2338" w:type="dxa"/>
            <w:vAlign w:val="top"/>
          </w:tcPr>
          <w:p>
            <w:pPr>
              <w:rPr>
                <w:rFonts w:ascii="Arial"/>
                <w:sz w:val="21"/>
              </w:rPr>
            </w:pPr>
            <w:r/>
          </w:p>
        </w:tc>
        <w:tc>
          <w:tcPr>
            <w:tcW w:w="4375" w:type="dxa"/>
            <w:vAlign w:val="top"/>
          </w:tcPr>
          <w:p>
            <w:pPr>
              <w:pStyle w:val="TableText"/>
              <w:ind w:left="3"/>
              <w:spacing w:before="29" w:line="223" w:lineRule="auto"/>
              <w:rPr/>
            </w:pPr>
            <w:r>
              <w:rPr>
                <w:spacing w:val="4"/>
              </w:rPr>
              <w:t>二十一、国有资本经营预算支出</w:t>
            </w:r>
          </w:p>
        </w:tc>
        <w:tc>
          <w:tcPr>
            <w:tcW w:w="569" w:type="dxa"/>
            <w:vAlign w:val="top"/>
          </w:tcPr>
          <w:p>
            <w:pPr>
              <w:pStyle w:val="TableText"/>
              <w:ind w:left="189"/>
              <w:spacing w:before="56" w:line="189" w:lineRule="auto"/>
              <w:rPr/>
            </w:pPr>
            <w:r>
              <w:rPr>
                <w:spacing w:val="1"/>
              </w:rPr>
              <w:t>52</w:t>
            </w:r>
          </w:p>
        </w:tc>
        <w:tc>
          <w:tcPr>
            <w:tcW w:w="2345" w:type="dxa"/>
            <w:vAlign w:val="top"/>
          </w:tcPr>
          <w:p>
            <w:pPr>
              <w:rPr>
                <w:rFonts w:ascii="Arial"/>
                <w:sz w:val="21"/>
              </w:rPr>
            </w:pPr>
            <w:r/>
          </w:p>
        </w:tc>
      </w:tr>
      <w:tr>
        <w:trPr>
          <w:trHeight w:val="285" w:hRule="atLeast"/>
        </w:trPr>
        <w:tc>
          <w:tcPr>
            <w:tcW w:w="4383" w:type="dxa"/>
            <w:vAlign w:val="top"/>
          </w:tcPr>
          <w:p>
            <w:pPr>
              <w:rPr>
                <w:rFonts w:ascii="Arial"/>
                <w:sz w:val="21"/>
              </w:rPr>
            </w:pPr>
            <w:r/>
          </w:p>
        </w:tc>
        <w:tc>
          <w:tcPr>
            <w:tcW w:w="569" w:type="dxa"/>
            <w:vAlign w:val="top"/>
          </w:tcPr>
          <w:p>
            <w:pPr>
              <w:pStyle w:val="TableText"/>
              <w:ind w:left="179"/>
              <w:spacing w:before="55" w:line="189" w:lineRule="auto"/>
              <w:rPr/>
            </w:pPr>
            <w:r>
              <w:rPr>
                <w:spacing w:val="2"/>
              </w:rPr>
              <w:t>22</w:t>
            </w:r>
          </w:p>
        </w:tc>
        <w:tc>
          <w:tcPr>
            <w:tcW w:w="2338" w:type="dxa"/>
            <w:vAlign w:val="top"/>
          </w:tcPr>
          <w:p>
            <w:pPr>
              <w:rPr>
                <w:rFonts w:ascii="Arial"/>
                <w:sz w:val="21"/>
              </w:rPr>
            </w:pPr>
            <w:r/>
          </w:p>
        </w:tc>
        <w:tc>
          <w:tcPr>
            <w:tcW w:w="4375" w:type="dxa"/>
            <w:vAlign w:val="top"/>
          </w:tcPr>
          <w:p>
            <w:pPr>
              <w:pStyle w:val="TableText"/>
              <w:ind w:left="3"/>
              <w:spacing w:before="29" w:line="224" w:lineRule="auto"/>
              <w:rPr/>
            </w:pPr>
            <w:r>
              <w:rPr>
                <w:spacing w:val="4"/>
              </w:rPr>
              <w:t>二十二、灾害防治及应急管理支出</w:t>
            </w:r>
          </w:p>
        </w:tc>
        <w:tc>
          <w:tcPr>
            <w:tcW w:w="569" w:type="dxa"/>
            <w:vAlign w:val="top"/>
          </w:tcPr>
          <w:p>
            <w:pPr>
              <w:pStyle w:val="TableText"/>
              <w:ind w:left="189"/>
              <w:spacing w:before="56" w:line="189" w:lineRule="auto"/>
              <w:rPr/>
            </w:pPr>
            <w:r>
              <w:rPr>
                <w:spacing w:val="1"/>
              </w:rPr>
              <w:t>53</w:t>
            </w:r>
          </w:p>
        </w:tc>
        <w:tc>
          <w:tcPr>
            <w:tcW w:w="2345" w:type="dxa"/>
            <w:vAlign w:val="top"/>
          </w:tcPr>
          <w:p>
            <w:pPr>
              <w:rPr>
                <w:rFonts w:ascii="Arial"/>
                <w:sz w:val="21"/>
              </w:rPr>
            </w:pPr>
            <w:r/>
          </w:p>
        </w:tc>
      </w:tr>
      <w:tr>
        <w:trPr>
          <w:trHeight w:val="285" w:hRule="atLeast"/>
        </w:trPr>
        <w:tc>
          <w:tcPr>
            <w:tcW w:w="4383" w:type="dxa"/>
            <w:vAlign w:val="top"/>
          </w:tcPr>
          <w:p>
            <w:pPr>
              <w:rPr>
                <w:rFonts w:ascii="Arial"/>
                <w:sz w:val="21"/>
              </w:rPr>
            </w:pPr>
            <w:r/>
          </w:p>
        </w:tc>
        <w:tc>
          <w:tcPr>
            <w:tcW w:w="569" w:type="dxa"/>
            <w:vAlign w:val="top"/>
          </w:tcPr>
          <w:p>
            <w:pPr>
              <w:pStyle w:val="TableText"/>
              <w:ind w:left="179"/>
              <w:spacing w:before="56" w:line="189" w:lineRule="auto"/>
              <w:rPr/>
            </w:pPr>
            <w:r>
              <w:rPr>
                <w:spacing w:val="2"/>
              </w:rPr>
              <w:t>23</w:t>
            </w:r>
          </w:p>
        </w:tc>
        <w:tc>
          <w:tcPr>
            <w:tcW w:w="2338" w:type="dxa"/>
            <w:vAlign w:val="top"/>
          </w:tcPr>
          <w:p>
            <w:pPr>
              <w:rPr>
                <w:rFonts w:ascii="Arial"/>
                <w:sz w:val="21"/>
              </w:rPr>
            </w:pPr>
            <w:r/>
          </w:p>
        </w:tc>
        <w:tc>
          <w:tcPr>
            <w:tcW w:w="4375" w:type="dxa"/>
            <w:vAlign w:val="top"/>
          </w:tcPr>
          <w:p>
            <w:pPr>
              <w:pStyle w:val="TableText"/>
              <w:ind w:left="3"/>
              <w:spacing w:before="29" w:line="225" w:lineRule="auto"/>
              <w:rPr/>
            </w:pPr>
            <w:r>
              <w:rPr>
                <w:spacing w:val="3"/>
              </w:rPr>
              <w:t>二十三、其他支出</w:t>
            </w:r>
          </w:p>
        </w:tc>
        <w:tc>
          <w:tcPr>
            <w:tcW w:w="569" w:type="dxa"/>
            <w:vAlign w:val="top"/>
          </w:tcPr>
          <w:p>
            <w:pPr>
              <w:pStyle w:val="TableText"/>
              <w:ind w:left="189"/>
              <w:spacing w:before="56" w:line="189" w:lineRule="auto"/>
              <w:rPr/>
            </w:pPr>
            <w:r>
              <w:rPr>
                <w:spacing w:val="1"/>
              </w:rPr>
              <w:t>54</w:t>
            </w:r>
          </w:p>
        </w:tc>
        <w:tc>
          <w:tcPr>
            <w:tcW w:w="2345" w:type="dxa"/>
            <w:vAlign w:val="top"/>
          </w:tcPr>
          <w:p>
            <w:pPr>
              <w:rPr>
                <w:rFonts w:ascii="Arial"/>
                <w:sz w:val="21"/>
              </w:rPr>
            </w:pPr>
            <w:r/>
          </w:p>
        </w:tc>
      </w:tr>
      <w:tr>
        <w:trPr>
          <w:trHeight w:val="292" w:hRule="atLeast"/>
        </w:trPr>
        <w:tc>
          <w:tcPr>
            <w:tcW w:w="4383" w:type="dxa"/>
            <w:vAlign w:val="top"/>
          </w:tcPr>
          <w:p>
            <w:pPr>
              <w:rPr>
                <w:rFonts w:ascii="Arial"/>
                <w:sz w:val="21"/>
              </w:rPr>
            </w:pPr>
            <w:r/>
          </w:p>
        </w:tc>
        <w:tc>
          <w:tcPr>
            <w:tcW w:w="569" w:type="dxa"/>
            <w:vAlign w:val="top"/>
          </w:tcPr>
          <w:p>
            <w:pPr>
              <w:pStyle w:val="TableText"/>
              <w:ind w:left="179"/>
              <w:spacing w:before="55" w:line="189" w:lineRule="auto"/>
              <w:rPr/>
            </w:pPr>
            <w:r>
              <w:rPr>
                <w:spacing w:val="2"/>
              </w:rPr>
              <w:t>24</w:t>
            </w:r>
          </w:p>
        </w:tc>
        <w:tc>
          <w:tcPr>
            <w:tcW w:w="2338" w:type="dxa"/>
            <w:vAlign w:val="top"/>
          </w:tcPr>
          <w:p>
            <w:pPr>
              <w:rPr>
                <w:rFonts w:ascii="Arial"/>
                <w:sz w:val="21"/>
              </w:rPr>
            </w:pPr>
            <w:r/>
          </w:p>
        </w:tc>
        <w:tc>
          <w:tcPr>
            <w:tcW w:w="4375" w:type="dxa"/>
            <w:vAlign w:val="top"/>
          </w:tcPr>
          <w:p>
            <w:pPr>
              <w:pStyle w:val="TableText"/>
              <w:ind w:left="3"/>
              <w:spacing w:before="29" w:line="223" w:lineRule="auto"/>
              <w:rPr/>
            </w:pPr>
            <w:r>
              <w:rPr>
                <w:spacing w:val="3"/>
              </w:rPr>
              <w:t>二十四、债务还本支出</w:t>
            </w:r>
          </w:p>
        </w:tc>
        <w:tc>
          <w:tcPr>
            <w:tcW w:w="569" w:type="dxa"/>
            <w:vAlign w:val="top"/>
          </w:tcPr>
          <w:p>
            <w:pPr>
              <w:pStyle w:val="TableText"/>
              <w:ind w:left="189"/>
              <w:spacing w:before="57" w:line="188" w:lineRule="auto"/>
              <w:rPr/>
            </w:pPr>
            <w:r>
              <w:rPr>
                <w:spacing w:val="1"/>
              </w:rPr>
              <w:t>55</w:t>
            </w:r>
          </w:p>
        </w:tc>
        <w:tc>
          <w:tcPr>
            <w:tcW w:w="2345" w:type="dxa"/>
            <w:vAlign w:val="top"/>
          </w:tcPr>
          <w:p>
            <w:pPr>
              <w:rPr>
                <w:rFonts w:ascii="Arial"/>
                <w:sz w:val="21"/>
              </w:rPr>
            </w:pPr>
            <w:r/>
          </w:p>
        </w:tc>
      </w:tr>
    </w:tbl>
    <w:p>
      <w:pPr>
        <w:ind w:left="406" w:right="6303" w:hanging="362"/>
        <w:spacing w:before="32" w:line="264" w:lineRule="auto"/>
        <w:rPr>
          <w:rFonts w:ascii="SimSun" w:hAnsi="SimSun" w:eastAsia="SimSun" w:cs="SimSun"/>
          <w:sz w:val="18"/>
          <w:szCs w:val="18"/>
        </w:rPr>
      </w:pPr>
      <w:r>
        <w:rPr>
          <w:rFonts w:ascii="SimSun" w:hAnsi="SimSun" w:eastAsia="SimSun" w:cs="SimSun"/>
          <w:sz w:val="18"/>
          <w:szCs w:val="18"/>
          <w:spacing w:val="-1"/>
        </w:rPr>
        <w:t>注：1.本表反映部门本年度的总收支和年末结转结余情况。本套报表金额单位转换时可能存在尾数误差。</w:t>
      </w:r>
      <w:r>
        <w:rPr>
          <w:rFonts w:ascii="SimSun" w:hAnsi="SimSun" w:eastAsia="SimSun" w:cs="SimSun"/>
          <w:sz w:val="18"/>
          <w:szCs w:val="18"/>
          <w:spacing w:val="12"/>
        </w:rPr>
        <w:t xml:space="preserve"> </w:t>
      </w:r>
      <w:r>
        <w:rPr>
          <w:rFonts w:ascii="SimSun" w:hAnsi="SimSun" w:eastAsia="SimSun" w:cs="SimSun"/>
          <w:sz w:val="18"/>
          <w:szCs w:val="18"/>
          <w:spacing w:val="-1"/>
        </w:rPr>
        <w:t>2.表格中单元格空白表示数据为零。</w:t>
      </w:r>
    </w:p>
    <w:p>
      <w:pPr>
        <w:spacing w:line="264" w:lineRule="auto"/>
        <w:sectPr>
          <w:footerReference w:type="default" r:id="rId7"/>
          <w:pgSz w:w="16838" w:h="11906"/>
          <w:pgMar w:top="548" w:right="1170" w:bottom="400" w:left="1072" w:header="0" w:footer="0" w:gutter="0"/>
        </w:sectPr>
        <w:rPr>
          <w:rFonts w:ascii="SimSun" w:hAnsi="SimSun" w:eastAsia="SimSun" w:cs="SimSun"/>
          <w:sz w:val="18"/>
          <w:szCs w:val="18"/>
        </w:rPr>
      </w:pPr>
    </w:p>
    <w:p>
      <w:pPr>
        <w:ind w:left="5884"/>
        <w:spacing w:before="72" w:line="219" w:lineRule="auto"/>
        <w:outlineLvl w:val="1"/>
        <w:rPr>
          <w:rFonts w:ascii="SimSun" w:hAnsi="SimSun" w:eastAsia="SimSun" w:cs="SimSun"/>
          <w:sz w:val="36"/>
          <w:szCs w:val="36"/>
        </w:rPr>
      </w:pPr>
      <w:r>
        <w:rPr>
          <w:rFonts w:ascii="SimSun" w:hAnsi="SimSun" w:eastAsia="SimSun" w:cs="SimSun"/>
          <w:sz w:val="36"/>
          <w:szCs w:val="36"/>
          <w:spacing w:val="-4"/>
        </w:rPr>
        <w:t>收入支出决算总表</w:t>
      </w:r>
    </w:p>
    <w:p>
      <w:pPr>
        <w:ind w:right="33"/>
        <w:spacing w:before="55" w:line="230" w:lineRule="auto"/>
        <w:jc w:val="right"/>
        <w:rPr>
          <w:rFonts w:ascii="SimSun" w:hAnsi="SimSun" w:eastAsia="SimSun" w:cs="SimSun"/>
          <w:sz w:val="19"/>
          <w:szCs w:val="19"/>
        </w:rPr>
      </w:pPr>
      <w:r>
        <w:rPr>
          <w:rFonts w:ascii="SimSun" w:hAnsi="SimSun" w:eastAsia="SimSun" w:cs="SimSun"/>
          <w:sz w:val="19"/>
          <w:szCs w:val="19"/>
          <w:spacing w:val="5"/>
        </w:rPr>
        <w:t>公开01表</w:t>
      </w:r>
    </w:p>
    <w:p>
      <w:pPr>
        <w:ind w:left="47"/>
        <w:spacing w:before="138" w:line="228" w:lineRule="auto"/>
        <w:rPr>
          <w:rFonts w:ascii="SimSun" w:hAnsi="SimSun" w:eastAsia="SimSun" w:cs="SimSun"/>
          <w:sz w:val="19"/>
          <w:szCs w:val="19"/>
        </w:rPr>
      </w:pPr>
      <w:r>
        <w:rPr>
          <w:rFonts w:ascii="SimSun" w:hAnsi="SimSun" w:eastAsia="SimSun" w:cs="SimSun"/>
          <w:sz w:val="19"/>
          <w:szCs w:val="19"/>
          <w:spacing w:val="3"/>
        </w:rPr>
        <w:t>部门：中国共产主义青年团衡阳市委员会                                                                                            </w:t>
      </w:r>
      <w:r>
        <w:rPr>
          <w:rFonts w:ascii="SimSun" w:hAnsi="SimSun" w:eastAsia="SimSun" w:cs="SimSun"/>
          <w:sz w:val="19"/>
          <w:szCs w:val="19"/>
          <w:spacing w:val="2"/>
        </w:rPr>
        <w:t xml:space="preserve">       金额单位：万元</w:t>
      </w:r>
    </w:p>
    <w:p>
      <w:pPr>
        <w:spacing w:line="19" w:lineRule="exact"/>
        <w:rPr/>
      </w:pPr>
      <w:r/>
    </w:p>
    <w:tbl>
      <w:tblPr>
        <w:tblStyle w:val="TableNormal"/>
        <w:tblW w:w="1457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383"/>
        <w:gridCol w:w="569"/>
        <w:gridCol w:w="2338"/>
        <w:gridCol w:w="4375"/>
        <w:gridCol w:w="569"/>
        <w:gridCol w:w="2345"/>
      </w:tblGrid>
      <w:tr>
        <w:trPr>
          <w:trHeight w:val="440" w:hRule="atLeast"/>
        </w:trPr>
        <w:tc>
          <w:tcPr>
            <w:shd w:val="clear" w:fill="C0C0C0"/>
            <w:tcW w:w="7290" w:type="dxa"/>
            <w:vAlign w:val="top"/>
            <w:gridSpan w:val="3"/>
          </w:tcPr>
          <w:p>
            <w:pPr>
              <w:pStyle w:val="TableText"/>
              <w:ind w:left="3428"/>
              <w:spacing w:before="104" w:line="227" w:lineRule="auto"/>
              <w:rPr>
                <w:sz w:val="21"/>
                <w:szCs w:val="21"/>
              </w:rPr>
            </w:pPr>
            <w:r>
              <w:rPr>
                <w:sz w:val="21"/>
                <w:szCs w:val="21"/>
                <w:spacing w:val="3"/>
              </w:rPr>
              <w:t>收入</w:t>
            </w:r>
          </w:p>
        </w:tc>
        <w:tc>
          <w:tcPr>
            <w:shd w:val="clear" w:fill="C0C0C0"/>
            <w:tcW w:w="7289" w:type="dxa"/>
            <w:vAlign w:val="top"/>
            <w:gridSpan w:val="3"/>
          </w:tcPr>
          <w:p>
            <w:pPr>
              <w:pStyle w:val="TableText"/>
              <w:ind w:left="3421"/>
              <w:spacing w:before="104" w:line="228" w:lineRule="auto"/>
              <w:rPr>
                <w:sz w:val="21"/>
                <w:szCs w:val="21"/>
              </w:rPr>
            </w:pPr>
            <w:r>
              <w:rPr>
                <w:sz w:val="21"/>
                <w:szCs w:val="21"/>
                <w:spacing w:val="7"/>
              </w:rPr>
              <w:t>支出</w:t>
            </w:r>
          </w:p>
        </w:tc>
      </w:tr>
      <w:tr>
        <w:trPr>
          <w:trHeight w:val="433" w:hRule="atLeast"/>
        </w:trPr>
        <w:tc>
          <w:tcPr>
            <w:shd w:val="clear" w:fill="C0C0C0"/>
            <w:tcW w:w="4383" w:type="dxa"/>
            <w:vAlign w:val="top"/>
          </w:tcPr>
          <w:p>
            <w:pPr>
              <w:pStyle w:val="TableText"/>
              <w:ind w:left="1969"/>
              <w:spacing w:before="99" w:line="228" w:lineRule="auto"/>
              <w:rPr>
                <w:sz w:val="21"/>
                <w:szCs w:val="21"/>
              </w:rPr>
            </w:pPr>
            <w:r>
              <w:rPr>
                <w:sz w:val="21"/>
                <w:szCs w:val="21"/>
                <w:spacing w:val="5"/>
              </w:rPr>
              <w:t>项目</w:t>
            </w:r>
          </w:p>
        </w:tc>
        <w:tc>
          <w:tcPr>
            <w:shd w:val="clear" w:fill="C0C0C0"/>
            <w:tcW w:w="569" w:type="dxa"/>
            <w:vAlign w:val="top"/>
          </w:tcPr>
          <w:p>
            <w:pPr>
              <w:pStyle w:val="TableText"/>
              <w:ind w:left="61"/>
              <w:spacing w:before="99" w:line="227" w:lineRule="auto"/>
              <w:rPr>
                <w:sz w:val="21"/>
                <w:szCs w:val="21"/>
              </w:rPr>
            </w:pPr>
            <w:r>
              <w:rPr>
                <w:sz w:val="21"/>
                <w:szCs w:val="21"/>
                <w:spacing w:val="5"/>
              </w:rPr>
              <w:t>行次</w:t>
            </w:r>
          </w:p>
        </w:tc>
        <w:tc>
          <w:tcPr>
            <w:shd w:val="clear" w:fill="C0C0C0"/>
            <w:tcW w:w="2338" w:type="dxa"/>
            <w:vAlign w:val="top"/>
          </w:tcPr>
          <w:p>
            <w:pPr>
              <w:pStyle w:val="TableText"/>
              <w:ind w:left="945"/>
              <w:spacing w:before="99" w:line="227" w:lineRule="auto"/>
              <w:rPr>
                <w:sz w:val="21"/>
                <w:szCs w:val="21"/>
              </w:rPr>
            </w:pPr>
            <w:r>
              <w:rPr>
                <w:sz w:val="21"/>
                <w:szCs w:val="21"/>
                <w:spacing w:val="6"/>
              </w:rPr>
              <w:t>金额</w:t>
            </w:r>
          </w:p>
        </w:tc>
        <w:tc>
          <w:tcPr>
            <w:shd w:val="clear" w:fill="C0C0C0"/>
            <w:tcW w:w="4375" w:type="dxa"/>
            <w:vAlign w:val="top"/>
          </w:tcPr>
          <w:p>
            <w:pPr>
              <w:pStyle w:val="TableText"/>
              <w:ind w:left="1969"/>
              <w:spacing w:before="99" w:line="228" w:lineRule="auto"/>
              <w:rPr>
                <w:sz w:val="21"/>
                <w:szCs w:val="21"/>
              </w:rPr>
            </w:pPr>
            <w:r>
              <w:rPr>
                <w:sz w:val="21"/>
                <w:szCs w:val="21"/>
                <w:spacing w:val="5"/>
              </w:rPr>
              <w:t>项目</w:t>
            </w:r>
          </w:p>
        </w:tc>
        <w:tc>
          <w:tcPr>
            <w:shd w:val="clear" w:fill="C0C0C0"/>
            <w:tcW w:w="569" w:type="dxa"/>
            <w:vAlign w:val="top"/>
          </w:tcPr>
          <w:p>
            <w:pPr>
              <w:pStyle w:val="TableText"/>
              <w:ind w:left="69"/>
              <w:spacing w:before="99" w:line="227" w:lineRule="auto"/>
              <w:rPr>
                <w:sz w:val="21"/>
                <w:szCs w:val="21"/>
              </w:rPr>
            </w:pPr>
            <w:r>
              <w:rPr>
                <w:sz w:val="21"/>
                <w:szCs w:val="21"/>
                <w:spacing w:val="5"/>
              </w:rPr>
              <w:t>行次</w:t>
            </w:r>
          </w:p>
        </w:tc>
        <w:tc>
          <w:tcPr>
            <w:shd w:val="clear" w:fill="C0C0C0"/>
            <w:tcW w:w="2345" w:type="dxa"/>
            <w:vAlign w:val="top"/>
          </w:tcPr>
          <w:p>
            <w:pPr>
              <w:pStyle w:val="TableText"/>
              <w:ind w:left="953"/>
              <w:spacing w:before="99" w:line="227" w:lineRule="auto"/>
              <w:rPr>
                <w:sz w:val="21"/>
                <w:szCs w:val="21"/>
              </w:rPr>
            </w:pPr>
            <w:r>
              <w:rPr>
                <w:sz w:val="21"/>
                <w:szCs w:val="21"/>
                <w:spacing w:val="6"/>
              </w:rPr>
              <w:t>金额</w:t>
            </w:r>
          </w:p>
        </w:tc>
      </w:tr>
      <w:tr>
        <w:trPr>
          <w:trHeight w:val="433" w:hRule="atLeast"/>
        </w:trPr>
        <w:tc>
          <w:tcPr>
            <w:shd w:val="clear" w:fill="C0C0C0"/>
            <w:tcW w:w="4383" w:type="dxa"/>
            <w:vAlign w:val="top"/>
          </w:tcPr>
          <w:p>
            <w:pPr>
              <w:pStyle w:val="TableText"/>
              <w:ind w:left="1966"/>
              <w:spacing w:before="116" w:line="227" w:lineRule="auto"/>
              <w:rPr>
                <w:sz w:val="21"/>
                <w:szCs w:val="21"/>
              </w:rPr>
            </w:pPr>
            <w:r>
              <w:rPr>
                <w:sz w:val="21"/>
                <w:szCs w:val="21"/>
                <w:spacing w:val="7"/>
              </w:rPr>
              <w:t>栏次</w:t>
            </w:r>
          </w:p>
        </w:tc>
        <w:tc>
          <w:tcPr>
            <w:shd w:val="clear" w:fill="C0C0C0"/>
            <w:tcW w:w="569" w:type="dxa"/>
            <w:vAlign w:val="top"/>
          </w:tcPr>
          <w:p>
            <w:pPr>
              <w:rPr>
                <w:rFonts w:ascii="Arial"/>
                <w:sz w:val="21"/>
              </w:rPr>
            </w:pPr>
            <w:r/>
          </w:p>
        </w:tc>
        <w:tc>
          <w:tcPr>
            <w:shd w:val="clear" w:fill="C0C0C0"/>
            <w:tcW w:w="2338" w:type="dxa"/>
            <w:vAlign w:val="top"/>
          </w:tcPr>
          <w:p>
            <w:pPr>
              <w:pStyle w:val="TableText"/>
              <w:ind w:left="1125"/>
              <w:spacing w:before="150" w:line="189" w:lineRule="auto"/>
              <w:rPr>
                <w:sz w:val="21"/>
                <w:szCs w:val="21"/>
              </w:rPr>
            </w:pPr>
            <w:r>
              <w:rPr>
                <w:sz w:val="21"/>
                <w:szCs w:val="21"/>
              </w:rPr>
              <w:t>1</w:t>
            </w:r>
          </w:p>
        </w:tc>
        <w:tc>
          <w:tcPr>
            <w:shd w:val="clear" w:fill="C0C0C0"/>
            <w:tcW w:w="4375" w:type="dxa"/>
            <w:vAlign w:val="top"/>
          </w:tcPr>
          <w:p>
            <w:pPr>
              <w:pStyle w:val="TableText"/>
              <w:ind w:left="1966"/>
              <w:spacing w:before="116" w:line="227" w:lineRule="auto"/>
              <w:rPr>
                <w:sz w:val="21"/>
                <w:szCs w:val="21"/>
              </w:rPr>
            </w:pPr>
            <w:r>
              <w:rPr>
                <w:sz w:val="21"/>
                <w:szCs w:val="21"/>
                <w:spacing w:val="7"/>
              </w:rPr>
              <w:t>栏次</w:t>
            </w:r>
          </w:p>
        </w:tc>
        <w:tc>
          <w:tcPr>
            <w:shd w:val="clear" w:fill="C0C0C0"/>
            <w:tcW w:w="569" w:type="dxa"/>
            <w:vAlign w:val="top"/>
          </w:tcPr>
          <w:p>
            <w:pPr>
              <w:rPr>
                <w:rFonts w:ascii="Arial"/>
                <w:sz w:val="21"/>
              </w:rPr>
            </w:pPr>
            <w:r/>
          </w:p>
        </w:tc>
        <w:tc>
          <w:tcPr>
            <w:shd w:val="clear" w:fill="C0C0C0"/>
            <w:tcW w:w="2345" w:type="dxa"/>
            <w:vAlign w:val="top"/>
          </w:tcPr>
          <w:p>
            <w:pPr>
              <w:pStyle w:val="TableText"/>
              <w:ind w:left="1119"/>
              <w:spacing w:before="151" w:line="188" w:lineRule="auto"/>
              <w:rPr>
                <w:sz w:val="21"/>
                <w:szCs w:val="21"/>
              </w:rPr>
            </w:pPr>
            <w:r>
              <w:rPr>
                <w:sz w:val="21"/>
                <w:szCs w:val="21"/>
              </w:rPr>
              <w:t>2</w:t>
            </w:r>
          </w:p>
        </w:tc>
      </w:tr>
      <w:tr>
        <w:trPr>
          <w:trHeight w:val="283" w:hRule="atLeast"/>
        </w:trPr>
        <w:tc>
          <w:tcPr>
            <w:tcW w:w="4383" w:type="dxa"/>
            <w:vAlign w:val="top"/>
          </w:tcPr>
          <w:p>
            <w:pPr>
              <w:rPr>
                <w:rFonts w:ascii="Arial"/>
                <w:sz w:val="21"/>
              </w:rPr>
            </w:pPr>
            <w:r/>
          </w:p>
        </w:tc>
        <w:tc>
          <w:tcPr>
            <w:tcW w:w="569" w:type="dxa"/>
            <w:vAlign w:val="top"/>
          </w:tcPr>
          <w:p>
            <w:pPr>
              <w:pStyle w:val="TableText"/>
              <w:ind w:left="179"/>
              <w:spacing w:before="47" w:line="189" w:lineRule="auto"/>
              <w:rPr/>
            </w:pPr>
            <w:r>
              <w:rPr>
                <w:spacing w:val="2"/>
              </w:rPr>
              <w:t>25</w:t>
            </w:r>
          </w:p>
        </w:tc>
        <w:tc>
          <w:tcPr>
            <w:tcW w:w="2338" w:type="dxa"/>
            <w:vAlign w:val="top"/>
          </w:tcPr>
          <w:p>
            <w:pPr>
              <w:rPr>
                <w:rFonts w:ascii="Arial"/>
                <w:sz w:val="21"/>
              </w:rPr>
            </w:pPr>
            <w:r/>
          </w:p>
        </w:tc>
        <w:tc>
          <w:tcPr>
            <w:tcW w:w="4375" w:type="dxa"/>
            <w:vAlign w:val="top"/>
          </w:tcPr>
          <w:p>
            <w:pPr>
              <w:pStyle w:val="TableText"/>
              <w:ind w:left="3"/>
              <w:spacing w:before="20" w:line="224" w:lineRule="auto"/>
              <w:rPr/>
            </w:pPr>
            <w:r>
              <w:rPr>
                <w:spacing w:val="3"/>
              </w:rPr>
              <w:t>二十五、债务付息支出</w:t>
            </w:r>
          </w:p>
        </w:tc>
        <w:tc>
          <w:tcPr>
            <w:tcW w:w="569" w:type="dxa"/>
            <w:vAlign w:val="top"/>
          </w:tcPr>
          <w:p>
            <w:pPr>
              <w:pStyle w:val="TableText"/>
              <w:ind w:left="189"/>
              <w:spacing w:before="47" w:line="189" w:lineRule="auto"/>
              <w:rPr/>
            </w:pPr>
            <w:r>
              <w:rPr>
                <w:spacing w:val="1"/>
              </w:rPr>
              <w:t>56</w:t>
            </w:r>
          </w:p>
        </w:tc>
        <w:tc>
          <w:tcPr>
            <w:tcW w:w="2345" w:type="dxa"/>
            <w:vAlign w:val="top"/>
          </w:tcPr>
          <w:p>
            <w:pPr>
              <w:rPr>
                <w:rFonts w:ascii="Arial"/>
                <w:sz w:val="21"/>
              </w:rPr>
            </w:pPr>
            <w:r/>
          </w:p>
        </w:tc>
      </w:tr>
      <w:tr>
        <w:trPr>
          <w:trHeight w:val="283" w:hRule="atLeast"/>
        </w:trPr>
        <w:tc>
          <w:tcPr>
            <w:tcW w:w="4383" w:type="dxa"/>
            <w:vAlign w:val="top"/>
          </w:tcPr>
          <w:p>
            <w:pPr>
              <w:rPr>
                <w:rFonts w:ascii="Arial"/>
                <w:sz w:val="21"/>
              </w:rPr>
            </w:pPr>
            <w:r/>
          </w:p>
        </w:tc>
        <w:tc>
          <w:tcPr>
            <w:tcW w:w="569" w:type="dxa"/>
            <w:vAlign w:val="top"/>
          </w:tcPr>
          <w:p>
            <w:pPr>
              <w:pStyle w:val="TableText"/>
              <w:ind w:left="179"/>
              <w:spacing w:before="49" w:line="189" w:lineRule="auto"/>
              <w:rPr/>
            </w:pPr>
            <w:r>
              <w:rPr>
                <w:spacing w:val="2"/>
              </w:rPr>
              <w:t>26</w:t>
            </w:r>
          </w:p>
        </w:tc>
        <w:tc>
          <w:tcPr>
            <w:tcW w:w="2338" w:type="dxa"/>
            <w:vAlign w:val="top"/>
          </w:tcPr>
          <w:p>
            <w:pPr>
              <w:rPr>
                <w:rFonts w:ascii="Arial"/>
                <w:sz w:val="21"/>
              </w:rPr>
            </w:pPr>
            <w:r/>
          </w:p>
        </w:tc>
        <w:tc>
          <w:tcPr>
            <w:tcW w:w="4375" w:type="dxa"/>
            <w:vAlign w:val="top"/>
          </w:tcPr>
          <w:p>
            <w:pPr>
              <w:pStyle w:val="TableText"/>
              <w:ind w:left="3"/>
              <w:spacing w:before="22" w:line="224" w:lineRule="auto"/>
              <w:rPr/>
            </w:pPr>
            <w:r>
              <w:rPr>
                <w:spacing w:val="4"/>
              </w:rPr>
              <w:t>二十六、抗疫特别国债安排的支出</w:t>
            </w:r>
          </w:p>
        </w:tc>
        <w:tc>
          <w:tcPr>
            <w:tcW w:w="569" w:type="dxa"/>
            <w:vAlign w:val="top"/>
          </w:tcPr>
          <w:p>
            <w:pPr>
              <w:pStyle w:val="TableText"/>
              <w:ind w:left="189"/>
              <w:spacing w:before="50" w:line="188" w:lineRule="auto"/>
              <w:rPr/>
            </w:pPr>
            <w:r>
              <w:rPr>
                <w:spacing w:val="1"/>
              </w:rPr>
              <w:t>57</w:t>
            </w:r>
          </w:p>
        </w:tc>
        <w:tc>
          <w:tcPr>
            <w:tcW w:w="2345" w:type="dxa"/>
            <w:vAlign w:val="top"/>
          </w:tcPr>
          <w:p>
            <w:pPr>
              <w:rPr>
                <w:rFonts w:ascii="Arial"/>
                <w:sz w:val="21"/>
              </w:rPr>
            </w:pPr>
            <w:r/>
          </w:p>
        </w:tc>
      </w:tr>
      <w:tr>
        <w:trPr>
          <w:trHeight w:val="284" w:hRule="atLeast"/>
        </w:trPr>
        <w:tc>
          <w:tcPr>
            <w:tcW w:w="4383" w:type="dxa"/>
            <w:vAlign w:val="top"/>
          </w:tcPr>
          <w:p>
            <w:pPr>
              <w:pStyle w:val="TableText"/>
              <w:ind w:left="1598"/>
              <w:spacing w:before="24" w:line="223" w:lineRule="auto"/>
              <w:rPr/>
            </w:pPr>
            <w:r>
              <w:rPr>
                <w:spacing w:val="3"/>
              </w:rPr>
              <w:t>本年收入合计</w:t>
            </w:r>
          </w:p>
        </w:tc>
        <w:tc>
          <w:tcPr>
            <w:tcW w:w="569" w:type="dxa"/>
            <w:vAlign w:val="top"/>
          </w:tcPr>
          <w:p>
            <w:pPr>
              <w:pStyle w:val="TableText"/>
              <w:ind w:left="179"/>
              <w:spacing w:before="51" w:line="189" w:lineRule="auto"/>
              <w:rPr/>
            </w:pPr>
            <w:r>
              <w:rPr>
                <w:spacing w:val="2"/>
              </w:rPr>
              <w:t>27</w:t>
            </w:r>
          </w:p>
        </w:tc>
        <w:tc>
          <w:tcPr>
            <w:tcW w:w="2338" w:type="dxa"/>
            <w:vAlign w:val="top"/>
          </w:tcPr>
          <w:p>
            <w:pPr>
              <w:pStyle w:val="TableText"/>
              <w:spacing w:before="51" w:line="190" w:lineRule="auto"/>
              <w:jc w:val="right"/>
              <w:rPr/>
            </w:pPr>
            <w:r>
              <w:rPr>
                <w:spacing w:val="7"/>
              </w:rPr>
              <w:t>2,564.48</w:t>
            </w:r>
          </w:p>
        </w:tc>
        <w:tc>
          <w:tcPr>
            <w:tcW w:w="4375" w:type="dxa"/>
            <w:vAlign w:val="top"/>
          </w:tcPr>
          <w:p>
            <w:pPr>
              <w:pStyle w:val="TableText"/>
              <w:ind w:left="1598"/>
              <w:spacing w:before="24" w:line="223" w:lineRule="auto"/>
              <w:rPr/>
            </w:pPr>
            <w:r>
              <w:rPr>
                <w:spacing w:val="3"/>
              </w:rPr>
              <w:t>本年支出合计</w:t>
            </w:r>
          </w:p>
        </w:tc>
        <w:tc>
          <w:tcPr>
            <w:tcW w:w="569" w:type="dxa"/>
            <w:vAlign w:val="top"/>
          </w:tcPr>
          <w:p>
            <w:pPr>
              <w:pStyle w:val="TableText"/>
              <w:ind w:left="189"/>
              <w:spacing w:before="51" w:line="189" w:lineRule="auto"/>
              <w:rPr/>
            </w:pPr>
            <w:r>
              <w:rPr>
                <w:spacing w:val="1"/>
              </w:rPr>
              <w:t>58</w:t>
            </w:r>
          </w:p>
        </w:tc>
        <w:tc>
          <w:tcPr>
            <w:tcW w:w="2345" w:type="dxa"/>
            <w:vAlign w:val="top"/>
          </w:tcPr>
          <w:p>
            <w:pPr>
              <w:pStyle w:val="TableText"/>
              <w:spacing w:before="50" w:line="191" w:lineRule="auto"/>
              <w:jc w:val="right"/>
              <w:rPr/>
            </w:pPr>
            <w:r>
              <w:rPr>
                <w:spacing w:val="7"/>
              </w:rPr>
              <w:t>2,662.21</w:t>
            </w:r>
          </w:p>
        </w:tc>
      </w:tr>
      <w:tr>
        <w:trPr>
          <w:trHeight w:val="284" w:hRule="atLeast"/>
        </w:trPr>
        <w:tc>
          <w:tcPr>
            <w:tcW w:w="4383" w:type="dxa"/>
            <w:vAlign w:val="top"/>
          </w:tcPr>
          <w:p>
            <w:pPr>
              <w:pStyle w:val="TableText"/>
              <w:spacing w:before="25" w:line="224" w:lineRule="auto"/>
              <w:rPr/>
            </w:pPr>
            <w:r>
              <w:rPr>
                <w:spacing w:val="4"/>
              </w:rPr>
              <w:t>使用非财政拨款结余</w:t>
            </w:r>
          </w:p>
        </w:tc>
        <w:tc>
          <w:tcPr>
            <w:tcW w:w="569" w:type="dxa"/>
            <w:vAlign w:val="top"/>
          </w:tcPr>
          <w:p>
            <w:pPr>
              <w:pStyle w:val="TableText"/>
              <w:ind w:left="179"/>
              <w:spacing w:before="52" w:line="189" w:lineRule="auto"/>
              <w:rPr/>
            </w:pPr>
            <w:r>
              <w:rPr>
                <w:spacing w:val="2"/>
              </w:rPr>
              <w:t>28</w:t>
            </w:r>
          </w:p>
        </w:tc>
        <w:tc>
          <w:tcPr>
            <w:tcW w:w="2338" w:type="dxa"/>
            <w:vAlign w:val="top"/>
          </w:tcPr>
          <w:p>
            <w:pPr>
              <w:rPr>
                <w:rFonts w:ascii="Arial"/>
                <w:sz w:val="21"/>
              </w:rPr>
            </w:pPr>
            <w:r/>
          </w:p>
        </w:tc>
        <w:tc>
          <w:tcPr>
            <w:tcW w:w="4375" w:type="dxa"/>
            <w:vAlign w:val="top"/>
          </w:tcPr>
          <w:p>
            <w:pPr>
              <w:pStyle w:val="TableText"/>
              <w:ind w:left="4"/>
              <w:spacing w:before="25" w:line="225" w:lineRule="auto"/>
              <w:rPr/>
            </w:pPr>
            <w:r>
              <w:rPr>
                <w:spacing w:val="1"/>
              </w:rPr>
              <w:t>结余分配</w:t>
            </w:r>
          </w:p>
        </w:tc>
        <w:tc>
          <w:tcPr>
            <w:tcW w:w="569" w:type="dxa"/>
            <w:vAlign w:val="top"/>
          </w:tcPr>
          <w:p>
            <w:pPr>
              <w:pStyle w:val="TableText"/>
              <w:ind w:left="189"/>
              <w:spacing w:before="52" w:line="189" w:lineRule="auto"/>
              <w:rPr/>
            </w:pPr>
            <w:r>
              <w:rPr>
                <w:spacing w:val="1"/>
              </w:rPr>
              <w:t>59</w:t>
            </w:r>
          </w:p>
        </w:tc>
        <w:tc>
          <w:tcPr>
            <w:tcW w:w="2345" w:type="dxa"/>
            <w:vAlign w:val="top"/>
          </w:tcPr>
          <w:p>
            <w:pPr>
              <w:rPr>
                <w:rFonts w:ascii="Arial"/>
                <w:sz w:val="21"/>
              </w:rPr>
            </w:pPr>
            <w:r/>
          </w:p>
        </w:tc>
      </w:tr>
      <w:tr>
        <w:trPr>
          <w:trHeight w:val="284" w:hRule="atLeast"/>
        </w:trPr>
        <w:tc>
          <w:tcPr>
            <w:tcW w:w="4383" w:type="dxa"/>
            <w:vAlign w:val="top"/>
          </w:tcPr>
          <w:p>
            <w:pPr>
              <w:pStyle w:val="TableText"/>
              <w:spacing w:before="26" w:line="224" w:lineRule="auto"/>
              <w:rPr/>
            </w:pPr>
            <w:r>
              <w:rPr>
                <w:spacing w:val="3"/>
              </w:rPr>
              <w:t>年初结转和结余</w:t>
            </w:r>
          </w:p>
        </w:tc>
        <w:tc>
          <w:tcPr>
            <w:tcW w:w="569" w:type="dxa"/>
            <w:vAlign w:val="top"/>
          </w:tcPr>
          <w:p>
            <w:pPr>
              <w:pStyle w:val="TableText"/>
              <w:ind w:left="179"/>
              <w:spacing w:before="53" w:line="189" w:lineRule="auto"/>
              <w:rPr/>
            </w:pPr>
            <w:r>
              <w:rPr>
                <w:spacing w:val="2"/>
              </w:rPr>
              <w:t>29</w:t>
            </w:r>
          </w:p>
        </w:tc>
        <w:tc>
          <w:tcPr>
            <w:tcW w:w="2338" w:type="dxa"/>
            <w:vAlign w:val="top"/>
          </w:tcPr>
          <w:p>
            <w:pPr>
              <w:pStyle w:val="TableText"/>
              <w:spacing w:before="53" w:line="189" w:lineRule="auto"/>
              <w:jc w:val="right"/>
              <w:rPr/>
            </w:pPr>
            <w:r>
              <w:rPr>
                <w:spacing w:val="6"/>
              </w:rPr>
              <w:t>383.49</w:t>
            </w:r>
          </w:p>
        </w:tc>
        <w:tc>
          <w:tcPr>
            <w:tcW w:w="4375" w:type="dxa"/>
            <w:vAlign w:val="top"/>
          </w:tcPr>
          <w:p>
            <w:pPr>
              <w:pStyle w:val="TableText"/>
              <w:spacing w:before="26" w:line="224" w:lineRule="auto"/>
              <w:rPr/>
            </w:pPr>
            <w:r>
              <w:rPr>
                <w:spacing w:val="3"/>
              </w:rPr>
              <w:t>年末结转和结余</w:t>
            </w:r>
          </w:p>
        </w:tc>
        <w:tc>
          <w:tcPr>
            <w:tcW w:w="569" w:type="dxa"/>
            <w:vAlign w:val="top"/>
          </w:tcPr>
          <w:p>
            <w:pPr>
              <w:pStyle w:val="TableText"/>
              <w:ind w:left="186"/>
              <w:spacing w:before="53" w:line="189" w:lineRule="auto"/>
              <w:rPr/>
            </w:pPr>
            <w:r>
              <w:rPr>
                <w:spacing w:val="2"/>
              </w:rPr>
              <w:t>60</w:t>
            </w:r>
          </w:p>
        </w:tc>
        <w:tc>
          <w:tcPr>
            <w:tcW w:w="2345" w:type="dxa"/>
            <w:vAlign w:val="top"/>
          </w:tcPr>
          <w:p>
            <w:pPr>
              <w:pStyle w:val="TableText"/>
              <w:spacing w:before="53" w:line="189" w:lineRule="auto"/>
              <w:jc w:val="right"/>
              <w:rPr/>
            </w:pPr>
            <w:r>
              <w:rPr>
                <w:spacing w:val="6"/>
              </w:rPr>
              <w:t>285.76</w:t>
            </w:r>
          </w:p>
        </w:tc>
      </w:tr>
      <w:tr>
        <w:trPr>
          <w:trHeight w:val="284" w:hRule="atLeast"/>
        </w:trPr>
        <w:tc>
          <w:tcPr>
            <w:tcW w:w="4383" w:type="dxa"/>
            <w:vAlign w:val="top"/>
          </w:tcPr>
          <w:p>
            <w:pPr>
              <w:rPr>
                <w:rFonts w:ascii="Arial"/>
                <w:sz w:val="21"/>
              </w:rPr>
            </w:pPr>
            <w:r/>
          </w:p>
        </w:tc>
        <w:tc>
          <w:tcPr>
            <w:tcW w:w="569" w:type="dxa"/>
            <w:vAlign w:val="top"/>
          </w:tcPr>
          <w:p>
            <w:pPr>
              <w:pStyle w:val="TableText"/>
              <w:ind w:left="181"/>
              <w:spacing w:before="54" w:line="189" w:lineRule="auto"/>
              <w:rPr/>
            </w:pPr>
            <w:r>
              <w:rPr>
                <w:spacing w:val="1"/>
              </w:rPr>
              <w:t>30</w:t>
            </w:r>
          </w:p>
        </w:tc>
        <w:tc>
          <w:tcPr>
            <w:tcW w:w="2338" w:type="dxa"/>
            <w:vAlign w:val="top"/>
          </w:tcPr>
          <w:p>
            <w:pPr>
              <w:rPr>
                <w:rFonts w:ascii="Arial"/>
                <w:sz w:val="21"/>
              </w:rPr>
            </w:pPr>
            <w:r/>
          </w:p>
        </w:tc>
        <w:tc>
          <w:tcPr>
            <w:tcW w:w="4375" w:type="dxa"/>
            <w:vAlign w:val="top"/>
          </w:tcPr>
          <w:p>
            <w:pPr>
              <w:rPr>
                <w:rFonts w:ascii="Arial"/>
                <w:sz w:val="21"/>
              </w:rPr>
            </w:pPr>
            <w:r/>
          </w:p>
        </w:tc>
        <w:tc>
          <w:tcPr>
            <w:tcW w:w="569" w:type="dxa"/>
            <w:vAlign w:val="top"/>
          </w:tcPr>
          <w:p>
            <w:pPr>
              <w:pStyle w:val="TableText"/>
              <w:ind w:left="186"/>
              <w:spacing w:before="53" w:line="190" w:lineRule="auto"/>
              <w:rPr/>
            </w:pPr>
            <w:r>
              <w:rPr>
                <w:spacing w:val="2"/>
              </w:rPr>
              <w:t>61</w:t>
            </w:r>
          </w:p>
        </w:tc>
        <w:tc>
          <w:tcPr>
            <w:tcW w:w="2345" w:type="dxa"/>
            <w:vAlign w:val="top"/>
          </w:tcPr>
          <w:p>
            <w:pPr>
              <w:rPr>
                <w:rFonts w:ascii="Arial"/>
                <w:sz w:val="21"/>
              </w:rPr>
            </w:pPr>
            <w:r/>
          </w:p>
        </w:tc>
      </w:tr>
      <w:tr>
        <w:trPr>
          <w:trHeight w:val="291" w:hRule="atLeast"/>
        </w:trPr>
        <w:tc>
          <w:tcPr>
            <w:tcW w:w="4383" w:type="dxa"/>
            <w:vAlign w:val="top"/>
          </w:tcPr>
          <w:p>
            <w:pPr>
              <w:pStyle w:val="TableText"/>
              <w:ind w:left="1992"/>
              <w:spacing w:before="27" w:line="226" w:lineRule="auto"/>
              <w:rPr/>
            </w:pPr>
            <w:r>
              <w:rPr>
                <w:spacing w:val="-2"/>
              </w:rPr>
              <w:t>总计</w:t>
            </w:r>
          </w:p>
        </w:tc>
        <w:tc>
          <w:tcPr>
            <w:tcW w:w="569" w:type="dxa"/>
            <w:vAlign w:val="top"/>
          </w:tcPr>
          <w:p>
            <w:pPr>
              <w:pStyle w:val="TableText"/>
              <w:ind w:left="181"/>
              <w:spacing w:before="54" w:line="190" w:lineRule="auto"/>
              <w:rPr/>
            </w:pPr>
            <w:r>
              <w:rPr>
                <w:spacing w:val="1"/>
              </w:rPr>
              <w:t>31</w:t>
            </w:r>
          </w:p>
        </w:tc>
        <w:tc>
          <w:tcPr>
            <w:tcW w:w="2338" w:type="dxa"/>
            <w:vAlign w:val="top"/>
          </w:tcPr>
          <w:p>
            <w:pPr>
              <w:pStyle w:val="TableText"/>
              <w:spacing w:before="55" w:line="190" w:lineRule="auto"/>
              <w:jc w:val="right"/>
              <w:rPr/>
            </w:pPr>
            <w:r>
              <w:rPr>
                <w:spacing w:val="7"/>
              </w:rPr>
              <w:t>2,947.97</w:t>
            </w:r>
          </w:p>
        </w:tc>
        <w:tc>
          <w:tcPr>
            <w:tcW w:w="4375" w:type="dxa"/>
            <w:vAlign w:val="top"/>
          </w:tcPr>
          <w:p>
            <w:pPr>
              <w:pStyle w:val="TableText"/>
              <w:ind w:left="1992"/>
              <w:spacing w:before="27" w:line="226" w:lineRule="auto"/>
              <w:rPr/>
            </w:pPr>
            <w:r>
              <w:rPr>
                <w:spacing w:val="-2"/>
              </w:rPr>
              <w:t>总计</w:t>
            </w:r>
          </w:p>
        </w:tc>
        <w:tc>
          <w:tcPr>
            <w:tcW w:w="569" w:type="dxa"/>
            <w:vAlign w:val="top"/>
          </w:tcPr>
          <w:p>
            <w:pPr>
              <w:pStyle w:val="TableText"/>
              <w:ind w:left="186"/>
              <w:spacing w:before="55" w:line="189" w:lineRule="auto"/>
              <w:rPr/>
            </w:pPr>
            <w:r>
              <w:rPr>
                <w:spacing w:val="2"/>
              </w:rPr>
              <w:t>62</w:t>
            </w:r>
          </w:p>
        </w:tc>
        <w:tc>
          <w:tcPr>
            <w:tcW w:w="2345" w:type="dxa"/>
            <w:vAlign w:val="top"/>
          </w:tcPr>
          <w:p>
            <w:pPr>
              <w:pStyle w:val="TableText"/>
              <w:spacing w:before="55" w:line="190" w:lineRule="auto"/>
              <w:jc w:val="right"/>
              <w:rPr/>
            </w:pPr>
            <w:r>
              <w:rPr>
                <w:spacing w:val="7"/>
              </w:rPr>
              <w:t>2,947.97</w:t>
            </w:r>
          </w:p>
        </w:tc>
      </w:tr>
    </w:tbl>
    <w:p>
      <w:pPr>
        <w:ind w:left="406" w:right="6303" w:hanging="362"/>
        <w:spacing w:before="32" w:line="264" w:lineRule="auto"/>
        <w:rPr>
          <w:rFonts w:ascii="SimSun" w:hAnsi="SimSun" w:eastAsia="SimSun" w:cs="SimSun"/>
          <w:sz w:val="18"/>
          <w:szCs w:val="18"/>
        </w:rPr>
      </w:pPr>
      <w:r>
        <w:rPr>
          <w:rFonts w:ascii="SimSun" w:hAnsi="SimSun" w:eastAsia="SimSun" w:cs="SimSun"/>
          <w:sz w:val="18"/>
          <w:szCs w:val="18"/>
          <w:spacing w:val="-1"/>
        </w:rPr>
        <w:t>注：1.本表反映部门本年度的总收支和年末结转结余情况。本套报表金额单位转换时可能存在尾数误差。</w:t>
      </w:r>
      <w:r>
        <w:rPr>
          <w:rFonts w:ascii="SimSun" w:hAnsi="SimSun" w:eastAsia="SimSun" w:cs="SimSun"/>
          <w:sz w:val="18"/>
          <w:szCs w:val="18"/>
          <w:spacing w:val="12"/>
        </w:rPr>
        <w:t xml:space="preserve"> </w:t>
      </w:r>
      <w:r>
        <w:rPr>
          <w:rFonts w:ascii="SimSun" w:hAnsi="SimSun" w:eastAsia="SimSun" w:cs="SimSun"/>
          <w:sz w:val="18"/>
          <w:szCs w:val="18"/>
          <w:spacing w:val="-1"/>
        </w:rPr>
        <w:t>2.表格中单元格空白表示数据为零。</w:t>
      </w:r>
    </w:p>
    <w:p>
      <w:pPr>
        <w:spacing w:line="264" w:lineRule="auto"/>
        <w:sectPr>
          <w:pgSz w:w="16838" w:h="11906"/>
          <w:pgMar w:top="548" w:right="1170" w:bottom="400" w:left="1072" w:header="0" w:footer="0" w:gutter="0"/>
        </w:sectPr>
        <w:rPr>
          <w:rFonts w:ascii="SimSun" w:hAnsi="SimSun" w:eastAsia="SimSun" w:cs="SimSun"/>
          <w:sz w:val="18"/>
          <w:szCs w:val="18"/>
        </w:rPr>
      </w:pPr>
    </w:p>
    <w:p>
      <w:pPr>
        <w:ind w:left="6439"/>
        <w:spacing w:before="72" w:line="219" w:lineRule="auto"/>
        <w:outlineLvl w:val="1"/>
        <w:rPr>
          <w:rFonts w:ascii="SimSun" w:hAnsi="SimSun" w:eastAsia="SimSun" w:cs="SimSun"/>
          <w:sz w:val="36"/>
          <w:szCs w:val="36"/>
        </w:rPr>
      </w:pPr>
      <w:r>
        <w:rPr>
          <w:rFonts w:ascii="SimSun" w:hAnsi="SimSun" w:eastAsia="SimSun" w:cs="SimSun"/>
          <w:sz w:val="36"/>
          <w:szCs w:val="36"/>
          <w:spacing w:val="-6"/>
        </w:rPr>
        <w:t>收入决算表</w:t>
      </w:r>
    </w:p>
    <w:p>
      <w:pPr>
        <w:ind w:right="33"/>
        <w:spacing w:before="55" w:line="230" w:lineRule="auto"/>
        <w:jc w:val="right"/>
        <w:rPr>
          <w:rFonts w:ascii="SimSun" w:hAnsi="SimSun" w:eastAsia="SimSun" w:cs="SimSun"/>
          <w:sz w:val="19"/>
          <w:szCs w:val="19"/>
        </w:rPr>
      </w:pPr>
      <w:r>
        <w:rPr>
          <w:rFonts w:ascii="SimSun" w:hAnsi="SimSun" w:eastAsia="SimSun" w:cs="SimSun"/>
          <w:sz w:val="19"/>
          <w:szCs w:val="19"/>
          <w:spacing w:val="5"/>
        </w:rPr>
        <w:t>公开02表</w:t>
      </w:r>
    </w:p>
    <w:p>
      <w:pPr>
        <w:ind w:left="47"/>
        <w:spacing w:before="138" w:line="228" w:lineRule="auto"/>
        <w:rPr>
          <w:rFonts w:ascii="SimSun" w:hAnsi="SimSun" w:eastAsia="SimSun" w:cs="SimSun"/>
          <w:sz w:val="19"/>
          <w:szCs w:val="19"/>
        </w:rPr>
      </w:pPr>
      <w:r>
        <w:rPr>
          <w:rFonts w:ascii="SimSun" w:hAnsi="SimSun" w:eastAsia="SimSun" w:cs="SimSun"/>
          <w:sz w:val="19"/>
          <w:szCs w:val="19"/>
          <w:spacing w:val="3"/>
        </w:rPr>
        <w:t>部门：中国共产主义青年团衡阳市委员会                                                                                                   金额单位：万元</w:t>
      </w:r>
    </w:p>
    <w:p>
      <w:pPr>
        <w:spacing w:line="19" w:lineRule="exact"/>
        <w:rPr/>
      </w:pPr>
      <w:r/>
    </w:p>
    <w:tbl>
      <w:tblPr>
        <w:tblStyle w:val="TableNormal"/>
        <w:tblW w:w="1460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51"/>
        <w:gridCol w:w="3566"/>
        <w:gridCol w:w="1393"/>
        <w:gridCol w:w="1408"/>
        <w:gridCol w:w="1394"/>
        <w:gridCol w:w="1394"/>
        <w:gridCol w:w="1394"/>
        <w:gridCol w:w="1408"/>
        <w:gridCol w:w="1401"/>
      </w:tblGrid>
      <w:tr>
        <w:trPr>
          <w:trHeight w:val="292" w:hRule="atLeast"/>
        </w:trPr>
        <w:tc>
          <w:tcPr>
            <w:shd w:val="clear" w:fill="C0C0C0"/>
            <w:tcW w:w="4817" w:type="dxa"/>
            <w:vAlign w:val="top"/>
            <w:gridSpan w:val="2"/>
          </w:tcPr>
          <w:p>
            <w:pPr>
              <w:pStyle w:val="TableText"/>
              <w:ind w:left="2179"/>
              <w:spacing w:before="29" w:line="222" w:lineRule="auto"/>
              <w:rPr>
                <w:sz w:val="21"/>
                <w:szCs w:val="21"/>
              </w:rPr>
            </w:pPr>
            <w:r>
              <w:rPr>
                <w:sz w:val="21"/>
                <w:szCs w:val="21"/>
                <w:spacing w:val="5"/>
              </w:rPr>
              <w:t>项目</w:t>
            </w:r>
          </w:p>
        </w:tc>
        <w:tc>
          <w:tcPr>
            <w:shd w:val="clear" w:fill="C0C0C0"/>
            <w:tcW w:w="1393" w:type="dxa"/>
            <w:vAlign w:val="top"/>
            <w:vMerge w:val="restart"/>
            <w:tcBorders>
              <w:bottom w:val="nil"/>
            </w:tcBorders>
          </w:tcPr>
          <w:p>
            <w:pPr>
              <w:spacing w:line="422" w:lineRule="auto"/>
              <w:rPr>
                <w:rFonts w:ascii="Arial"/>
                <w:sz w:val="21"/>
              </w:rPr>
            </w:pPr>
            <w:r/>
          </w:p>
          <w:p>
            <w:pPr>
              <w:pStyle w:val="TableText"/>
              <w:ind w:left="14"/>
              <w:spacing w:before="69" w:line="227" w:lineRule="auto"/>
              <w:rPr>
                <w:sz w:val="21"/>
                <w:szCs w:val="21"/>
              </w:rPr>
            </w:pPr>
            <w:r>
              <w:rPr>
                <w:sz w:val="21"/>
                <w:szCs w:val="21"/>
                <w:spacing w:val="12"/>
              </w:rPr>
              <w:t>本年收入合计</w:t>
            </w:r>
          </w:p>
        </w:tc>
        <w:tc>
          <w:tcPr>
            <w:shd w:val="clear" w:fill="C0C0C0"/>
            <w:tcW w:w="1408" w:type="dxa"/>
            <w:vAlign w:val="top"/>
            <w:vMerge w:val="restart"/>
            <w:tcBorders>
              <w:bottom w:val="nil"/>
            </w:tcBorders>
          </w:tcPr>
          <w:p>
            <w:pPr>
              <w:spacing w:line="423" w:lineRule="auto"/>
              <w:rPr>
                <w:rFonts w:ascii="Arial"/>
                <w:sz w:val="21"/>
              </w:rPr>
            </w:pPr>
            <w:r/>
          </w:p>
          <w:p>
            <w:pPr>
              <w:pStyle w:val="TableText"/>
              <w:ind w:left="31"/>
              <w:spacing w:before="69" w:line="227" w:lineRule="auto"/>
              <w:rPr>
                <w:sz w:val="21"/>
                <w:szCs w:val="21"/>
              </w:rPr>
            </w:pPr>
            <w:r>
              <w:rPr>
                <w:sz w:val="21"/>
                <w:szCs w:val="21"/>
                <w:spacing w:val="12"/>
              </w:rPr>
              <w:t>财政拨款收入</w:t>
            </w:r>
          </w:p>
        </w:tc>
        <w:tc>
          <w:tcPr>
            <w:shd w:val="clear" w:fill="C0C0C0"/>
            <w:tcW w:w="1394" w:type="dxa"/>
            <w:vAlign w:val="top"/>
            <w:vMerge w:val="restart"/>
            <w:tcBorders>
              <w:bottom w:val="nil"/>
            </w:tcBorders>
          </w:tcPr>
          <w:p>
            <w:pPr>
              <w:spacing w:line="423" w:lineRule="auto"/>
              <w:rPr>
                <w:rFonts w:ascii="Arial"/>
                <w:sz w:val="21"/>
              </w:rPr>
            </w:pPr>
            <w:r/>
          </w:p>
          <w:p>
            <w:pPr>
              <w:pStyle w:val="TableText"/>
              <w:ind w:left="19"/>
              <w:spacing w:before="69" w:line="227" w:lineRule="auto"/>
              <w:rPr>
                <w:sz w:val="21"/>
                <w:szCs w:val="21"/>
              </w:rPr>
            </w:pPr>
            <w:r>
              <w:rPr>
                <w:sz w:val="21"/>
                <w:szCs w:val="21"/>
                <w:spacing w:val="12"/>
              </w:rPr>
              <w:t>上级补助收入</w:t>
            </w:r>
          </w:p>
        </w:tc>
        <w:tc>
          <w:tcPr>
            <w:shd w:val="clear" w:fill="C0C0C0"/>
            <w:tcW w:w="1394" w:type="dxa"/>
            <w:vAlign w:val="top"/>
            <w:vMerge w:val="restart"/>
            <w:tcBorders>
              <w:bottom w:val="nil"/>
            </w:tcBorders>
          </w:tcPr>
          <w:p>
            <w:pPr>
              <w:spacing w:line="423" w:lineRule="auto"/>
              <w:rPr>
                <w:rFonts w:ascii="Arial"/>
                <w:sz w:val="21"/>
              </w:rPr>
            </w:pPr>
            <w:r/>
          </w:p>
          <w:p>
            <w:pPr>
              <w:pStyle w:val="TableText"/>
              <w:ind w:left="244"/>
              <w:spacing w:before="69" w:line="227" w:lineRule="auto"/>
              <w:rPr>
                <w:sz w:val="21"/>
                <w:szCs w:val="21"/>
              </w:rPr>
            </w:pPr>
            <w:r>
              <w:rPr>
                <w:sz w:val="21"/>
                <w:szCs w:val="21"/>
                <w:spacing w:val="11"/>
              </w:rPr>
              <w:t>事业收入</w:t>
            </w:r>
          </w:p>
        </w:tc>
        <w:tc>
          <w:tcPr>
            <w:shd w:val="clear" w:fill="C0C0C0"/>
            <w:tcW w:w="1394" w:type="dxa"/>
            <w:vAlign w:val="top"/>
            <w:vMerge w:val="restart"/>
            <w:tcBorders>
              <w:bottom w:val="nil"/>
            </w:tcBorders>
          </w:tcPr>
          <w:p>
            <w:pPr>
              <w:spacing w:line="423" w:lineRule="auto"/>
              <w:rPr>
                <w:rFonts w:ascii="Arial"/>
                <w:sz w:val="21"/>
              </w:rPr>
            </w:pPr>
            <w:r/>
          </w:p>
          <w:p>
            <w:pPr>
              <w:pStyle w:val="TableText"/>
              <w:ind w:left="246"/>
              <w:spacing w:before="69" w:line="227" w:lineRule="auto"/>
              <w:rPr>
                <w:sz w:val="21"/>
                <w:szCs w:val="21"/>
              </w:rPr>
            </w:pPr>
            <w:r>
              <w:rPr>
                <w:sz w:val="21"/>
                <w:szCs w:val="21"/>
                <w:spacing w:val="10"/>
              </w:rPr>
              <w:t>经营收入</w:t>
            </w:r>
          </w:p>
        </w:tc>
        <w:tc>
          <w:tcPr>
            <w:shd w:val="clear" w:fill="C0C0C0"/>
            <w:tcW w:w="1408" w:type="dxa"/>
            <w:vAlign w:val="top"/>
            <w:vMerge w:val="restart"/>
            <w:tcBorders>
              <w:bottom w:val="nil"/>
            </w:tcBorders>
          </w:tcPr>
          <w:p>
            <w:pPr>
              <w:spacing w:line="290" w:lineRule="auto"/>
              <w:rPr>
                <w:rFonts w:ascii="Arial"/>
                <w:sz w:val="21"/>
              </w:rPr>
            </w:pPr>
            <w:r/>
          </w:p>
          <w:p>
            <w:pPr>
              <w:pStyle w:val="TableText"/>
              <w:ind w:left="493" w:right="21" w:hanging="440"/>
              <w:spacing w:before="68" w:line="232" w:lineRule="auto"/>
              <w:rPr>
                <w:sz w:val="21"/>
                <w:szCs w:val="21"/>
              </w:rPr>
            </w:pPr>
            <w:r>
              <w:rPr>
                <w:sz w:val="21"/>
                <w:szCs w:val="21"/>
                <w:spacing w:val="9"/>
              </w:rPr>
              <w:t>附属单位上缴</w:t>
            </w:r>
            <w:r>
              <w:rPr>
                <w:sz w:val="21"/>
                <w:szCs w:val="21"/>
                <w:spacing w:val="3"/>
              </w:rPr>
              <w:t xml:space="preserve"> </w:t>
            </w:r>
            <w:r>
              <w:rPr>
                <w:sz w:val="21"/>
                <w:szCs w:val="21"/>
                <w:spacing w:val="3"/>
              </w:rPr>
              <w:t>收入</w:t>
            </w:r>
          </w:p>
        </w:tc>
        <w:tc>
          <w:tcPr>
            <w:shd w:val="clear" w:fill="C0C0C0"/>
            <w:tcW w:w="1401" w:type="dxa"/>
            <w:vAlign w:val="top"/>
            <w:vMerge w:val="restart"/>
            <w:tcBorders>
              <w:bottom w:val="nil"/>
            </w:tcBorders>
          </w:tcPr>
          <w:p>
            <w:pPr>
              <w:spacing w:line="423" w:lineRule="auto"/>
              <w:rPr>
                <w:rFonts w:ascii="Arial"/>
                <w:sz w:val="21"/>
              </w:rPr>
            </w:pPr>
            <w:r/>
          </w:p>
          <w:p>
            <w:pPr>
              <w:pStyle w:val="TableText"/>
              <w:ind w:left="248"/>
              <w:spacing w:before="69" w:line="227" w:lineRule="auto"/>
              <w:rPr>
                <w:sz w:val="21"/>
                <w:szCs w:val="21"/>
              </w:rPr>
            </w:pPr>
            <w:r>
              <w:rPr>
                <w:sz w:val="21"/>
                <w:szCs w:val="21"/>
                <w:spacing w:val="11"/>
              </w:rPr>
              <w:t>其他收入</w:t>
            </w:r>
          </w:p>
        </w:tc>
      </w:tr>
      <w:tr>
        <w:trPr>
          <w:trHeight w:val="899" w:hRule="atLeast"/>
        </w:trPr>
        <w:tc>
          <w:tcPr>
            <w:shd w:val="clear" w:fill="C0C0C0"/>
            <w:tcW w:w="1251" w:type="dxa"/>
            <w:vAlign w:val="top"/>
          </w:tcPr>
          <w:p>
            <w:pPr>
              <w:pStyle w:val="TableText"/>
              <w:ind w:left="327" w:right="64" w:hanging="263"/>
              <w:spacing w:before="203" w:line="232" w:lineRule="auto"/>
              <w:rPr>
                <w:sz w:val="21"/>
                <w:szCs w:val="21"/>
              </w:rPr>
            </w:pPr>
            <w:r>
              <w:rPr>
                <w:sz w:val="21"/>
                <w:szCs w:val="21"/>
                <w:spacing w:val="11"/>
              </w:rPr>
              <w:t>功能分类科</w:t>
            </w:r>
            <w:r>
              <w:rPr>
                <w:sz w:val="21"/>
                <w:szCs w:val="21"/>
              </w:rPr>
              <w:t xml:space="preserve"> </w:t>
            </w:r>
            <w:r>
              <w:rPr>
                <w:sz w:val="21"/>
                <w:szCs w:val="21"/>
                <w:spacing w:val="-4"/>
              </w:rPr>
              <w:t>目编码</w:t>
            </w:r>
          </w:p>
        </w:tc>
        <w:tc>
          <w:tcPr>
            <w:shd w:val="clear" w:fill="C0C0C0"/>
            <w:tcW w:w="3566" w:type="dxa"/>
            <w:vAlign w:val="top"/>
          </w:tcPr>
          <w:p>
            <w:pPr>
              <w:spacing w:line="266" w:lineRule="auto"/>
              <w:rPr>
                <w:rFonts w:ascii="Arial"/>
                <w:sz w:val="21"/>
              </w:rPr>
            </w:pPr>
            <w:r/>
          </w:p>
          <w:p>
            <w:pPr>
              <w:pStyle w:val="TableText"/>
              <w:ind w:left="1330"/>
              <w:spacing w:before="69" w:line="227" w:lineRule="auto"/>
              <w:rPr>
                <w:sz w:val="21"/>
                <w:szCs w:val="21"/>
              </w:rPr>
            </w:pPr>
            <w:r>
              <w:rPr>
                <w:sz w:val="21"/>
                <w:szCs w:val="21"/>
                <w:spacing w:val="11"/>
              </w:rPr>
              <w:t>科目名称</w:t>
            </w:r>
          </w:p>
        </w:tc>
        <w:tc>
          <w:tcPr>
            <w:tcW w:w="1393" w:type="dxa"/>
            <w:vAlign w:val="top"/>
            <w:vMerge w:val="continue"/>
            <w:tcBorders>
              <w:top w:val="nil"/>
            </w:tcBorders>
          </w:tcPr>
          <w:p>
            <w:pPr>
              <w:rPr>
                <w:rFonts w:ascii="Arial"/>
                <w:sz w:val="21"/>
              </w:rPr>
            </w:pPr>
            <w:r/>
          </w:p>
        </w:tc>
        <w:tc>
          <w:tcPr>
            <w:tcW w:w="1408" w:type="dxa"/>
            <w:vAlign w:val="top"/>
            <w:vMerge w:val="continue"/>
            <w:tcBorders>
              <w:top w:val="nil"/>
            </w:tcBorders>
          </w:tcPr>
          <w:p>
            <w:pPr>
              <w:rPr>
                <w:rFonts w:ascii="Arial"/>
                <w:sz w:val="21"/>
              </w:rPr>
            </w:pPr>
            <w:r/>
          </w:p>
        </w:tc>
        <w:tc>
          <w:tcPr>
            <w:tcW w:w="1394" w:type="dxa"/>
            <w:vAlign w:val="top"/>
            <w:vMerge w:val="continue"/>
            <w:tcBorders>
              <w:top w:val="nil"/>
            </w:tcBorders>
          </w:tcPr>
          <w:p>
            <w:pPr>
              <w:rPr>
                <w:rFonts w:ascii="Arial"/>
                <w:sz w:val="21"/>
              </w:rPr>
            </w:pPr>
            <w:r/>
          </w:p>
        </w:tc>
        <w:tc>
          <w:tcPr>
            <w:tcW w:w="1394" w:type="dxa"/>
            <w:vAlign w:val="top"/>
            <w:vMerge w:val="continue"/>
            <w:tcBorders>
              <w:top w:val="nil"/>
            </w:tcBorders>
          </w:tcPr>
          <w:p>
            <w:pPr>
              <w:rPr>
                <w:rFonts w:ascii="Arial"/>
                <w:sz w:val="21"/>
              </w:rPr>
            </w:pPr>
            <w:r/>
          </w:p>
        </w:tc>
        <w:tc>
          <w:tcPr>
            <w:tcW w:w="1394" w:type="dxa"/>
            <w:vAlign w:val="top"/>
            <w:vMerge w:val="continue"/>
            <w:tcBorders>
              <w:top w:val="nil"/>
            </w:tcBorders>
          </w:tcPr>
          <w:p>
            <w:pPr>
              <w:rPr>
                <w:rFonts w:ascii="Arial"/>
                <w:sz w:val="21"/>
              </w:rPr>
            </w:pPr>
            <w:r/>
          </w:p>
        </w:tc>
        <w:tc>
          <w:tcPr>
            <w:tcW w:w="1408" w:type="dxa"/>
            <w:vAlign w:val="top"/>
            <w:vMerge w:val="continue"/>
            <w:tcBorders>
              <w:top w:val="nil"/>
            </w:tcBorders>
          </w:tcPr>
          <w:p>
            <w:pPr>
              <w:rPr>
                <w:rFonts w:ascii="Arial"/>
                <w:sz w:val="21"/>
              </w:rPr>
            </w:pPr>
            <w:r/>
          </w:p>
        </w:tc>
        <w:tc>
          <w:tcPr>
            <w:tcW w:w="1401" w:type="dxa"/>
            <w:vAlign w:val="top"/>
            <w:vMerge w:val="continue"/>
            <w:tcBorders>
              <w:top w:val="nil"/>
            </w:tcBorders>
          </w:tcPr>
          <w:p>
            <w:pPr>
              <w:rPr>
                <w:rFonts w:ascii="Arial"/>
                <w:sz w:val="21"/>
              </w:rPr>
            </w:pPr>
            <w:r/>
          </w:p>
        </w:tc>
      </w:tr>
      <w:tr>
        <w:trPr>
          <w:trHeight w:val="300" w:hRule="atLeast"/>
        </w:trPr>
        <w:tc>
          <w:tcPr>
            <w:shd w:val="clear" w:fill="C0C0C0"/>
            <w:tcW w:w="4817" w:type="dxa"/>
            <w:vAlign w:val="top"/>
            <w:gridSpan w:val="2"/>
          </w:tcPr>
          <w:p>
            <w:pPr>
              <w:pStyle w:val="TableText"/>
              <w:ind w:left="2176"/>
              <w:spacing w:before="38" w:line="221" w:lineRule="auto"/>
              <w:rPr>
                <w:sz w:val="21"/>
                <w:szCs w:val="21"/>
              </w:rPr>
            </w:pPr>
            <w:r>
              <w:rPr>
                <w:sz w:val="21"/>
                <w:szCs w:val="21"/>
                <w:spacing w:val="7"/>
              </w:rPr>
              <w:t>栏次</w:t>
            </w:r>
          </w:p>
        </w:tc>
        <w:tc>
          <w:tcPr>
            <w:shd w:val="clear" w:fill="C0C0C0"/>
            <w:tcW w:w="1393" w:type="dxa"/>
            <w:vAlign w:val="top"/>
          </w:tcPr>
          <w:p>
            <w:pPr>
              <w:pStyle w:val="TableText"/>
              <w:ind w:left="645"/>
              <w:spacing w:before="72" w:line="189" w:lineRule="auto"/>
              <w:rPr>
                <w:sz w:val="21"/>
                <w:szCs w:val="21"/>
              </w:rPr>
            </w:pPr>
            <w:r>
              <w:rPr>
                <w:sz w:val="21"/>
                <w:szCs w:val="21"/>
              </w:rPr>
              <w:t>1</w:t>
            </w:r>
          </w:p>
        </w:tc>
        <w:tc>
          <w:tcPr>
            <w:shd w:val="clear" w:fill="C0C0C0"/>
            <w:tcW w:w="1408" w:type="dxa"/>
            <w:vAlign w:val="top"/>
          </w:tcPr>
          <w:p>
            <w:pPr>
              <w:pStyle w:val="TableText"/>
              <w:ind w:left="648"/>
              <w:spacing w:before="73" w:line="188" w:lineRule="auto"/>
              <w:rPr>
                <w:sz w:val="21"/>
                <w:szCs w:val="21"/>
              </w:rPr>
            </w:pPr>
            <w:r>
              <w:rPr>
                <w:sz w:val="21"/>
                <w:szCs w:val="21"/>
              </w:rPr>
              <w:t>2</w:t>
            </w:r>
          </w:p>
        </w:tc>
        <w:tc>
          <w:tcPr>
            <w:shd w:val="clear" w:fill="C0C0C0"/>
            <w:tcW w:w="1394" w:type="dxa"/>
            <w:vAlign w:val="top"/>
          </w:tcPr>
          <w:p>
            <w:pPr>
              <w:pStyle w:val="TableText"/>
              <w:ind w:left="637"/>
              <w:spacing w:before="72" w:line="189" w:lineRule="auto"/>
              <w:rPr>
                <w:sz w:val="21"/>
                <w:szCs w:val="21"/>
              </w:rPr>
            </w:pPr>
            <w:r>
              <w:rPr>
                <w:sz w:val="21"/>
                <w:szCs w:val="21"/>
              </w:rPr>
              <w:t>3</w:t>
            </w:r>
          </w:p>
        </w:tc>
        <w:tc>
          <w:tcPr>
            <w:shd w:val="clear" w:fill="C0C0C0"/>
            <w:tcW w:w="1394" w:type="dxa"/>
            <w:vAlign w:val="top"/>
          </w:tcPr>
          <w:p>
            <w:pPr>
              <w:pStyle w:val="TableText"/>
              <w:ind w:left="633"/>
              <w:spacing w:before="73" w:line="188" w:lineRule="auto"/>
              <w:rPr>
                <w:sz w:val="21"/>
                <w:szCs w:val="21"/>
              </w:rPr>
            </w:pPr>
            <w:r>
              <w:rPr>
                <w:sz w:val="21"/>
                <w:szCs w:val="21"/>
              </w:rPr>
              <w:t>4</w:t>
            </w:r>
          </w:p>
        </w:tc>
        <w:tc>
          <w:tcPr>
            <w:shd w:val="clear" w:fill="C0C0C0"/>
            <w:tcW w:w="1394" w:type="dxa"/>
            <w:vAlign w:val="top"/>
          </w:tcPr>
          <w:p>
            <w:pPr>
              <w:pStyle w:val="TableText"/>
              <w:ind w:left="639"/>
              <w:spacing w:before="74" w:line="187" w:lineRule="auto"/>
              <w:rPr>
                <w:sz w:val="21"/>
                <w:szCs w:val="21"/>
              </w:rPr>
            </w:pPr>
            <w:r>
              <w:rPr>
                <w:sz w:val="21"/>
                <w:szCs w:val="21"/>
              </w:rPr>
              <w:t>5</w:t>
            </w:r>
          </w:p>
        </w:tc>
        <w:tc>
          <w:tcPr>
            <w:shd w:val="clear" w:fill="C0C0C0"/>
            <w:tcW w:w="1408" w:type="dxa"/>
            <w:vAlign w:val="top"/>
          </w:tcPr>
          <w:p>
            <w:pPr>
              <w:pStyle w:val="TableText"/>
              <w:ind w:left="652"/>
              <w:spacing w:before="72" w:line="189" w:lineRule="auto"/>
              <w:rPr>
                <w:sz w:val="21"/>
                <w:szCs w:val="21"/>
              </w:rPr>
            </w:pPr>
            <w:r>
              <w:rPr>
                <w:sz w:val="21"/>
                <w:szCs w:val="21"/>
              </w:rPr>
              <w:t>6</w:t>
            </w:r>
          </w:p>
        </w:tc>
        <w:tc>
          <w:tcPr>
            <w:shd w:val="clear" w:fill="C0C0C0"/>
            <w:tcW w:w="1401" w:type="dxa"/>
            <w:vAlign w:val="top"/>
          </w:tcPr>
          <w:p>
            <w:pPr>
              <w:pStyle w:val="TableText"/>
              <w:ind w:left="643"/>
              <w:spacing w:before="74" w:line="187" w:lineRule="auto"/>
              <w:rPr>
                <w:sz w:val="21"/>
                <w:szCs w:val="21"/>
              </w:rPr>
            </w:pPr>
            <w:r>
              <w:rPr>
                <w:sz w:val="21"/>
                <w:szCs w:val="21"/>
              </w:rPr>
              <w:t>7</w:t>
            </w:r>
          </w:p>
        </w:tc>
      </w:tr>
      <w:tr>
        <w:trPr>
          <w:trHeight w:val="434" w:hRule="atLeast"/>
        </w:trPr>
        <w:tc>
          <w:tcPr>
            <w:tcW w:w="1251" w:type="dxa"/>
            <w:vAlign w:val="top"/>
          </w:tcPr>
          <w:p>
            <w:pPr>
              <w:rPr>
                <w:rFonts w:ascii="Arial"/>
                <w:sz w:val="21"/>
              </w:rPr>
            </w:pPr>
            <w:r/>
          </w:p>
        </w:tc>
        <w:tc>
          <w:tcPr>
            <w:tcW w:w="3566" w:type="dxa"/>
            <w:vAlign w:val="top"/>
          </w:tcPr>
          <w:p>
            <w:pPr>
              <w:pStyle w:val="TableText"/>
              <w:ind w:left="25"/>
              <w:spacing w:before="100" w:line="230" w:lineRule="auto"/>
              <w:rPr/>
            </w:pPr>
            <w:r>
              <w:rPr>
                <w:spacing w:val="2"/>
              </w:rPr>
              <w:t>合计</w:t>
            </w:r>
          </w:p>
        </w:tc>
        <w:tc>
          <w:tcPr>
            <w:tcW w:w="1393" w:type="dxa"/>
            <w:vAlign w:val="top"/>
          </w:tcPr>
          <w:p>
            <w:pPr>
              <w:pStyle w:val="TableText"/>
              <w:ind w:right="27"/>
              <w:spacing w:before="132" w:line="190" w:lineRule="auto"/>
              <w:jc w:val="right"/>
              <w:rPr/>
            </w:pPr>
            <w:r>
              <w:rPr>
                <w:spacing w:val="8"/>
              </w:rPr>
              <w:t>2,564.48</w:t>
            </w:r>
          </w:p>
        </w:tc>
        <w:tc>
          <w:tcPr>
            <w:tcW w:w="1408" w:type="dxa"/>
            <w:vAlign w:val="top"/>
          </w:tcPr>
          <w:p>
            <w:pPr>
              <w:pStyle w:val="TableText"/>
              <w:ind w:right="25"/>
              <w:spacing w:before="131" w:line="191" w:lineRule="auto"/>
              <w:jc w:val="right"/>
              <w:rPr/>
            </w:pPr>
            <w:r>
              <w:rPr>
                <w:spacing w:val="6"/>
              </w:rPr>
              <w:t>1,275.63</w:t>
            </w:r>
          </w:p>
        </w:tc>
        <w:tc>
          <w:tcPr>
            <w:tcW w:w="1394" w:type="dxa"/>
            <w:vAlign w:val="top"/>
          </w:tcPr>
          <w:p>
            <w:pPr>
              <w:rPr>
                <w:rFonts w:ascii="Arial"/>
                <w:sz w:val="21"/>
              </w:rPr>
            </w:pPr>
            <w:r/>
          </w:p>
        </w:tc>
        <w:tc>
          <w:tcPr>
            <w:tcW w:w="1394" w:type="dxa"/>
            <w:vAlign w:val="top"/>
          </w:tcPr>
          <w:p>
            <w:pPr>
              <w:pStyle w:val="TableText"/>
              <w:ind w:right="23"/>
              <w:spacing w:before="131" w:line="190" w:lineRule="auto"/>
              <w:jc w:val="right"/>
              <w:rPr/>
            </w:pPr>
            <w:r>
              <w:rPr>
                <w:spacing w:val="7"/>
              </w:rPr>
              <w:t>86.11</w:t>
            </w:r>
          </w:p>
        </w:tc>
        <w:tc>
          <w:tcPr>
            <w:tcW w:w="1394" w:type="dxa"/>
            <w:vAlign w:val="top"/>
          </w:tcPr>
          <w:p>
            <w:pPr>
              <w:pStyle w:val="TableText"/>
              <w:ind w:right="22"/>
              <w:spacing w:before="131" w:line="191" w:lineRule="auto"/>
              <w:jc w:val="right"/>
              <w:rPr/>
            </w:pPr>
            <w:r>
              <w:rPr>
                <w:spacing w:val="6"/>
              </w:rPr>
              <w:t>1,162.86</w:t>
            </w:r>
          </w:p>
        </w:tc>
        <w:tc>
          <w:tcPr>
            <w:tcW w:w="1408" w:type="dxa"/>
            <w:vAlign w:val="top"/>
          </w:tcPr>
          <w:p>
            <w:pPr>
              <w:rPr>
                <w:rFonts w:ascii="Arial"/>
                <w:sz w:val="21"/>
              </w:rPr>
            </w:pPr>
            <w:r/>
          </w:p>
        </w:tc>
        <w:tc>
          <w:tcPr>
            <w:tcW w:w="1401" w:type="dxa"/>
            <w:vAlign w:val="top"/>
          </w:tcPr>
          <w:p>
            <w:pPr>
              <w:pStyle w:val="TableText"/>
              <w:ind w:right="26"/>
              <w:spacing w:before="132" w:line="189" w:lineRule="auto"/>
              <w:jc w:val="right"/>
              <w:rPr/>
            </w:pPr>
            <w:r>
              <w:rPr>
                <w:spacing w:val="6"/>
              </w:rPr>
              <w:t>39.88</w:t>
            </w:r>
          </w:p>
        </w:tc>
      </w:tr>
      <w:tr>
        <w:trPr>
          <w:trHeight w:val="434" w:hRule="atLeast"/>
        </w:trPr>
        <w:tc>
          <w:tcPr>
            <w:tcW w:w="1251" w:type="dxa"/>
            <w:vAlign w:val="top"/>
          </w:tcPr>
          <w:p>
            <w:pPr>
              <w:pStyle w:val="TableText"/>
              <w:ind w:left="197"/>
              <w:spacing w:before="132" w:line="190" w:lineRule="auto"/>
              <w:rPr/>
            </w:pPr>
            <w:r>
              <w:rPr>
                <w:spacing w:val="4"/>
              </w:rPr>
              <w:t>201</w:t>
            </w:r>
          </w:p>
        </w:tc>
        <w:tc>
          <w:tcPr>
            <w:tcW w:w="3566" w:type="dxa"/>
            <w:vAlign w:val="top"/>
          </w:tcPr>
          <w:p>
            <w:pPr>
              <w:pStyle w:val="TableText"/>
              <w:ind w:left="27"/>
              <w:spacing w:before="100" w:line="229" w:lineRule="auto"/>
              <w:rPr/>
            </w:pPr>
            <w:r>
              <w:rPr>
                <w:spacing w:val="4"/>
              </w:rPr>
              <w:t>一般公共服务支出</w:t>
            </w:r>
          </w:p>
        </w:tc>
        <w:tc>
          <w:tcPr>
            <w:tcW w:w="1393" w:type="dxa"/>
            <w:vAlign w:val="top"/>
          </w:tcPr>
          <w:p>
            <w:pPr>
              <w:pStyle w:val="TableText"/>
              <w:ind w:right="27"/>
              <w:spacing w:before="133" w:line="190" w:lineRule="auto"/>
              <w:jc w:val="right"/>
              <w:rPr/>
            </w:pPr>
            <w:r>
              <w:rPr>
                <w:spacing w:val="8"/>
              </w:rPr>
              <w:t>2,240.52</w:t>
            </w:r>
          </w:p>
        </w:tc>
        <w:tc>
          <w:tcPr>
            <w:tcW w:w="1408" w:type="dxa"/>
            <w:vAlign w:val="top"/>
          </w:tcPr>
          <w:p>
            <w:pPr>
              <w:pStyle w:val="TableText"/>
              <w:ind w:right="25"/>
              <w:spacing w:before="132" w:line="191" w:lineRule="auto"/>
              <w:jc w:val="right"/>
              <w:rPr/>
            </w:pPr>
            <w:r>
              <w:rPr>
                <w:spacing w:val="6"/>
              </w:rPr>
              <w:t>1,040.06</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pStyle w:val="TableText"/>
              <w:ind w:right="22"/>
              <w:spacing w:before="132" w:line="191" w:lineRule="auto"/>
              <w:jc w:val="right"/>
              <w:rPr/>
            </w:pPr>
            <w:r>
              <w:rPr>
                <w:spacing w:val="6"/>
              </w:rPr>
              <w:t>1,162.86</w:t>
            </w:r>
          </w:p>
        </w:tc>
        <w:tc>
          <w:tcPr>
            <w:tcW w:w="1408" w:type="dxa"/>
            <w:vAlign w:val="top"/>
          </w:tcPr>
          <w:p>
            <w:pPr>
              <w:rPr>
                <w:rFonts w:ascii="Arial"/>
                <w:sz w:val="21"/>
              </w:rPr>
            </w:pPr>
            <w:r/>
          </w:p>
        </w:tc>
        <w:tc>
          <w:tcPr>
            <w:tcW w:w="1401" w:type="dxa"/>
            <w:vAlign w:val="top"/>
          </w:tcPr>
          <w:p>
            <w:pPr>
              <w:pStyle w:val="TableText"/>
              <w:ind w:right="26"/>
              <w:spacing w:before="133" w:line="189" w:lineRule="auto"/>
              <w:jc w:val="right"/>
              <w:rPr/>
            </w:pPr>
            <w:r>
              <w:rPr>
                <w:spacing w:val="6"/>
              </w:rPr>
              <w:t>37.60</w:t>
            </w:r>
          </w:p>
        </w:tc>
      </w:tr>
      <w:tr>
        <w:trPr>
          <w:trHeight w:val="449" w:hRule="atLeast"/>
        </w:trPr>
        <w:tc>
          <w:tcPr>
            <w:tcW w:w="1251" w:type="dxa"/>
            <w:vAlign w:val="top"/>
          </w:tcPr>
          <w:p>
            <w:pPr>
              <w:pStyle w:val="TableText"/>
              <w:ind w:left="197"/>
              <w:spacing w:before="148" w:line="190" w:lineRule="auto"/>
              <w:rPr/>
            </w:pPr>
            <w:r>
              <w:rPr>
                <w:spacing w:val="6"/>
              </w:rPr>
              <w:t>20129</w:t>
            </w:r>
          </w:p>
        </w:tc>
        <w:tc>
          <w:tcPr>
            <w:tcW w:w="3566" w:type="dxa"/>
            <w:vAlign w:val="top"/>
          </w:tcPr>
          <w:p>
            <w:pPr>
              <w:pStyle w:val="TableText"/>
              <w:ind w:left="24"/>
              <w:spacing w:before="116" w:line="229" w:lineRule="auto"/>
              <w:rPr/>
            </w:pPr>
            <w:r>
              <w:rPr>
                <w:spacing w:val="4"/>
              </w:rPr>
              <w:t>群众团体事务</w:t>
            </w:r>
          </w:p>
        </w:tc>
        <w:tc>
          <w:tcPr>
            <w:tcW w:w="1393" w:type="dxa"/>
            <w:vAlign w:val="top"/>
          </w:tcPr>
          <w:p>
            <w:pPr>
              <w:pStyle w:val="TableText"/>
              <w:ind w:right="27"/>
              <w:spacing w:before="149" w:line="189" w:lineRule="auto"/>
              <w:jc w:val="right"/>
              <w:rPr/>
            </w:pPr>
            <w:r>
              <w:rPr>
                <w:spacing w:val="7"/>
              </w:rPr>
              <w:t>574.58</w:t>
            </w:r>
          </w:p>
        </w:tc>
        <w:tc>
          <w:tcPr>
            <w:tcW w:w="1408" w:type="dxa"/>
            <w:vAlign w:val="top"/>
          </w:tcPr>
          <w:p>
            <w:pPr>
              <w:pStyle w:val="TableText"/>
              <w:ind w:right="25"/>
              <w:spacing w:before="149" w:line="189" w:lineRule="auto"/>
              <w:jc w:val="right"/>
              <w:rPr/>
            </w:pPr>
            <w:r>
              <w:rPr>
                <w:spacing w:val="7"/>
              </w:rPr>
              <w:t>536.98</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pStyle w:val="TableText"/>
              <w:ind w:right="26"/>
              <w:spacing w:before="149" w:line="189" w:lineRule="auto"/>
              <w:jc w:val="right"/>
              <w:rPr/>
            </w:pPr>
            <w:r>
              <w:rPr>
                <w:spacing w:val="6"/>
              </w:rPr>
              <w:t>37.60</w:t>
            </w:r>
          </w:p>
        </w:tc>
      </w:tr>
      <w:tr>
        <w:trPr>
          <w:trHeight w:val="434" w:hRule="atLeast"/>
        </w:trPr>
        <w:tc>
          <w:tcPr>
            <w:tcW w:w="1251" w:type="dxa"/>
            <w:vAlign w:val="top"/>
          </w:tcPr>
          <w:p>
            <w:pPr>
              <w:pStyle w:val="TableText"/>
              <w:ind w:left="197"/>
              <w:spacing w:before="134" w:line="190" w:lineRule="auto"/>
              <w:rPr/>
            </w:pPr>
            <w:r>
              <w:rPr>
                <w:spacing w:val="7"/>
              </w:rPr>
              <w:t>2012901</w:t>
            </w:r>
          </w:p>
        </w:tc>
        <w:tc>
          <w:tcPr>
            <w:tcW w:w="3566" w:type="dxa"/>
            <w:vAlign w:val="top"/>
          </w:tcPr>
          <w:p>
            <w:pPr>
              <w:pStyle w:val="TableText"/>
              <w:ind w:left="237"/>
              <w:spacing w:before="103" w:line="229" w:lineRule="auto"/>
              <w:rPr/>
            </w:pPr>
            <w:r>
              <w:rPr>
                <w:spacing w:val="3"/>
              </w:rPr>
              <w:t>行政运行</w:t>
            </w:r>
          </w:p>
        </w:tc>
        <w:tc>
          <w:tcPr>
            <w:tcW w:w="1393" w:type="dxa"/>
            <w:vAlign w:val="top"/>
          </w:tcPr>
          <w:p>
            <w:pPr>
              <w:pStyle w:val="TableText"/>
              <w:ind w:right="27"/>
              <w:spacing w:before="135" w:line="189" w:lineRule="auto"/>
              <w:jc w:val="right"/>
              <w:rPr/>
            </w:pPr>
            <w:r>
              <w:rPr>
                <w:spacing w:val="7"/>
              </w:rPr>
              <w:t>369.88</w:t>
            </w:r>
          </w:p>
        </w:tc>
        <w:tc>
          <w:tcPr>
            <w:tcW w:w="1408" w:type="dxa"/>
            <w:vAlign w:val="top"/>
          </w:tcPr>
          <w:p>
            <w:pPr>
              <w:pStyle w:val="TableText"/>
              <w:ind w:right="25"/>
              <w:spacing w:before="135" w:line="189" w:lineRule="auto"/>
              <w:jc w:val="right"/>
              <w:rPr/>
            </w:pPr>
            <w:r>
              <w:rPr>
                <w:spacing w:val="7"/>
              </w:rPr>
              <w:t>369.88</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35" w:line="190" w:lineRule="auto"/>
              <w:rPr/>
            </w:pPr>
            <w:r>
              <w:rPr>
                <w:spacing w:val="7"/>
              </w:rPr>
              <w:t>2012902</w:t>
            </w:r>
          </w:p>
        </w:tc>
        <w:tc>
          <w:tcPr>
            <w:tcW w:w="3566" w:type="dxa"/>
            <w:vAlign w:val="top"/>
          </w:tcPr>
          <w:p>
            <w:pPr>
              <w:pStyle w:val="TableText"/>
              <w:ind w:left="237"/>
              <w:spacing w:before="103" w:line="229" w:lineRule="auto"/>
              <w:rPr/>
            </w:pPr>
            <w:r>
              <w:rPr>
                <w:spacing w:val="4"/>
              </w:rPr>
              <w:t>一般行政管理事务</w:t>
            </w:r>
          </w:p>
        </w:tc>
        <w:tc>
          <w:tcPr>
            <w:tcW w:w="1393" w:type="dxa"/>
            <w:vAlign w:val="top"/>
          </w:tcPr>
          <w:p>
            <w:pPr>
              <w:pStyle w:val="TableText"/>
              <w:ind w:right="27"/>
              <w:spacing w:before="135" w:line="190" w:lineRule="auto"/>
              <w:jc w:val="right"/>
              <w:rPr/>
            </w:pPr>
            <w:r>
              <w:rPr>
                <w:spacing w:val="5"/>
              </w:rPr>
              <w:t>167.10</w:t>
            </w:r>
          </w:p>
        </w:tc>
        <w:tc>
          <w:tcPr>
            <w:tcW w:w="1408" w:type="dxa"/>
            <w:vAlign w:val="top"/>
          </w:tcPr>
          <w:p>
            <w:pPr>
              <w:pStyle w:val="TableText"/>
              <w:ind w:right="25"/>
              <w:spacing w:before="135" w:line="190" w:lineRule="auto"/>
              <w:jc w:val="right"/>
              <w:rPr/>
            </w:pPr>
            <w:r>
              <w:rPr>
                <w:spacing w:val="5"/>
              </w:rPr>
              <w:t>167.10</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36" w:line="190" w:lineRule="auto"/>
              <w:rPr/>
            </w:pPr>
            <w:r>
              <w:rPr>
                <w:spacing w:val="7"/>
              </w:rPr>
              <w:t>2012999</w:t>
            </w:r>
          </w:p>
        </w:tc>
        <w:tc>
          <w:tcPr>
            <w:tcW w:w="3566" w:type="dxa"/>
            <w:vAlign w:val="top"/>
          </w:tcPr>
          <w:p>
            <w:pPr>
              <w:pStyle w:val="TableText"/>
              <w:ind w:left="235"/>
              <w:spacing w:before="104" w:line="229" w:lineRule="auto"/>
              <w:rPr/>
            </w:pPr>
            <w:r>
              <w:rPr>
                <w:spacing w:val="4"/>
              </w:rPr>
              <w:t>其他群众团体事务支出</w:t>
            </w:r>
          </w:p>
        </w:tc>
        <w:tc>
          <w:tcPr>
            <w:tcW w:w="1393" w:type="dxa"/>
            <w:vAlign w:val="top"/>
          </w:tcPr>
          <w:p>
            <w:pPr>
              <w:pStyle w:val="TableText"/>
              <w:ind w:right="27"/>
              <w:spacing w:before="137" w:line="189" w:lineRule="auto"/>
              <w:jc w:val="right"/>
              <w:rPr/>
            </w:pPr>
            <w:r>
              <w:rPr>
                <w:spacing w:val="6"/>
              </w:rPr>
              <w:t>37.60</w:t>
            </w:r>
          </w:p>
        </w:tc>
        <w:tc>
          <w:tcPr>
            <w:tcW w:w="1408"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pStyle w:val="TableText"/>
              <w:ind w:right="26"/>
              <w:spacing w:before="137" w:line="189" w:lineRule="auto"/>
              <w:jc w:val="right"/>
              <w:rPr/>
            </w:pPr>
            <w:r>
              <w:rPr>
                <w:spacing w:val="6"/>
              </w:rPr>
              <w:t>37.60</w:t>
            </w:r>
          </w:p>
        </w:tc>
      </w:tr>
      <w:tr>
        <w:trPr>
          <w:trHeight w:val="449" w:hRule="atLeast"/>
        </w:trPr>
        <w:tc>
          <w:tcPr>
            <w:tcW w:w="1251" w:type="dxa"/>
            <w:vAlign w:val="top"/>
          </w:tcPr>
          <w:p>
            <w:pPr>
              <w:pStyle w:val="TableText"/>
              <w:ind w:left="197"/>
              <w:spacing w:before="152" w:line="190" w:lineRule="auto"/>
              <w:rPr/>
            </w:pPr>
            <w:r>
              <w:rPr>
                <w:spacing w:val="6"/>
              </w:rPr>
              <w:t>20199</w:t>
            </w:r>
          </w:p>
        </w:tc>
        <w:tc>
          <w:tcPr>
            <w:tcW w:w="3566" w:type="dxa"/>
            <w:vAlign w:val="top"/>
          </w:tcPr>
          <w:p>
            <w:pPr>
              <w:pStyle w:val="TableText"/>
              <w:ind w:left="25"/>
              <w:spacing w:before="120" w:line="229" w:lineRule="auto"/>
              <w:rPr/>
            </w:pPr>
            <w:r>
              <w:rPr>
                <w:spacing w:val="4"/>
              </w:rPr>
              <w:t>其他一般公共服务支出</w:t>
            </w:r>
          </w:p>
        </w:tc>
        <w:tc>
          <w:tcPr>
            <w:tcW w:w="1393" w:type="dxa"/>
            <w:vAlign w:val="top"/>
          </w:tcPr>
          <w:p>
            <w:pPr>
              <w:pStyle w:val="TableText"/>
              <w:ind w:right="27"/>
              <w:spacing w:before="152" w:line="191" w:lineRule="auto"/>
              <w:jc w:val="right"/>
              <w:rPr/>
            </w:pPr>
            <w:r>
              <w:rPr>
                <w:spacing w:val="6"/>
              </w:rPr>
              <w:t>1,665.95</w:t>
            </w:r>
          </w:p>
        </w:tc>
        <w:tc>
          <w:tcPr>
            <w:tcW w:w="1408" w:type="dxa"/>
            <w:vAlign w:val="top"/>
          </w:tcPr>
          <w:p>
            <w:pPr>
              <w:pStyle w:val="TableText"/>
              <w:ind w:right="25"/>
              <w:spacing w:before="153" w:line="189" w:lineRule="auto"/>
              <w:jc w:val="right"/>
              <w:rPr/>
            </w:pPr>
            <w:r>
              <w:rPr>
                <w:spacing w:val="7"/>
              </w:rPr>
              <w:t>503.08</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pStyle w:val="TableText"/>
              <w:ind w:right="22"/>
              <w:spacing w:before="152" w:line="191" w:lineRule="auto"/>
              <w:jc w:val="right"/>
              <w:rPr/>
            </w:pPr>
            <w:r>
              <w:rPr>
                <w:spacing w:val="6"/>
              </w:rPr>
              <w:t>1,162.86</w:t>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38" w:line="190" w:lineRule="auto"/>
              <w:rPr/>
            </w:pPr>
            <w:r>
              <w:rPr>
                <w:spacing w:val="7"/>
              </w:rPr>
              <w:t>2019999</w:t>
            </w:r>
          </w:p>
        </w:tc>
        <w:tc>
          <w:tcPr>
            <w:tcW w:w="3566" w:type="dxa"/>
            <w:vAlign w:val="top"/>
          </w:tcPr>
          <w:p>
            <w:pPr>
              <w:pStyle w:val="TableText"/>
              <w:ind w:left="235"/>
              <w:spacing w:before="106" w:line="229" w:lineRule="auto"/>
              <w:rPr/>
            </w:pPr>
            <w:r>
              <w:rPr>
                <w:spacing w:val="4"/>
              </w:rPr>
              <w:t>其他一般公共服务支出</w:t>
            </w:r>
          </w:p>
        </w:tc>
        <w:tc>
          <w:tcPr>
            <w:tcW w:w="1393" w:type="dxa"/>
            <w:vAlign w:val="top"/>
          </w:tcPr>
          <w:p>
            <w:pPr>
              <w:pStyle w:val="TableText"/>
              <w:ind w:right="27"/>
              <w:spacing w:before="138" w:line="191" w:lineRule="auto"/>
              <w:jc w:val="right"/>
              <w:rPr/>
            </w:pPr>
            <w:r>
              <w:rPr>
                <w:spacing w:val="6"/>
              </w:rPr>
              <w:t>1,665.95</w:t>
            </w:r>
          </w:p>
        </w:tc>
        <w:tc>
          <w:tcPr>
            <w:tcW w:w="1408" w:type="dxa"/>
            <w:vAlign w:val="top"/>
          </w:tcPr>
          <w:p>
            <w:pPr>
              <w:pStyle w:val="TableText"/>
              <w:ind w:right="25"/>
              <w:spacing w:before="139" w:line="189" w:lineRule="auto"/>
              <w:jc w:val="right"/>
              <w:rPr/>
            </w:pPr>
            <w:r>
              <w:rPr>
                <w:spacing w:val="7"/>
              </w:rPr>
              <w:t>503.08</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pStyle w:val="TableText"/>
              <w:ind w:right="22"/>
              <w:spacing w:before="138" w:line="191" w:lineRule="auto"/>
              <w:jc w:val="right"/>
              <w:rPr/>
            </w:pPr>
            <w:r>
              <w:rPr>
                <w:spacing w:val="6"/>
              </w:rPr>
              <w:t>1,162.86</w:t>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40" w:line="189" w:lineRule="auto"/>
              <w:rPr/>
            </w:pPr>
            <w:r>
              <w:rPr>
                <w:spacing w:val="4"/>
              </w:rPr>
              <w:t>205</w:t>
            </w:r>
          </w:p>
        </w:tc>
        <w:tc>
          <w:tcPr>
            <w:tcW w:w="3566" w:type="dxa"/>
            <w:vAlign w:val="top"/>
          </w:tcPr>
          <w:p>
            <w:pPr>
              <w:pStyle w:val="TableText"/>
              <w:ind w:left="26"/>
              <w:spacing w:before="107" w:line="229" w:lineRule="auto"/>
              <w:rPr/>
            </w:pPr>
            <w:r>
              <w:rPr>
                <w:spacing w:val="3"/>
              </w:rPr>
              <w:t>教育支出</w:t>
            </w:r>
          </w:p>
        </w:tc>
        <w:tc>
          <w:tcPr>
            <w:tcW w:w="1393" w:type="dxa"/>
            <w:vAlign w:val="top"/>
          </w:tcPr>
          <w:p>
            <w:pPr>
              <w:pStyle w:val="TableText"/>
              <w:ind w:right="27"/>
              <w:spacing w:before="139" w:line="190" w:lineRule="auto"/>
              <w:jc w:val="right"/>
              <w:rPr/>
            </w:pPr>
            <w:r>
              <w:rPr>
                <w:spacing w:val="5"/>
              </w:rPr>
              <w:t>157.73</w:t>
            </w:r>
          </w:p>
        </w:tc>
        <w:tc>
          <w:tcPr>
            <w:tcW w:w="1408" w:type="dxa"/>
            <w:vAlign w:val="top"/>
          </w:tcPr>
          <w:p>
            <w:pPr>
              <w:pStyle w:val="TableText"/>
              <w:ind w:right="25"/>
              <w:spacing w:before="139" w:line="190" w:lineRule="auto"/>
              <w:jc w:val="right"/>
              <w:rPr/>
            </w:pPr>
            <w:r>
              <w:rPr>
                <w:spacing w:val="6"/>
              </w:rPr>
              <w:t>71.62</w:t>
            </w:r>
          </w:p>
        </w:tc>
        <w:tc>
          <w:tcPr>
            <w:tcW w:w="1394" w:type="dxa"/>
            <w:vAlign w:val="top"/>
          </w:tcPr>
          <w:p>
            <w:pPr>
              <w:rPr>
                <w:rFonts w:ascii="Arial"/>
                <w:sz w:val="21"/>
              </w:rPr>
            </w:pPr>
            <w:r/>
          </w:p>
        </w:tc>
        <w:tc>
          <w:tcPr>
            <w:tcW w:w="1394" w:type="dxa"/>
            <w:vAlign w:val="top"/>
          </w:tcPr>
          <w:p>
            <w:pPr>
              <w:pStyle w:val="TableText"/>
              <w:ind w:right="23"/>
              <w:spacing w:before="139" w:line="190" w:lineRule="auto"/>
              <w:jc w:val="right"/>
              <w:rPr/>
            </w:pPr>
            <w:r>
              <w:rPr>
                <w:spacing w:val="7"/>
              </w:rPr>
              <w:t>86.11</w:t>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41" w:line="189" w:lineRule="auto"/>
              <w:rPr/>
            </w:pPr>
            <w:r>
              <w:rPr>
                <w:spacing w:val="6"/>
              </w:rPr>
              <w:t>20502</w:t>
            </w:r>
          </w:p>
        </w:tc>
        <w:tc>
          <w:tcPr>
            <w:tcW w:w="3566" w:type="dxa"/>
            <w:vAlign w:val="top"/>
          </w:tcPr>
          <w:p>
            <w:pPr>
              <w:pStyle w:val="TableText"/>
              <w:ind w:left="23"/>
              <w:spacing w:before="108" w:line="229" w:lineRule="auto"/>
              <w:rPr/>
            </w:pPr>
            <w:r>
              <w:rPr>
                <w:spacing w:val="4"/>
              </w:rPr>
              <w:t>普通教育</w:t>
            </w:r>
          </w:p>
        </w:tc>
        <w:tc>
          <w:tcPr>
            <w:tcW w:w="1393" w:type="dxa"/>
            <w:vAlign w:val="top"/>
          </w:tcPr>
          <w:p>
            <w:pPr>
              <w:pStyle w:val="TableText"/>
              <w:ind w:right="27"/>
              <w:spacing w:before="140" w:line="190" w:lineRule="auto"/>
              <w:jc w:val="right"/>
              <w:rPr/>
            </w:pPr>
            <w:r>
              <w:rPr>
                <w:spacing w:val="5"/>
              </w:rPr>
              <w:t>157.73</w:t>
            </w:r>
          </w:p>
        </w:tc>
        <w:tc>
          <w:tcPr>
            <w:tcW w:w="1408" w:type="dxa"/>
            <w:vAlign w:val="top"/>
          </w:tcPr>
          <w:p>
            <w:pPr>
              <w:pStyle w:val="TableText"/>
              <w:ind w:right="25"/>
              <w:spacing w:before="140" w:line="190" w:lineRule="auto"/>
              <w:jc w:val="right"/>
              <w:rPr/>
            </w:pPr>
            <w:r>
              <w:rPr>
                <w:spacing w:val="6"/>
              </w:rPr>
              <w:t>71.62</w:t>
            </w:r>
          </w:p>
        </w:tc>
        <w:tc>
          <w:tcPr>
            <w:tcW w:w="1394" w:type="dxa"/>
            <w:vAlign w:val="top"/>
          </w:tcPr>
          <w:p>
            <w:pPr>
              <w:rPr>
                <w:rFonts w:ascii="Arial"/>
                <w:sz w:val="21"/>
              </w:rPr>
            </w:pPr>
            <w:r/>
          </w:p>
        </w:tc>
        <w:tc>
          <w:tcPr>
            <w:tcW w:w="1394" w:type="dxa"/>
            <w:vAlign w:val="top"/>
          </w:tcPr>
          <w:p>
            <w:pPr>
              <w:pStyle w:val="TableText"/>
              <w:ind w:right="23"/>
              <w:spacing w:before="140" w:line="190" w:lineRule="auto"/>
              <w:jc w:val="right"/>
              <w:rPr/>
            </w:pPr>
            <w:r>
              <w:rPr>
                <w:spacing w:val="7"/>
              </w:rPr>
              <w:t>86.11</w:t>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41" w:line="190" w:lineRule="auto"/>
              <w:rPr/>
            </w:pPr>
            <w:r>
              <w:rPr>
                <w:spacing w:val="7"/>
              </w:rPr>
              <w:t>2050201</w:t>
            </w:r>
          </w:p>
        </w:tc>
        <w:tc>
          <w:tcPr>
            <w:tcW w:w="3566" w:type="dxa"/>
            <w:vAlign w:val="top"/>
          </w:tcPr>
          <w:p>
            <w:pPr>
              <w:pStyle w:val="TableText"/>
              <w:ind w:left="238"/>
              <w:spacing w:before="109" w:line="229" w:lineRule="auto"/>
              <w:rPr/>
            </w:pPr>
            <w:r>
              <w:rPr>
                <w:spacing w:val="3"/>
              </w:rPr>
              <w:t>学前教育</w:t>
            </w:r>
          </w:p>
        </w:tc>
        <w:tc>
          <w:tcPr>
            <w:tcW w:w="1393" w:type="dxa"/>
            <w:vAlign w:val="top"/>
          </w:tcPr>
          <w:p>
            <w:pPr>
              <w:pStyle w:val="TableText"/>
              <w:ind w:right="27"/>
              <w:spacing w:before="141" w:line="190" w:lineRule="auto"/>
              <w:jc w:val="right"/>
              <w:rPr/>
            </w:pPr>
            <w:r>
              <w:rPr>
                <w:spacing w:val="5"/>
              </w:rPr>
              <w:t>157.73</w:t>
            </w:r>
          </w:p>
        </w:tc>
        <w:tc>
          <w:tcPr>
            <w:tcW w:w="1408" w:type="dxa"/>
            <w:vAlign w:val="top"/>
          </w:tcPr>
          <w:p>
            <w:pPr>
              <w:pStyle w:val="TableText"/>
              <w:ind w:right="25"/>
              <w:spacing w:before="141" w:line="190" w:lineRule="auto"/>
              <w:jc w:val="right"/>
              <w:rPr/>
            </w:pPr>
            <w:r>
              <w:rPr>
                <w:spacing w:val="6"/>
              </w:rPr>
              <w:t>71.62</w:t>
            </w:r>
          </w:p>
        </w:tc>
        <w:tc>
          <w:tcPr>
            <w:tcW w:w="1394" w:type="dxa"/>
            <w:vAlign w:val="top"/>
          </w:tcPr>
          <w:p>
            <w:pPr>
              <w:rPr>
                <w:rFonts w:ascii="Arial"/>
                <w:sz w:val="21"/>
              </w:rPr>
            </w:pPr>
            <w:r/>
          </w:p>
        </w:tc>
        <w:tc>
          <w:tcPr>
            <w:tcW w:w="1394" w:type="dxa"/>
            <w:vAlign w:val="top"/>
          </w:tcPr>
          <w:p>
            <w:pPr>
              <w:pStyle w:val="TableText"/>
              <w:ind w:right="23"/>
              <w:spacing w:before="141" w:line="190" w:lineRule="auto"/>
              <w:jc w:val="right"/>
              <w:rPr/>
            </w:pPr>
            <w:r>
              <w:rPr>
                <w:spacing w:val="7"/>
              </w:rPr>
              <w:t>86.11</w:t>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49" w:hRule="atLeast"/>
        </w:trPr>
        <w:tc>
          <w:tcPr>
            <w:tcW w:w="1251" w:type="dxa"/>
            <w:vAlign w:val="top"/>
          </w:tcPr>
          <w:p>
            <w:pPr>
              <w:pStyle w:val="TableText"/>
              <w:ind w:left="197"/>
              <w:spacing w:before="158" w:line="189" w:lineRule="auto"/>
              <w:rPr/>
            </w:pPr>
            <w:r>
              <w:rPr>
                <w:spacing w:val="4"/>
              </w:rPr>
              <w:t>208</w:t>
            </w:r>
          </w:p>
        </w:tc>
        <w:tc>
          <w:tcPr>
            <w:tcW w:w="3566" w:type="dxa"/>
            <w:vAlign w:val="top"/>
          </w:tcPr>
          <w:p>
            <w:pPr>
              <w:pStyle w:val="TableText"/>
              <w:ind w:left="25"/>
              <w:spacing w:before="125" w:line="228" w:lineRule="auto"/>
              <w:rPr/>
            </w:pPr>
            <w:r>
              <w:rPr>
                <w:spacing w:val="4"/>
              </w:rPr>
              <w:t>社会保障和就业支出</w:t>
            </w:r>
          </w:p>
        </w:tc>
        <w:tc>
          <w:tcPr>
            <w:tcW w:w="1393" w:type="dxa"/>
            <w:vAlign w:val="top"/>
          </w:tcPr>
          <w:p>
            <w:pPr>
              <w:pStyle w:val="TableText"/>
              <w:ind w:right="27"/>
              <w:spacing w:before="158" w:line="189" w:lineRule="auto"/>
              <w:jc w:val="right"/>
              <w:rPr/>
            </w:pPr>
            <w:r>
              <w:rPr>
                <w:spacing w:val="6"/>
              </w:rPr>
              <w:t>77.69</w:t>
            </w:r>
          </w:p>
        </w:tc>
        <w:tc>
          <w:tcPr>
            <w:tcW w:w="1408" w:type="dxa"/>
            <w:vAlign w:val="top"/>
          </w:tcPr>
          <w:p>
            <w:pPr>
              <w:pStyle w:val="TableText"/>
              <w:ind w:right="25"/>
              <w:spacing w:before="158" w:line="189" w:lineRule="auto"/>
              <w:jc w:val="right"/>
              <w:rPr/>
            </w:pPr>
            <w:r>
              <w:rPr>
                <w:spacing w:val="6"/>
              </w:rPr>
              <w:t>77.69</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44" w:line="189" w:lineRule="auto"/>
              <w:rPr/>
            </w:pPr>
            <w:r>
              <w:rPr>
                <w:spacing w:val="6"/>
              </w:rPr>
              <w:t>20805</w:t>
            </w:r>
          </w:p>
        </w:tc>
        <w:tc>
          <w:tcPr>
            <w:tcW w:w="3566" w:type="dxa"/>
            <w:vAlign w:val="top"/>
          </w:tcPr>
          <w:p>
            <w:pPr>
              <w:pStyle w:val="TableText"/>
              <w:ind w:left="27"/>
              <w:spacing w:before="111" w:line="229" w:lineRule="auto"/>
              <w:rPr/>
            </w:pPr>
            <w:r>
              <w:rPr>
                <w:spacing w:val="4"/>
              </w:rPr>
              <w:t>行政事业单位养老支出</w:t>
            </w:r>
          </w:p>
        </w:tc>
        <w:tc>
          <w:tcPr>
            <w:tcW w:w="1393" w:type="dxa"/>
            <w:vAlign w:val="top"/>
          </w:tcPr>
          <w:p>
            <w:pPr>
              <w:pStyle w:val="TableText"/>
              <w:ind w:right="27"/>
              <w:spacing w:before="144" w:line="189" w:lineRule="auto"/>
              <w:jc w:val="right"/>
              <w:rPr/>
            </w:pPr>
            <w:r>
              <w:rPr>
                <w:spacing w:val="6"/>
              </w:rPr>
              <w:t>77.50</w:t>
            </w:r>
          </w:p>
        </w:tc>
        <w:tc>
          <w:tcPr>
            <w:tcW w:w="1408" w:type="dxa"/>
            <w:vAlign w:val="top"/>
          </w:tcPr>
          <w:p>
            <w:pPr>
              <w:pStyle w:val="TableText"/>
              <w:ind w:right="25"/>
              <w:spacing w:before="144" w:line="189" w:lineRule="auto"/>
              <w:jc w:val="right"/>
              <w:rPr/>
            </w:pPr>
            <w:r>
              <w:rPr>
                <w:spacing w:val="6"/>
              </w:rPr>
              <w:t>77.50</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45" w:line="189" w:lineRule="auto"/>
              <w:rPr/>
            </w:pPr>
            <w:r>
              <w:rPr>
                <w:spacing w:val="7"/>
              </w:rPr>
              <w:t>2080505</w:t>
            </w:r>
          </w:p>
        </w:tc>
        <w:tc>
          <w:tcPr>
            <w:tcW w:w="3566" w:type="dxa"/>
            <w:vAlign w:val="top"/>
          </w:tcPr>
          <w:p>
            <w:pPr>
              <w:pStyle w:val="TableText"/>
              <w:ind w:left="233"/>
              <w:spacing w:before="112" w:line="228" w:lineRule="auto"/>
              <w:rPr/>
            </w:pPr>
            <w:r>
              <w:rPr>
                <w:spacing w:val="4"/>
              </w:rPr>
              <w:t>机关事业单位基本养老保险缴费支出</w:t>
            </w:r>
          </w:p>
        </w:tc>
        <w:tc>
          <w:tcPr>
            <w:tcW w:w="1393" w:type="dxa"/>
            <w:vAlign w:val="top"/>
          </w:tcPr>
          <w:p>
            <w:pPr>
              <w:pStyle w:val="TableText"/>
              <w:ind w:right="27"/>
              <w:spacing w:before="145" w:line="189" w:lineRule="auto"/>
              <w:jc w:val="right"/>
              <w:rPr/>
            </w:pPr>
            <w:r>
              <w:rPr>
                <w:spacing w:val="7"/>
              </w:rPr>
              <w:t>68.29</w:t>
            </w:r>
          </w:p>
        </w:tc>
        <w:tc>
          <w:tcPr>
            <w:tcW w:w="1408" w:type="dxa"/>
            <w:vAlign w:val="top"/>
          </w:tcPr>
          <w:p>
            <w:pPr>
              <w:pStyle w:val="TableText"/>
              <w:ind w:right="25"/>
              <w:spacing w:before="145" w:line="189" w:lineRule="auto"/>
              <w:jc w:val="right"/>
              <w:rPr/>
            </w:pPr>
            <w:r>
              <w:rPr>
                <w:spacing w:val="7"/>
              </w:rPr>
              <w:t>68.29</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42" w:hRule="atLeast"/>
        </w:trPr>
        <w:tc>
          <w:tcPr>
            <w:tcW w:w="1251" w:type="dxa"/>
            <w:vAlign w:val="top"/>
          </w:tcPr>
          <w:p>
            <w:pPr>
              <w:pStyle w:val="TableText"/>
              <w:ind w:left="197"/>
              <w:spacing w:before="146" w:line="189" w:lineRule="auto"/>
              <w:rPr/>
            </w:pPr>
            <w:r>
              <w:rPr>
                <w:spacing w:val="7"/>
              </w:rPr>
              <w:t>2080506</w:t>
            </w:r>
          </w:p>
        </w:tc>
        <w:tc>
          <w:tcPr>
            <w:tcW w:w="3566" w:type="dxa"/>
            <w:vAlign w:val="top"/>
          </w:tcPr>
          <w:p>
            <w:pPr>
              <w:pStyle w:val="TableText"/>
              <w:ind w:left="233"/>
              <w:spacing w:before="113" w:line="228" w:lineRule="auto"/>
              <w:rPr/>
            </w:pPr>
            <w:r>
              <w:rPr>
                <w:spacing w:val="4"/>
              </w:rPr>
              <w:t>机关事业单位职业年金缴费支出</w:t>
            </w:r>
          </w:p>
        </w:tc>
        <w:tc>
          <w:tcPr>
            <w:tcW w:w="1393" w:type="dxa"/>
            <w:vAlign w:val="top"/>
          </w:tcPr>
          <w:p>
            <w:pPr>
              <w:pStyle w:val="TableText"/>
              <w:ind w:right="27"/>
              <w:spacing w:before="145" w:line="190" w:lineRule="auto"/>
              <w:jc w:val="right"/>
              <w:rPr/>
            </w:pPr>
            <w:r>
              <w:rPr>
                <w:spacing w:val="6"/>
              </w:rPr>
              <w:t>9.21</w:t>
            </w:r>
          </w:p>
        </w:tc>
        <w:tc>
          <w:tcPr>
            <w:tcW w:w="1408" w:type="dxa"/>
            <w:vAlign w:val="top"/>
          </w:tcPr>
          <w:p>
            <w:pPr>
              <w:pStyle w:val="TableText"/>
              <w:ind w:right="25"/>
              <w:spacing w:before="145" w:line="190" w:lineRule="auto"/>
              <w:jc w:val="right"/>
              <w:rPr/>
            </w:pPr>
            <w:r>
              <w:rPr>
                <w:spacing w:val="6"/>
              </w:rPr>
              <w:t>9.21</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bl>
    <w:p>
      <w:pPr>
        <w:ind w:left="406" w:right="10653" w:hanging="362"/>
        <w:spacing w:before="63" w:line="294" w:lineRule="auto"/>
        <w:rPr>
          <w:rFonts w:ascii="SimSun" w:hAnsi="SimSun" w:eastAsia="SimSun" w:cs="SimSun"/>
          <w:sz w:val="18"/>
          <w:szCs w:val="18"/>
        </w:rPr>
      </w:pPr>
      <w:r>
        <w:rPr>
          <w:rFonts w:ascii="SimSun" w:hAnsi="SimSun" w:eastAsia="SimSun" w:cs="SimSun"/>
          <w:sz w:val="18"/>
          <w:szCs w:val="18"/>
          <w:spacing w:val="-2"/>
        </w:rPr>
        <w:t>注：1.本表反映部门本年度取得的各项收入情况。</w:t>
      </w:r>
      <w:r>
        <w:rPr>
          <w:rFonts w:ascii="SimSun" w:hAnsi="SimSun" w:eastAsia="SimSun" w:cs="SimSun"/>
          <w:sz w:val="18"/>
          <w:szCs w:val="18"/>
          <w:spacing w:val="11"/>
        </w:rPr>
        <w:t xml:space="preserve"> </w:t>
      </w:r>
      <w:r>
        <w:rPr>
          <w:rFonts w:ascii="SimSun" w:hAnsi="SimSun" w:eastAsia="SimSun" w:cs="SimSun"/>
          <w:sz w:val="18"/>
          <w:szCs w:val="18"/>
          <w:spacing w:val="-1"/>
        </w:rPr>
        <w:t>2.表格中单元格空白表示数据为零。</w:t>
      </w:r>
    </w:p>
    <w:p>
      <w:pPr>
        <w:spacing w:line="294" w:lineRule="auto"/>
        <w:sectPr>
          <w:pgSz w:w="16838" w:h="11906"/>
          <w:pgMar w:top="548" w:right="1140" w:bottom="400" w:left="1072" w:header="0" w:footer="0" w:gutter="0"/>
        </w:sectPr>
        <w:rPr>
          <w:rFonts w:ascii="SimSun" w:hAnsi="SimSun" w:eastAsia="SimSun" w:cs="SimSun"/>
          <w:sz w:val="18"/>
          <w:szCs w:val="18"/>
        </w:rPr>
      </w:pPr>
    </w:p>
    <w:p>
      <w:pPr>
        <w:ind w:left="6439"/>
        <w:spacing w:before="72" w:line="219" w:lineRule="auto"/>
        <w:outlineLvl w:val="1"/>
        <w:rPr>
          <w:rFonts w:ascii="SimSun" w:hAnsi="SimSun" w:eastAsia="SimSun" w:cs="SimSun"/>
          <w:sz w:val="36"/>
          <w:szCs w:val="36"/>
        </w:rPr>
      </w:pPr>
      <w:r>
        <w:rPr>
          <w:rFonts w:ascii="SimSun" w:hAnsi="SimSun" w:eastAsia="SimSun" w:cs="SimSun"/>
          <w:sz w:val="36"/>
          <w:szCs w:val="36"/>
          <w:spacing w:val="-6"/>
        </w:rPr>
        <w:t>收入决算表</w:t>
      </w:r>
    </w:p>
    <w:p>
      <w:pPr>
        <w:ind w:right="33"/>
        <w:spacing w:before="55" w:line="230" w:lineRule="auto"/>
        <w:jc w:val="right"/>
        <w:rPr>
          <w:rFonts w:ascii="SimSun" w:hAnsi="SimSun" w:eastAsia="SimSun" w:cs="SimSun"/>
          <w:sz w:val="19"/>
          <w:szCs w:val="19"/>
        </w:rPr>
      </w:pPr>
      <w:r>
        <w:rPr>
          <w:rFonts w:ascii="SimSun" w:hAnsi="SimSun" w:eastAsia="SimSun" w:cs="SimSun"/>
          <w:sz w:val="19"/>
          <w:szCs w:val="19"/>
          <w:spacing w:val="5"/>
        </w:rPr>
        <w:t>公开02表</w:t>
      </w:r>
    </w:p>
    <w:p>
      <w:pPr>
        <w:ind w:left="47"/>
        <w:spacing w:before="138" w:line="228" w:lineRule="auto"/>
        <w:rPr>
          <w:rFonts w:ascii="SimSun" w:hAnsi="SimSun" w:eastAsia="SimSun" w:cs="SimSun"/>
          <w:sz w:val="19"/>
          <w:szCs w:val="19"/>
        </w:rPr>
      </w:pPr>
      <w:r>
        <w:rPr>
          <w:rFonts w:ascii="SimSun" w:hAnsi="SimSun" w:eastAsia="SimSun" w:cs="SimSun"/>
          <w:sz w:val="19"/>
          <w:szCs w:val="19"/>
          <w:spacing w:val="3"/>
        </w:rPr>
        <w:t>部门：中国共产主义青年团衡阳市委员会                                                                                                   金额单位：万元</w:t>
      </w:r>
    </w:p>
    <w:p>
      <w:pPr>
        <w:spacing w:line="19" w:lineRule="exact"/>
        <w:rPr/>
      </w:pPr>
      <w:r/>
    </w:p>
    <w:tbl>
      <w:tblPr>
        <w:tblStyle w:val="TableNormal"/>
        <w:tblW w:w="1460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51"/>
        <w:gridCol w:w="3566"/>
        <w:gridCol w:w="1393"/>
        <w:gridCol w:w="1408"/>
        <w:gridCol w:w="1394"/>
        <w:gridCol w:w="1394"/>
        <w:gridCol w:w="1394"/>
        <w:gridCol w:w="1408"/>
        <w:gridCol w:w="1401"/>
      </w:tblGrid>
      <w:tr>
        <w:trPr>
          <w:trHeight w:val="292" w:hRule="atLeast"/>
        </w:trPr>
        <w:tc>
          <w:tcPr>
            <w:shd w:val="clear" w:fill="C0C0C0"/>
            <w:tcW w:w="4817" w:type="dxa"/>
            <w:vAlign w:val="top"/>
            <w:gridSpan w:val="2"/>
          </w:tcPr>
          <w:p>
            <w:pPr>
              <w:pStyle w:val="TableText"/>
              <w:ind w:left="2179"/>
              <w:spacing w:before="29" w:line="222" w:lineRule="auto"/>
              <w:rPr>
                <w:sz w:val="21"/>
                <w:szCs w:val="21"/>
              </w:rPr>
            </w:pPr>
            <w:r>
              <w:rPr>
                <w:sz w:val="21"/>
                <w:szCs w:val="21"/>
                <w:spacing w:val="5"/>
              </w:rPr>
              <w:t>项目</w:t>
            </w:r>
          </w:p>
        </w:tc>
        <w:tc>
          <w:tcPr>
            <w:shd w:val="clear" w:fill="C0C0C0"/>
            <w:tcW w:w="1393" w:type="dxa"/>
            <w:vAlign w:val="top"/>
            <w:vMerge w:val="restart"/>
            <w:tcBorders>
              <w:bottom w:val="nil"/>
            </w:tcBorders>
          </w:tcPr>
          <w:p>
            <w:pPr>
              <w:spacing w:line="422" w:lineRule="auto"/>
              <w:rPr>
                <w:rFonts w:ascii="Arial"/>
                <w:sz w:val="21"/>
              </w:rPr>
            </w:pPr>
            <w:r/>
          </w:p>
          <w:p>
            <w:pPr>
              <w:pStyle w:val="TableText"/>
              <w:ind w:left="14"/>
              <w:spacing w:before="69" w:line="227" w:lineRule="auto"/>
              <w:rPr>
                <w:sz w:val="21"/>
                <w:szCs w:val="21"/>
              </w:rPr>
            </w:pPr>
            <w:r>
              <w:rPr>
                <w:sz w:val="21"/>
                <w:szCs w:val="21"/>
                <w:spacing w:val="12"/>
              </w:rPr>
              <w:t>本年收入合计</w:t>
            </w:r>
          </w:p>
        </w:tc>
        <w:tc>
          <w:tcPr>
            <w:shd w:val="clear" w:fill="C0C0C0"/>
            <w:tcW w:w="1408" w:type="dxa"/>
            <w:vAlign w:val="top"/>
            <w:vMerge w:val="restart"/>
            <w:tcBorders>
              <w:bottom w:val="nil"/>
            </w:tcBorders>
          </w:tcPr>
          <w:p>
            <w:pPr>
              <w:spacing w:line="423" w:lineRule="auto"/>
              <w:rPr>
                <w:rFonts w:ascii="Arial"/>
                <w:sz w:val="21"/>
              </w:rPr>
            </w:pPr>
            <w:r/>
          </w:p>
          <w:p>
            <w:pPr>
              <w:pStyle w:val="TableText"/>
              <w:ind w:left="31"/>
              <w:spacing w:before="69" w:line="227" w:lineRule="auto"/>
              <w:rPr>
                <w:sz w:val="21"/>
                <w:szCs w:val="21"/>
              </w:rPr>
            </w:pPr>
            <w:r>
              <w:rPr>
                <w:sz w:val="21"/>
                <w:szCs w:val="21"/>
                <w:spacing w:val="12"/>
              </w:rPr>
              <w:t>财政拨款收入</w:t>
            </w:r>
          </w:p>
        </w:tc>
        <w:tc>
          <w:tcPr>
            <w:shd w:val="clear" w:fill="C0C0C0"/>
            <w:tcW w:w="1394" w:type="dxa"/>
            <w:vAlign w:val="top"/>
            <w:vMerge w:val="restart"/>
            <w:tcBorders>
              <w:bottom w:val="nil"/>
            </w:tcBorders>
          </w:tcPr>
          <w:p>
            <w:pPr>
              <w:spacing w:line="423" w:lineRule="auto"/>
              <w:rPr>
                <w:rFonts w:ascii="Arial"/>
                <w:sz w:val="21"/>
              </w:rPr>
            </w:pPr>
            <w:r/>
          </w:p>
          <w:p>
            <w:pPr>
              <w:pStyle w:val="TableText"/>
              <w:ind w:left="19"/>
              <w:spacing w:before="69" w:line="227" w:lineRule="auto"/>
              <w:rPr>
                <w:sz w:val="21"/>
                <w:szCs w:val="21"/>
              </w:rPr>
            </w:pPr>
            <w:r>
              <w:rPr>
                <w:sz w:val="21"/>
                <w:szCs w:val="21"/>
                <w:spacing w:val="12"/>
              </w:rPr>
              <w:t>上级补助收入</w:t>
            </w:r>
          </w:p>
        </w:tc>
        <w:tc>
          <w:tcPr>
            <w:shd w:val="clear" w:fill="C0C0C0"/>
            <w:tcW w:w="1394" w:type="dxa"/>
            <w:vAlign w:val="top"/>
            <w:vMerge w:val="restart"/>
            <w:tcBorders>
              <w:bottom w:val="nil"/>
            </w:tcBorders>
          </w:tcPr>
          <w:p>
            <w:pPr>
              <w:spacing w:line="423" w:lineRule="auto"/>
              <w:rPr>
                <w:rFonts w:ascii="Arial"/>
                <w:sz w:val="21"/>
              </w:rPr>
            </w:pPr>
            <w:r/>
          </w:p>
          <w:p>
            <w:pPr>
              <w:pStyle w:val="TableText"/>
              <w:ind w:left="244"/>
              <w:spacing w:before="69" w:line="227" w:lineRule="auto"/>
              <w:rPr>
                <w:sz w:val="21"/>
                <w:szCs w:val="21"/>
              </w:rPr>
            </w:pPr>
            <w:r>
              <w:rPr>
                <w:sz w:val="21"/>
                <w:szCs w:val="21"/>
                <w:spacing w:val="11"/>
              </w:rPr>
              <w:t>事业收入</w:t>
            </w:r>
          </w:p>
        </w:tc>
        <w:tc>
          <w:tcPr>
            <w:shd w:val="clear" w:fill="C0C0C0"/>
            <w:tcW w:w="1394" w:type="dxa"/>
            <w:vAlign w:val="top"/>
            <w:vMerge w:val="restart"/>
            <w:tcBorders>
              <w:bottom w:val="nil"/>
            </w:tcBorders>
          </w:tcPr>
          <w:p>
            <w:pPr>
              <w:spacing w:line="423" w:lineRule="auto"/>
              <w:rPr>
                <w:rFonts w:ascii="Arial"/>
                <w:sz w:val="21"/>
              </w:rPr>
            </w:pPr>
            <w:r/>
          </w:p>
          <w:p>
            <w:pPr>
              <w:pStyle w:val="TableText"/>
              <w:ind w:left="246"/>
              <w:spacing w:before="69" w:line="227" w:lineRule="auto"/>
              <w:rPr>
                <w:sz w:val="21"/>
                <w:szCs w:val="21"/>
              </w:rPr>
            </w:pPr>
            <w:r>
              <w:rPr>
                <w:sz w:val="21"/>
                <w:szCs w:val="21"/>
                <w:spacing w:val="10"/>
              </w:rPr>
              <w:t>经营收入</w:t>
            </w:r>
          </w:p>
        </w:tc>
        <w:tc>
          <w:tcPr>
            <w:shd w:val="clear" w:fill="C0C0C0"/>
            <w:tcW w:w="1408" w:type="dxa"/>
            <w:vAlign w:val="top"/>
            <w:vMerge w:val="restart"/>
            <w:tcBorders>
              <w:bottom w:val="nil"/>
            </w:tcBorders>
          </w:tcPr>
          <w:p>
            <w:pPr>
              <w:spacing w:line="290" w:lineRule="auto"/>
              <w:rPr>
                <w:rFonts w:ascii="Arial"/>
                <w:sz w:val="21"/>
              </w:rPr>
            </w:pPr>
            <w:r/>
          </w:p>
          <w:p>
            <w:pPr>
              <w:pStyle w:val="TableText"/>
              <w:ind w:left="493" w:right="21" w:hanging="440"/>
              <w:spacing w:before="68" w:line="232" w:lineRule="auto"/>
              <w:rPr>
                <w:sz w:val="21"/>
                <w:szCs w:val="21"/>
              </w:rPr>
            </w:pPr>
            <w:r>
              <w:rPr>
                <w:sz w:val="21"/>
                <w:szCs w:val="21"/>
                <w:spacing w:val="9"/>
              </w:rPr>
              <w:t>附属单位上缴</w:t>
            </w:r>
            <w:r>
              <w:rPr>
                <w:sz w:val="21"/>
                <w:szCs w:val="21"/>
                <w:spacing w:val="3"/>
              </w:rPr>
              <w:t xml:space="preserve"> </w:t>
            </w:r>
            <w:r>
              <w:rPr>
                <w:sz w:val="21"/>
                <w:szCs w:val="21"/>
                <w:spacing w:val="3"/>
              </w:rPr>
              <w:t>收入</w:t>
            </w:r>
          </w:p>
        </w:tc>
        <w:tc>
          <w:tcPr>
            <w:shd w:val="clear" w:fill="C0C0C0"/>
            <w:tcW w:w="1401" w:type="dxa"/>
            <w:vAlign w:val="top"/>
            <w:vMerge w:val="restart"/>
            <w:tcBorders>
              <w:bottom w:val="nil"/>
            </w:tcBorders>
          </w:tcPr>
          <w:p>
            <w:pPr>
              <w:spacing w:line="423" w:lineRule="auto"/>
              <w:rPr>
                <w:rFonts w:ascii="Arial"/>
                <w:sz w:val="21"/>
              </w:rPr>
            </w:pPr>
            <w:r/>
          </w:p>
          <w:p>
            <w:pPr>
              <w:pStyle w:val="TableText"/>
              <w:ind w:left="248"/>
              <w:spacing w:before="69" w:line="227" w:lineRule="auto"/>
              <w:rPr>
                <w:sz w:val="21"/>
                <w:szCs w:val="21"/>
              </w:rPr>
            </w:pPr>
            <w:r>
              <w:rPr>
                <w:sz w:val="21"/>
                <w:szCs w:val="21"/>
                <w:spacing w:val="11"/>
              </w:rPr>
              <w:t>其他收入</w:t>
            </w:r>
          </w:p>
        </w:tc>
      </w:tr>
      <w:tr>
        <w:trPr>
          <w:trHeight w:val="899" w:hRule="atLeast"/>
        </w:trPr>
        <w:tc>
          <w:tcPr>
            <w:shd w:val="clear" w:fill="C0C0C0"/>
            <w:tcW w:w="1251" w:type="dxa"/>
            <w:vAlign w:val="top"/>
          </w:tcPr>
          <w:p>
            <w:pPr>
              <w:pStyle w:val="TableText"/>
              <w:ind w:left="327" w:right="64" w:hanging="263"/>
              <w:spacing w:before="203" w:line="232" w:lineRule="auto"/>
              <w:rPr>
                <w:sz w:val="21"/>
                <w:szCs w:val="21"/>
              </w:rPr>
            </w:pPr>
            <w:r>
              <w:rPr>
                <w:sz w:val="21"/>
                <w:szCs w:val="21"/>
                <w:spacing w:val="11"/>
              </w:rPr>
              <w:t>功能分类科</w:t>
            </w:r>
            <w:r>
              <w:rPr>
                <w:sz w:val="21"/>
                <w:szCs w:val="21"/>
              </w:rPr>
              <w:t xml:space="preserve"> </w:t>
            </w:r>
            <w:r>
              <w:rPr>
                <w:sz w:val="21"/>
                <w:szCs w:val="21"/>
                <w:spacing w:val="-4"/>
              </w:rPr>
              <w:t>目编码</w:t>
            </w:r>
          </w:p>
        </w:tc>
        <w:tc>
          <w:tcPr>
            <w:shd w:val="clear" w:fill="C0C0C0"/>
            <w:tcW w:w="3566" w:type="dxa"/>
            <w:vAlign w:val="top"/>
          </w:tcPr>
          <w:p>
            <w:pPr>
              <w:spacing w:line="266" w:lineRule="auto"/>
              <w:rPr>
                <w:rFonts w:ascii="Arial"/>
                <w:sz w:val="21"/>
              </w:rPr>
            </w:pPr>
            <w:r/>
          </w:p>
          <w:p>
            <w:pPr>
              <w:pStyle w:val="TableText"/>
              <w:ind w:left="1330"/>
              <w:spacing w:before="69" w:line="227" w:lineRule="auto"/>
              <w:rPr>
                <w:sz w:val="21"/>
                <w:szCs w:val="21"/>
              </w:rPr>
            </w:pPr>
            <w:r>
              <w:rPr>
                <w:sz w:val="21"/>
                <w:szCs w:val="21"/>
                <w:spacing w:val="11"/>
              </w:rPr>
              <w:t>科目名称</w:t>
            </w:r>
          </w:p>
        </w:tc>
        <w:tc>
          <w:tcPr>
            <w:tcW w:w="1393" w:type="dxa"/>
            <w:vAlign w:val="top"/>
            <w:vMerge w:val="continue"/>
            <w:tcBorders>
              <w:top w:val="nil"/>
            </w:tcBorders>
          </w:tcPr>
          <w:p>
            <w:pPr>
              <w:rPr>
                <w:rFonts w:ascii="Arial"/>
                <w:sz w:val="21"/>
              </w:rPr>
            </w:pPr>
            <w:r/>
          </w:p>
        </w:tc>
        <w:tc>
          <w:tcPr>
            <w:tcW w:w="1408" w:type="dxa"/>
            <w:vAlign w:val="top"/>
            <w:vMerge w:val="continue"/>
            <w:tcBorders>
              <w:top w:val="nil"/>
            </w:tcBorders>
          </w:tcPr>
          <w:p>
            <w:pPr>
              <w:rPr>
                <w:rFonts w:ascii="Arial"/>
                <w:sz w:val="21"/>
              </w:rPr>
            </w:pPr>
            <w:r/>
          </w:p>
        </w:tc>
        <w:tc>
          <w:tcPr>
            <w:tcW w:w="1394" w:type="dxa"/>
            <w:vAlign w:val="top"/>
            <w:vMerge w:val="continue"/>
            <w:tcBorders>
              <w:top w:val="nil"/>
            </w:tcBorders>
          </w:tcPr>
          <w:p>
            <w:pPr>
              <w:rPr>
                <w:rFonts w:ascii="Arial"/>
                <w:sz w:val="21"/>
              </w:rPr>
            </w:pPr>
            <w:r/>
          </w:p>
        </w:tc>
        <w:tc>
          <w:tcPr>
            <w:tcW w:w="1394" w:type="dxa"/>
            <w:vAlign w:val="top"/>
            <w:vMerge w:val="continue"/>
            <w:tcBorders>
              <w:top w:val="nil"/>
            </w:tcBorders>
          </w:tcPr>
          <w:p>
            <w:pPr>
              <w:rPr>
                <w:rFonts w:ascii="Arial"/>
                <w:sz w:val="21"/>
              </w:rPr>
            </w:pPr>
            <w:r/>
          </w:p>
        </w:tc>
        <w:tc>
          <w:tcPr>
            <w:tcW w:w="1394" w:type="dxa"/>
            <w:vAlign w:val="top"/>
            <w:vMerge w:val="continue"/>
            <w:tcBorders>
              <w:top w:val="nil"/>
            </w:tcBorders>
          </w:tcPr>
          <w:p>
            <w:pPr>
              <w:rPr>
                <w:rFonts w:ascii="Arial"/>
                <w:sz w:val="21"/>
              </w:rPr>
            </w:pPr>
            <w:r/>
          </w:p>
        </w:tc>
        <w:tc>
          <w:tcPr>
            <w:tcW w:w="1408" w:type="dxa"/>
            <w:vAlign w:val="top"/>
            <w:vMerge w:val="continue"/>
            <w:tcBorders>
              <w:top w:val="nil"/>
            </w:tcBorders>
          </w:tcPr>
          <w:p>
            <w:pPr>
              <w:rPr>
                <w:rFonts w:ascii="Arial"/>
                <w:sz w:val="21"/>
              </w:rPr>
            </w:pPr>
            <w:r/>
          </w:p>
        </w:tc>
        <w:tc>
          <w:tcPr>
            <w:tcW w:w="1401" w:type="dxa"/>
            <w:vAlign w:val="top"/>
            <w:vMerge w:val="continue"/>
            <w:tcBorders>
              <w:top w:val="nil"/>
            </w:tcBorders>
          </w:tcPr>
          <w:p>
            <w:pPr>
              <w:rPr>
                <w:rFonts w:ascii="Arial"/>
                <w:sz w:val="21"/>
              </w:rPr>
            </w:pPr>
            <w:r/>
          </w:p>
        </w:tc>
      </w:tr>
      <w:tr>
        <w:trPr>
          <w:trHeight w:val="300" w:hRule="atLeast"/>
        </w:trPr>
        <w:tc>
          <w:tcPr>
            <w:shd w:val="clear" w:fill="C0C0C0"/>
            <w:tcW w:w="4817" w:type="dxa"/>
            <w:vAlign w:val="top"/>
            <w:gridSpan w:val="2"/>
          </w:tcPr>
          <w:p>
            <w:pPr>
              <w:pStyle w:val="TableText"/>
              <w:ind w:left="2176"/>
              <w:spacing w:before="38" w:line="221" w:lineRule="auto"/>
              <w:rPr>
                <w:sz w:val="21"/>
                <w:szCs w:val="21"/>
              </w:rPr>
            </w:pPr>
            <w:r>
              <w:rPr>
                <w:sz w:val="21"/>
                <w:szCs w:val="21"/>
                <w:spacing w:val="7"/>
              </w:rPr>
              <w:t>栏次</w:t>
            </w:r>
          </w:p>
        </w:tc>
        <w:tc>
          <w:tcPr>
            <w:shd w:val="clear" w:fill="C0C0C0"/>
            <w:tcW w:w="1393" w:type="dxa"/>
            <w:vAlign w:val="top"/>
          </w:tcPr>
          <w:p>
            <w:pPr>
              <w:pStyle w:val="TableText"/>
              <w:ind w:left="645"/>
              <w:spacing w:before="72" w:line="189" w:lineRule="auto"/>
              <w:rPr>
                <w:sz w:val="21"/>
                <w:szCs w:val="21"/>
              </w:rPr>
            </w:pPr>
            <w:r>
              <w:rPr>
                <w:sz w:val="21"/>
                <w:szCs w:val="21"/>
              </w:rPr>
              <w:t>1</w:t>
            </w:r>
          </w:p>
        </w:tc>
        <w:tc>
          <w:tcPr>
            <w:shd w:val="clear" w:fill="C0C0C0"/>
            <w:tcW w:w="1408" w:type="dxa"/>
            <w:vAlign w:val="top"/>
          </w:tcPr>
          <w:p>
            <w:pPr>
              <w:pStyle w:val="TableText"/>
              <w:ind w:left="648"/>
              <w:spacing w:before="73" w:line="188" w:lineRule="auto"/>
              <w:rPr>
                <w:sz w:val="21"/>
                <w:szCs w:val="21"/>
              </w:rPr>
            </w:pPr>
            <w:r>
              <w:rPr>
                <w:sz w:val="21"/>
                <w:szCs w:val="21"/>
              </w:rPr>
              <w:t>2</w:t>
            </w:r>
          </w:p>
        </w:tc>
        <w:tc>
          <w:tcPr>
            <w:shd w:val="clear" w:fill="C0C0C0"/>
            <w:tcW w:w="1394" w:type="dxa"/>
            <w:vAlign w:val="top"/>
          </w:tcPr>
          <w:p>
            <w:pPr>
              <w:pStyle w:val="TableText"/>
              <w:ind w:left="637"/>
              <w:spacing w:before="72" w:line="189" w:lineRule="auto"/>
              <w:rPr>
                <w:sz w:val="21"/>
                <w:szCs w:val="21"/>
              </w:rPr>
            </w:pPr>
            <w:r>
              <w:rPr>
                <w:sz w:val="21"/>
                <w:szCs w:val="21"/>
              </w:rPr>
              <w:t>3</w:t>
            </w:r>
          </w:p>
        </w:tc>
        <w:tc>
          <w:tcPr>
            <w:shd w:val="clear" w:fill="C0C0C0"/>
            <w:tcW w:w="1394" w:type="dxa"/>
            <w:vAlign w:val="top"/>
          </w:tcPr>
          <w:p>
            <w:pPr>
              <w:pStyle w:val="TableText"/>
              <w:ind w:left="633"/>
              <w:spacing w:before="73" w:line="188" w:lineRule="auto"/>
              <w:rPr>
                <w:sz w:val="21"/>
                <w:szCs w:val="21"/>
              </w:rPr>
            </w:pPr>
            <w:r>
              <w:rPr>
                <w:sz w:val="21"/>
                <w:szCs w:val="21"/>
              </w:rPr>
              <w:t>4</w:t>
            </w:r>
          </w:p>
        </w:tc>
        <w:tc>
          <w:tcPr>
            <w:shd w:val="clear" w:fill="C0C0C0"/>
            <w:tcW w:w="1394" w:type="dxa"/>
            <w:vAlign w:val="top"/>
          </w:tcPr>
          <w:p>
            <w:pPr>
              <w:pStyle w:val="TableText"/>
              <w:ind w:left="639"/>
              <w:spacing w:before="74" w:line="187" w:lineRule="auto"/>
              <w:rPr>
                <w:sz w:val="21"/>
                <w:szCs w:val="21"/>
              </w:rPr>
            </w:pPr>
            <w:r>
              <w:rPr>
                <w:sz w:val="21"/>
                <w:szCs w:val="21"/>
              </w:rPr>
              <w:t>5</w:t>
            </w:r>
          </w:p>
        </w:tc>
        <w:tc>
          <w:tcPr>
            <w:shd w:val="clear" w:fill="C0C0C0"/>
            <w:tcW w:w="1408" w:type="dxa"/>
            <w:vAlign w:val="top"/>
          </w:tcPr>
          <w:p>
            <w:pPr>
              <w:pStyle w:val="TableText"/>
              <w:ind w:left="652"/>
              <w:spacing w:before="72" w:line="189" w:lineRule="auto"/>
              <w:rPr>
                <w:sz w:val="21"/>
                <w:szCs w:val="21"/>
              </w:rPr>
            </w:pPr>
            <w:r>
              <w:rPr>
                <w:sz w:val="21"/>
                <w:szCs w:val="21"/>
              </w:rPr>
              <w:t>6</w:t>
            </w:r>
          </w:p>
        </w:tc>
        <w:tc>
          <w:tcPr>
            <w:shd w:val="clear" w:fill="C0C0C0"/>
            <w:tcW w:w="1401" w:type="dxa"/>
            <w:vAlign w:val="top"/>
          </w:tcPr>
          <w:p>
            <w:pPr>
              <w:pStyle w:val="TableText"/>
              <w:ind w:left="643"/>
              <w:spacing w:before="74" w:line="187" w:lineRule="auto"/>
              <w:rPr>
                <w:sz w:val="21"/>
                <w:szCs w:val="21"/>
              </w:rPr>
            </w:pPr>
            <w:r>
              <w:rPr>
                <w:sz w:val="21"/>
                <w:szCs w:val="21"/>
              </w:rPr>
              <w:t>7</w:t>
            </w:r>
          </w:p>
        </w:tc>
      </w:tr>
      <w:tr>
        <w:trPr>
          <w:trHeight w:val="449" w:hRule="atLeast"/>
        </w:trPr>
        <w:tc>
          <w:tcPr>
            <w:tcW w:w="1251" w:type="dxa"/>
            <w:vAlign w:val="top"/>
          </w:tcPr>
          <w:p>
            <w:pPr>
              <w:pStyle w:val="TableText"/>
              <w:ind w:left="197"/>
              <w:spacing w:before="147" w:line="189" w:lineRule="auto"/>
              <w:rPr/>
            </w:pPr>
            <w:r>
              <w:rPr>
                <w:spacing w:val="6"/>
              </w:rPr>
              <w:t>20827</w:t>
            </w:r>
          </w:p>
        </w:tc>
        <w:tc>
          <w:tcPr>
            <w:tcW w:w="3566" w:type="dxa"/>
            <w:vAlign w:val="top"/>
          </w:tcPr>
          <w:p>
            <w:pPr>
              <w:pStyle w:val="TableText"/>
              <w:ind w:left="25"/>
              <w:spacing w:before="114" w:line="228" w:lineRule="auto"/>
              <w:rPr/>
            </w:pPr>
            <w:r>
              <w:rPr>
                <w:spacing w:val="4"/>
              </w:rPr>
              <w:t>财政对其他社会保险基金的补助</w:t>
            </w:r>
          </w:p>
        </w:tc>
        <w:tc>
          <w:tcPr>
            <w:tcW w:w="1393" w:type="dxa"/>
            <w:vAlign w:val="top"/>
          </w:tcPr>
          <w:p>
            <w:pPr>
              <w:pStyle w:val="TableText"/>
              <w:ind w:right="27"/>
              <w:spacing w:before="146" w:line="190" w:lineRule="auto"/>
              <w:jc w:val="right"/>
              <w:rPr/>
            </w:pPr>
            <w:r>
              <w:rPr>
                <w:spacing w:val="6"/>
              </w:rPr>
              <w:t>0.19</w:t>
            </w:r>
          </w:p>
        </w:tc>
        <w:tc>
          <w:tcPr>
            <w:tcW w:w="1408" w:type="dxa"/>
            <w:vAlign w:val="top"/>
          </w:tcPr>
          <w:p>
            <w:pPr>
              <w:pStyle w:val="TableText"/>
              <w:ind w:right="25"/>
              <w:spacing w:before="146" w:line="190" w:lineRule="auto"/>
              <w:jc w:val="right"/>
              <w:rPr/>
            </w:pPr>
            <w:r>
              <w:rPr>
                <w:spacing w:val="6"/>
              </w:rPr>
              <w:t>0.19</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33" w:line="189" w:lineRule="auto"/>
              <w:rPr/>
            </w:pPr>
            <w:r>
              <w:rPr>
                <w:spacing w:val="7"/>
              </w:rPr>
              <w:t>2082702</w:t>
            </w:r>
          </w:p>
        </w:tc>
        <w:tc>
          <w:tcPr>
            <w:tcW w:w="3566" w:type="dxa"/>
            <w:vAlign w:val="top"/>
          </w:tcPr>
          <w:p>
            <w:pPr>
              <w:pStyle w:val="TableText"/>
              <w:ind w:left="235"/>
              <w:spacing w:before="100" w:line="229" w:lineRule="auto"/>
              <w:rPr/>
            </w:pPr>
            <w:r>
              <w:rPr>
                <w:spacing w:val="4"/>
              </w:rPr>
              <w:t>财政对工伤保险基金的补助</w:t>
            </w:r>
          </w:p>
        </w:tc>
        <w:tc>
          <w:tcPr>
            <w:tcW w:w="1393" w:type="dxa"/>
            <w:vAlign w:val="top"/>
          </w:tcPr>
          <w:p>
            <w:pPr>
              <w:pStyle w:val="TableText"/>
              <w:ind w:right="27"/>
              <w:spacing w:before="132" w:line="190" w:lineRule="auto"/>
              <w:jc w:val="right"/>
              <w:rPr/>
            </w:pPr>
            <w:r>
              <w:rPr>
                <w:spacing w:val="6"/>
              </w:rPr>
              <w:t>0.19</w:t>
            </w:r>
          </w:p>
        </w:tc>
        <w:tc>
          <w:tcPr>
            <w:tcW w:w="1408" w:type="dxa"/>
            <w:vAlign w:val="top"/>
          </w:tcPr>
          <w:p>
            <w:pPr>
              <w:pStyle w:val="TableText"/>
              <w:ind w:right="25"/>
              <w:spacing w:before="132" w:line="190" w:lineRule="auto"/>
              <w:jc w:val="right"/>
              <w:rPr/>
            </w:pPr>
            <w:r>
              <w:rPr>
                <w:spacing w:val="6"/>
              </w:rPr>
              <w:t>0.19</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33" w:line="190" w:lineRule="auto"/>
              <w:rPr/>
            </w:pPr>
            <w:r>
              <w:rPr>
                <w:spacing w:val="4"/>
              </w:rPr>
              <w:t>210</w:t>
            </w:r>
          </w:p>
        </w:tc>
        <w:tc>
          <w:tcPr>
            <w:tcW w:w="3566" w:type="dxa"/>
            <w:vAlign w:val="top"/>
          </w:tcPr>
          <w:p>
            <w:pPr>
              <w:pStyle w:val="TableText"/>
              <w:ind w:left="25"/>
              <w:spacing w:before="101" w:line="229" w:lineRule="auto"/>
              <w:rPr/>
            </w:pPr>
            <w:r>
              <w:rPr>
                <w:spacing w:val="4"/>
              </w:rPr>
              <w:t>卫生健康支出</w:t>
            </w:r>
          </w:p>
        </w:tc>
        <w:tc>
          <w:tcPr>
            <w:tcW w:w="1393" w:type="dxa"/>
            <w:vAlign w:val="top"/>
          </w:tcPr>
          <w:p>
            <w:pPr>
              <w:pStyle w:val="TableText"/>
              <w:ind w:right="27"/>
              <w:spacing w:before="133" w:line="190" w:lineRule="auto"/>
              <w:jc w:val="right"/>
              <w:rPr/>
            </w:pPr>
            <w:r>
              <w:rPr>
                <w:spacing w:val="7"/>
              </w:rPr>
              <w:t>46.51</w:t>
            </w:r>
          </w:p>
        </w:tc>
        <w:tc>
          <w:tcPr>
            <w:tcW w:w="1408" w:type="dxa"/>
            <w:vAlign w:val="top"/>
          </w:tcPr>
          <w:p>
            <w:pPr>
              <w:pStyle w:val="TableText"/>
              <w:ind w:right="25"/>
              <w:spacing w:before="133" w:line="190" w:lineRule="auto"/>
              <w:jc w:val="right"/>
              <w:rPr/>
            </w:pPr>
            <w:r>
              <w:rPr>
                <w:spacing w:val="7"/>
              </w:rPr>
              <w:t>46.51</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34" w:line="190" w:lineRule="auto"/>
              <w:rPr/>
            </w:pPr>
            <w:r>
              <w:rPr>
                <w:spacing w:val="6"/>
              </w:rPr>
              <w:t>21011</w:t>
            </w:r>
          </w:p>
        </w:tc>
        <w:tc>
          <w:tcPr>
            <w:tcW w:w="3566" w:type="dxa"/>
            <w:vAlign w:val="top"/>
          </w:tcPr>
          <w:p>
            <w:pPr>
              <w:pStyle w:val="TableText"/>
              <w:ind w:left="27"/>
              <w:spacing w:before="103" w:line="229" w:lineRule="auto"/>
              <w:rPr/>
            </w:pPr>
            <w:r>
              <w:rPr>
                <w:spacing w:val="4"/>
              </w:rPr>
              <w:t>行政事业单位医疗</w:t>
            </w:r>
          </w:p>
        </w:tc>
        <w:tc>
          <w:tcPr>
            <w:tcW w:w="1393" w:type="dxa"/>
            <w:vAlign w:val="top"/>
          </w:tcPr>
          <w:p>
            <w:pPr>
              <w:pStyle w:val="TableText"/>
              <w:ind w:right="27"/>
              <w:spacing w:before="134" w:line="190" w:lineRule="auto"/>
              <w:jc w:val="right"/>
              <w:rPr/>
            </w:pPr>
            <w:r>
              <w:rPr>
                <w:spacing w:val="7"/>
              </w:rPr>
              <w:t>46.51</w:t>
            </w:r>
          </w:p>
        </w:tc>
        <w:tc>
          <w:tcPr>
            <w:tcW w:w="1408" w:type="dxa"/>
            <w:vAlign w:val="top"/>
          </w:tcPr>
          <w:p>
            <w:pPr>
              <w:pStyle w:val="TableText"/>
              <w:ind w:right="25"/>
              <w:spacing w:before="134" w:line="190" w:lineRule="auto"/>
              <w:jc w:val="right"/>
              <w:rPr/>
            </w:pPr>
            <w:r>
              <w:rPr>
                <w:spacing w:val="7"/>
              </w:rPr>
              <w:t>46.51</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49" w:hRule="atLeast"/>
        </w:trPr>
        <w:tc>
          <w:tcPr>
            <w:tcW w:w="1251" w:type="dxa"/>
            <w:vAlign w:val="top"/>
          </w:tcPr>
          <w:p>
            <w:pPr>
              <w:pStyle w:val="TableText"/>
              <w:ind w:left="197"/>
              <w:spacing w:before="150" w:line="190" w:lineRule="auto"/>
              <w:rPr/>
            </w:pPr>
            <w:r>
              <w:rPr>
                <w:spacing w:val="7"/>
              </w:rPr>
              <w:t>2101101</w:t>
            </w:r>
          </w:p>
        </w:tc>
        <w:tc>
          <w:tcPr>
            <w:tcW w:w="3566" w:type="dxa"/>
            <w:vAlign w:val="top"/>
          </w:tcPr>
          <w:p>
            <w:pPr>
              <w:pStyle w:val="TableText"/>
              <w:ind w:left="237"/>
              <w:spacing w:before="119" w:line="229" w:lineRule="auto"/>
              <w:rPr/>
            </w:pPr>
            <w:r>
              <w:rPr>
                <w:spacing w:val="3"/>
              </w:rPr>
              <w:t>行政单位医疗</w:t>
            </w:r>
          </w:p>
        </w:tc>
        <w:tc>
          <w:tcPr>
            <w:tcW w:w="1393" w:type="dxa"/>
            <w:vAlign w:val="top"/>
          </w:tcPr>
          <w:p>
            <w:pPr>
              <w:pStyle w:val="TableText"/>
              <w:ind w:right="27"/>
              <w:spacing w:before="150" w:line="190" w:lineRule="auto"/>
              <w:jc w:val="right"/>
              <w:rPr/>
            </w:pPr>
            <w:r>
              <w:rPr>
                <w:spacing w:val="4"/>
              </w:rPr>
              <w:t>12.85</w:t>
            </w:r>
          </w:p>
        </w:tc>
        <w:tc>
          <w:tcPr>
            <w:tcW w:w="1408" w:type="dxa"/>
            <w:vAlign w:val="top"/>
          </w:tcPr>
          <w:p>
            <w:pPr>
              <w:pStyle w:val="TableText"/>
              <w:ind w:right="25"/>
              <w:spacing w:before="150" w:line="190" w:lineRule="auto"/>
              <w:jc w:val="right"/>
              <w:rPr/>
            </w:pPr>
            <w:r>
              <w:rPr>
                <w:spacing w:val="4"/>
              </w:rPr>
              <w:t>12.85</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36" w:line="190" w:lineRule="auto"/>
              <w:rPr/>
            </w:pPr>
            <w:r>
              <w:rPr>
                <w:spacing w:val="7"/>
              </w:rPr>
              <w:t>2101102</w:t>
            </w:r>
          </w:p>
        </w:tc>
        <w:tc>
          <w:tcPr>
            <w:tcW w:w="3566" w:type="dxa"/>
            <w:vAlign w:val="top"/>
          </w:tcPr>
          <w:p>
            <w:pPr>
              <w:pStyle w:val="TableText"/>
              <w:ind w:left="234"/>
              <w:spacing w:before="105" w:line="229" w:lineRule="auto"/>
              <w:rPr/>
            </w:pPr>
            <w:r>
              <w:rPr>
                <w:spacing w:val="4"/>
              </w:rPr>
              <w:t>事业单位医疗</w:t>
            </w:r>
          </w:p>
        </w:tc>
        <w:tc>
          <w:tcPr>
            <w:tcW w:w="1393" w:type="dxa"/>
            <w:vAlign w:val="top"/>
          </w:tcPr>
          <w:p>
            <w:pPr>
              <w:pStyle w:val="TableText"/>
              <w:ind w:right="27"/>
              <w:spacing w:before="137" w:line="189" w:lineRule="auto"/>
              <w:jc w:val="right"/>
              <w:rPr/>
            </w:pPr>
            <w:r>
              <w:rPr>
                <w:spacing w:val="6"/>
              </w:rPr>
              <w:t>24.03</w:t>
            </w:r>
          </w:p>
        </w:tc>
        <w:tc>
          <w:tcPr>
            <w:tcW w:w="1408" w:type="dxa"/>
            <w:vAlign w:val="top"/>
          </w:tcPr>
          <w:p>
            <w:pPr>
              <w:pStyle w:val="TableText"/>
              <w:ind w:right="25"/>
              <w:spacing w:before="137" w:line="189" w:lineRule="auto"/>
              <w:jc w:val="right"/>
              <w:rPr/>
            </w:pPr>
            <w:r>
              <w:rPr>
                <w:spacing w:val="6"/>
              </w:rPr>
              <w:t>24.03</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37" w:line="190" w:lineRule="auto"/>
              <w:rPr/>
            </w:pPr>
            <w:r>
              <w:rPr>
                <w:spacing w:val="7"/>
              </w:rPr>
              <w:t>2101199</w:t>
            </w:r>
          </w:p>
        </w:tc>
        <w:tc>
          <w:tcPr>
            <w:tcW w:w="3566" w:type="dxa"/>
            <w:vAlign w:val="top"/>
          </w:tcPr>
          <w:p>
            <w:pPr>
              <w:pStyle w:val="TableText"/>
              <w:ind w:left="235"/>
              <w:spacing w:before="106" w:line="229" w:lineRule="auto"/>
              <w:rPr/>
            </w:pPr>
            <w:r>
              <w:rPr>
                <w:spacing w:val="4"/>
              </w:rPr>
              <w:t>其他行政事业单位医疗支出</w:t>
            </w:r>
          </w:p>
        </w:tc>
        <w:tc>
          <w:tcPr>
            <w:tcW w:w="1393" w:type="dxa"/>
            <w:vAlign w:val="top"/>
          </w:tcPr>
          <w:p>
            <w:pPr>
              <w:pStyle w:val="TableText"/>
              <w:ind w:right="27"/>
              <w:spacing w:before="138" w:line="189" w:lineRule="auto"/>
              <w:jc w:val="right"/>
              <w:rPr/>
            </w:pPr>
            <w:r>
              <w:rPr>
                <w:spacing w:val="6"/>
              </w:rPr>
              <w:t>9.62</w:t>
            </w:r>
          </w:p>
        </w:tc>
        <w:tc>
          <w:tcPr>
            <w:tcW w:w="1408" w:type="dxa"/>
            <w:vAlign w:val="top"/>
          </w:tcPr>
          <w:p>
            <w:pPr>
              <w:pStyle w:val="TableText"/>
              <w:ind w:right="25"/>
              <w:spacing w:before="138" w:line="189" w:lineRule="auto"/>
              <w:jc w:val="right"/>
              <w:rPr/>
            </w:pPr>
            <w:r>
              <w:rPr>
                <w:spacing w:val="6"/>
              </w:rPr>
              <w:t>9.62</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37" w:line="190" w:lineRule="auto"/>
              <w:rPr/>
            </w:pPr>
            <w:r>
              <w:rPr>
                <w:spacing w:val="4"/>
              </w:rPr>
              <w:t>212</w:t>
            </w:r>
          </w:p>
        </w:tc>
        <w:tc>
          <w:tcPr>
            <w:tcW w:w="3566" w:type="dxa"/>
            <w:vAlign w:val="top"/>
          </w:tcPr>
          <w:p>
            <w:pPr>
              <w:pStyle w:val="TableText"/>
              <w:ind w:left="24"/>
              <w:spacing w:before="106" w:line="229" w:lineRule="auto"/>
              <w:rPr/>
            </w:pPr>
            <w:r>
              <w:rPr>
                <w:spacing w:val="4"/>
              </w:rPr>
              <w:t>城乡社区支出</w:t>
            </w:r>
          </w:p>
        </w:tc>
        <w:tc>
          <w:tcPr>
            <w:tcW w:w="1393" w:type="dxa"/>
            <w:vAlign w:val="top"/>
          </w:tcPr>
          <w:p>
            <w:pPr>
              <w:pStyle w:val="TableText"/>
              <w:ind w:right="27"/>
              <w:spacing w:before="138" w:line="190" w:lineRule="auto"/>
              <w:jc w:val="right"/>
              <w:rPr/>
            </w:pPr>
            <w:r>
              <w:rPr>
                <w:spacing w:val="4"/>
              </w:rPr>
              <w:t>10.00</w:t>
            </w:r>
          </w:p>
        </w:tc>
        <w:tc>
          <w:tcPr>
            <w:tcW w:w="1408" w:type="dxa"/>
            <w:vAlign w:val="top"/>
          </w:tcPr>
          <w:p>
            <w:pPr>
              <w:pStyle w:val="TableText"/>
              <w:ind w:right="25"/>
              <w:spacing w:before="138" w:line="190" w:lineRule="auto"/>
              <w:jc w:val="right"/>
              <w:rPr/>
            </w:pPr>
            <w:r>
              <w:rPr>
                <w:spacing w:val="4"/>
              </w:rPr>
              <w:t>10.00</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49" w:hRule="atLeast"/>
        </w:trPr>
        <w:tc>
          <w:tcPr>
            <w:tcW w:w="1251" w:type="dxa"/>
            <w:vAlign w:val="top"/>
          </w:tcPr>
          <w:p>
            <w:pPr>
              <w:pStyle w:val="TableText"/>
              <w:ind w:left="197"/>
              <w:spacing w:before="154" w:line="190" w:lineRule="auto"/>
              <w:rPr/>
            </w:pPr>
            <w:r>
              <w:rPr>
                <w:spacing w:val="6"/>
              </w:rPr>
              <w:t>21201</w:t>
            </w:r>
          </w:p>
        </w:tc>
        <w:tc>
          <w:tcPr>
            <w:tcW w:w="3566" w:type="dxa"/>
            <w:vAlign w:val="top"/>
          </w:tcPr>
          <w:p>
            <w:pPr>
              <w:pStyle w:val="TableText"/>
              <w:ind w:left="24"/>
              <w:spacing w:before="122" w:line="229" w:lineRule="auto"/>
              <w:rPr/>
            </w:pPr>
            <w:r>
              <w:rPr>
                <w:spacing w:val="4"/>
              </w:rPr>
              <w:t>城乡社区管理事务</w:t>
            </w:r>
          </w:p>
        </w:tc>
        <w:tc>
          <w:tcPr>
            <w:tcW w:w="1393" w:type="dxa"/>
            <w:vAlign w:val="top"/>
          </w:tcPr>
          <w:p>
            <w:pPr>
              <w:pStyle w:val="TableText"/>
              <w:ind w:right="27"/>
              <w:spacing w:before="154" w:line="190" w:lineRule="auto"/>
              <w:jc w:val="right"/>
              <w:rPr/>
            </w:pPr>
            <w:r>
              <w:rPr>
                <w:spacing w:val="4"/>
              </w:rPr>
              <w:t>10.00</w:t>
            </w:r>
          </w:p>
        </w:tc>
        <w:tc>
          <w:tcPr>
            <w:tcW w:w="1408" w:type="dxa"/>
            <w:vAlign w:val="top"/>
          </w:tcPr>
          <w:p>
            <w:pPr>
              <w:pStyle w:val="TableText"/>
              <w:ind w:right="25"/>
              <w:spacing w:before="154" w:line="190" w:lineRule="auto"/>
              <w:jc w:val="right"/>
              <w:rPr/>
            </w:pPr>
            <w:r>
              <w:rPr>
                <w:spacing w:val="4"/>
              </w:rPr>
              <w:t>10.00</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40" w:line="190" w:lineRule="auto"/>
              <w:rPr/>
            </w:pPr>
            <w:r>
              <w:rPr>
                <w:spacing w:val="7"/>
              </w:rPr>
              <w:t>2120199</w:t>
            </w:r>
          </w:p>
        </w:tc>
        <w:tc>
          <w:tcPr>
            <w:tcW w:w="3566" w:type="dxa"/>
            <w:vAlign w:val="top"/>
          </w:tcPr>
          <w:p>
            <w:pPr>
              <w:pStyle w:val="TableText"/>
              <w:ind w:left="235"/>
              <w:spacing w:before="108" w:line="229" w:lineRule="auto"/>
              <w:rPr/>
            </w:pPr>
            <w:r>
              <w:rPr>
                <w:spacing w:val="4"/>
              </w:rPr>
              <w:t>其他城乡社区管理事务支出</w:t>
            </w:r>
          </w:p>
        </w:tc>
        <w:tc>
          <w:tcPr>
            <w:tcW w:w="1393" w:type="dxa"/>
            <w:vAlign w:val="top"/>
          </w:tcPr>
          <w:p>
            <w:pPr>
              <w:pStyle w:val="TableText"/>
              <w:ind w:right="27"/>
              <w:spacing w:before="140" w:line="190" w:lineRule="auto"/>
              <w:jc w:val="right"/>
              <w:rPr/>
            </w:pPr>
            <w:r>
              <w:rPr>
                <w:spacing w:val="4"/>
              </w:rPr>
              <w:t>10.00</w:t>
            </w:r>
          </w:p>
        </w:tc>
        <w:tc>
          <w:tcPr>
            <w:tcW w:w="1408" w:type="dxa"/>
            <w:vAlign w:val="top"/>
          </w:tcPr>
          <w:p>
            <w:pPr>
              <w:pStyle w:val="TableText"/>
              <w:ind w:right="25"/>
              <w:spacing w:before="140" w:line="190" w:lineRule="auto"/>
              <w:jc w:val="right"/>
              <w:rPr/>
            </w:pPr>
            <w:r>
              <w:rPr>
                <w:spacing w:val="4"/>
              </w:rPr>
              <w:t>10.00</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4" w:hRule="atLeast"/>
        </w:trPr>
        <w:tc>
          <w:tcPr>
            <w:tcW w:w="1251" w:type="dxa"/>
            <w:vAlign w:val="top"/>
          </w:tcPr>
          <w:p>
            <w:pPr>
              <w:pStyle w:val="TableText"/>
              <w:ind w:left="197"/>
              <w:spacing w:before="141" w:line="190" w:lineRule="auto"/>
              <w:rPr/>
            </w:pPr>
            <w:r>
              <w:rPr>
                <w:spacing w:val="4"/>
              </w:rPr>
              <w:t>213</w:t>
            </w:r>
          </w:p>
        </w:tc>
        <w:tc>
          <w:tcPr>
            <w:tcW w:w="3566" w:type="dxa"/>
            <w:vAlign w:val="top"/>
          </w:tcPr>
          <w:p>
            <w:pPr>
              <w:pStyle w:val="TableText"/>
              <w:ind w:left="24"/>
              <w:spacing w:before="109" w:line="229" w:lineRule="auto"/>
              <w:rPr/>
            </w:pPr>
            <w:r>
              <w:rPr>
                <w:spacing w:val="4"/>
              </w:rPr>
              <w:t>农林水支出</w:t>
            </w:r>
          </w:p>
        </w:tc>
        <w:tc>
          <w:tcPr>
            <w:tcW w:w="1393" w:type="dxa"/>
            <w:vAlign w:val="top"/>
          </w:tcPr>
          <w:p>
            <w:pPr>
              <w:pStyle w:val="TableText"/>
              <w:ind w:right="27"/>
              <w:spacing w:before="142" w:line="189" w:lineRule="auto"/>
              <w:jc w:val="right"/>
              <w:rPr/>
            </w:pPr>
            <w:r>
              <w:rPr>
                <w:spacing w:val="6"/>
              </w:rPr>
              <w:t>2.28</w:t>
            </w:r>
          </w:p>
        </w:tc>
        <w:tc>
          <w:tcPr>
            <w:tcW w:w="1408"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pStyle w:val="TableText"/>
              <w:ind w:right="26"/>
              <w:spacing w:before="142" w:line="189" w:lineRule="auto"/>
              <w:jc w:val="right"/>
              <w:rPr/>
            </w:pPr>
            <w:r>
              <w:rPr>
                <w:spacing w:val="6"/>
              </w:rPr>
              <w:t>2.28</w:t>
            </w:r>
          </w:p>
        </w:tc>
      </w:tr>
      <w:tr>
        <w:trPr>
          <w:trHeight w:val="434" w:hRule="atLeast"/>
        </w:trPr>
        <w:tc>
          <w:tcPr>
            <w:tcW w:w="1251" w:type="dxa"/>
            <w:vAlign w:val="top"/>
          </w:tcPr>
          <w:p>
            <w:pPr>
              <w:pStyle w:val="TableText"/>
              <w:ind w:left="197"/>
              <w:spacing w:before="142" w:line="190" w:lineRule="auto"/>
              <w:rPr/>
            </w:pPr>
            <w:r>
              <w:rPr>
                <w:spacing w:val="6"/>
              </w:rPr>
              <w:t>21303</w:t>
            </w:r>
          </w:p>
        </w:tc>
        <w:tc>
          <w:tcPr>
            <w:tcW w:w="3566" w:type="dxa"/>
            <w:vAlign w:val="top"/>
          </w:tcPr>
          <w:p>
            <w:pPr>
              <w:pStyle w:val="TableText"/>
              <w:ind w:left="26"/>
              <w:spacing w:before="110" w:line="229" w:lineRule="auto"/>
              <w:rPr/>
            </w:pPr>
            <w:r>
              <w:rPr>
                <w:spacing w:val="2"/>
              </w:rPr>
              <w:t>水利</w:t>
            </w:r>
          </w:p>
        </w:tc>
        <w:tc>
          <w:tcPr>
            <w:tcW w:w="1393" w:type="dxa"/>
            <w:vAlign w:val="top"/>
          </w:tcPr>
          <w:p>
            <w:pPr>
              <w:pStyle w:val="TableText"/>
              <w:ind w:right="27"/>
              <w:spacing w:before="143" w:line="189" w:lineRule="auto"/>
              <w:jc w:val="right"/>
              <w:rPr/>
            </w:pPr>
            <w:r>
              <w:rPr>
                <w:spacing w:val="6"/>
              </w:rPr>
              <w:t>2.28</w:t>
            </w:r>
          </w:p>
        </w:tc>
        <w:tc>
          <w:tcPr>
            <w:tcW w:w="1408"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pStyle w:val="TableText"/>
              <w:ind w:right="26"/>
              <w:spacing w:before="143" w:line="189" w:lineRule="auto"/>
              <w:jc w:val="right"/>
              <w:rPr/>
            </w:pPr>
            <w:r>
              <w:rPr>
                <w:spacing w:val="6"/>
              </w:rPr>
              <w:t>2.28</w:t>
            </w:r>
          </w:p>
        </w:tc>
      </w:tr>
      <w:tr>
        <w:trPr>
          <w:trHeight w:val="434" w:hRule="atLeast"/>
        </w:trPr>
        <w:tc>
          <w:tcPr>
            <w:tcW w:w="1251" w:type="dxa"/>
            <w:vAlign w:val="top"/>
          </w:tcPr>
          <w:p>
            <w:pPr>
              <w:pStyle w:val="TableText"/>
              <w:ind w:left="197"/>
              <w:spacing w:before="143" w:line="190" w:lineRule="auto"/>
              <w:rPr/>
            </w:pPr>
            <w:r>
              <w:rPr>
                <w:spacing w:val="7"/>
              </w:rPr>
              <w:t>2130399</w:t>
            </w:r>
          </w:p>
        </w:tc>
        <w:tc>
          <w:tcPr>
            <w:tcW w:w="3566" w:type="dxa"/>
            <w:vAlign w:val="top"/>
          </w:tcPr>
          <w:p>
            <w:pPr>
              <w:pStyle w:val="TableText"/>
              <w:ind w:left="235"/>
              <w:spacing w:before="111" w:line="229" w:lineRule="auto"/>
              <w:rPr/>
            </w:pPr>
            <w:r>
              <w:rPr>
                <w:spacing w:val="4"/>
              </w:rPr>
              <w:t>其他水利支出</w:t>
            </w:r>
          </w:p>
        </w:tc>
        <w:tc>
          <w:tcPr>
            <w:tcW w:w="1393" w:type="dxa"/>
            <w:vAlign w:val="top"/>
          </w:tcPr>
          <w:p>
            <w:pPr>
              <w:pStyle w:val="TableText"/>
              <w:ind w:right="27"/>
              <w:spacing w:before="144" w:line="189" w:lineRule="auto"/>
              <w:jc w:val="right"/>
              <w:rPr/>
            </w:pPr>
            <w:r>
              <w:rPr>
                <w:spacing w:val="6"/>
              </w:rPr>
              <w:t>2.28</w:t>
            </w:r>
          </w:p>
        </w:tc>
        <w:tc>
          <w:tcPr>
            <w:tcW w:w="1408"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pStyle w:val="TableText"/>
              <w:ind w:right="26"/>
              <w:spacing w:before="144" w:line="189" w:lineRule="auto"/>
              <w:jc w:val="right"/>
              <w:rPr/>
            </w:pPr>
            <w:r>
              <w:rPr>
                <w:spacing w:val="6"/>
              </w:rPr>
              <w:t>2.28</w:t>
            </w:r>
          </w:p>
        </w:tc>
      </w:tr>
      <w:tr>
        <w:trPr>
          <w:trHeight w:val="449" w:hRule="atLeast"/>
        </w:trPr>
        <w:tc>
          <w:tcPr>
            <w:tcW w:w="1251" w:type="dxa"/>
            <w:vAlign w:val="top"/>
          </w:tcPr>
          <w:p>
            <w:pPr>
              <w:pStyle w:val="TableText"/>
              <w:ind w:left="197"/>
              <w:spacing w:before="158" w:line="190" w:lineRule="auto"/>
              <w:rPr/>
            </w:pPr>
            <w:r>
              <w:rPr>
                <w:spacing w:val="4"/>
              </w:rPr>
              <w:t>221</w:t>
            </w:r>
          </w:p>
        </w:tc>
        <w:tc>
          <w:tcPr>
            <w:tcW w:w="3566" w:type="dxa"/>
            <w:vAlign w:val="top"/>
          </w:tcPr>
          <w:p>
            <w:pPr>
              <w:pStyle w:val="TableText"/>
              <w:ind w:left="23"/>
              <w:spacing w:before="127" w:line="229" w:lineRule="auto"/>
              <w:rPr/>
            </w:pPr>
            <w:r>
              <w:rPr>
                <w:spacing w:val="4"/>
              </w:rPr>
              <w:t>住房保障支出</w:t>
            </w:r>
          </w:p>
        </w:tc>
        <w:tc>
          <w:tcPr>
            <w:tcW w:w="1393" w:type="dxa"/>
            <w:vAlign w:val="top"/>
          </w:tcPr>
          <w:p>
            <w:pPr>
              <w:pStyle w:val="TableText"/>
              <w:ind w:right="27"/>
              <w:spacing w:before="159" w:line="190" w:lineRule="auto"/>
              <w:jc w:val="right"/>
              <w:rPr/>
            </w:pPr>
            <w:r>
              <w:rPr>
                <w:spacing w:val="4"/>
              </w:rPr>
              <w:t>19.75</w:t>
            </w:r>
          </w:p>
        </w:tc>
        <w:tc>
          <w:tcPr>
            <w:tcW w:w="1408" w:type="dxa"/>
            <w:vAlign w:val="top"/>
          </w:tcPr>
          <w:p>
            <w:pPr>
              <w:pStyle w:val="TableText"/>
              <w:ind w:right="25"/>
              <w:spacing w:before="159" w:line="190" w:lineRule="auto"/>
              <w:jc w:val="right"/>
              <w:rPr/>
            </w:pPr>
            <w:r>
              <w:rPr>
                <w:spacing w:val="4"/>
              </w:rPr>
              <w:t>19.75</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42" w:hRule="atLeast"/>
        </w:trPr>
        <w:tc>
          <w:tcPr>
            <w:tcW w:w="1251" w:type="dxa"/>
            <w:vAlign w:val="top"/>
          </w:tcPr>
          <w:p>
            <w:pPr>
              <w:pStyle w:val="TableText"/>
              <w:ind w:left="197"/>
              <w:spacing w:before="145" w:line="190" w:lineRule="auto"/>
              <w:rPr/>
            </w:pPr>
            <w:r>
              <w:rPr>
                <w:spacing w:val="6"/>
              </w:rPr>
              <w:t>22102</w:t>
            </w:r>
          </w:p>
        </w:tc>
        <w:tc>
          <w:tcPr>
            <w:tcW w:w="3566" w:type="dxa"/>
            <w:vAlign w:val="top"/>
          </w:tcPr>
          <w:p>
            <w:pPr>
              <w:pStyle w:val="TableText"/>
              <w:ind w:left="23"/>
              <w:spacing w:before="113" w:line="229" w:lineRule="auto"/>
              <w:rPr/>
            </w:pPr>
            <w:r>
              <w:rPr>
                <w:spacing w:val="4"/>
              </w:rPr>
              <w:t>住房改革支出</w:t>
            </w:r>
          </w:p>
        </w:tc>
        <w:tc>
          <w:tcPr>
            <w:tcW w:w="1393" w:type="dxa"/>
            <w:vAlign w:val="top"/>
          </w:tcPr>
          <w:p>
            <w:pPr>
              <w:pStyle w:val="TableText"/>
              <w:ind w:right="27"/>
              <w:spacing w:before="145" w:line="190" w:lineRule="auto"/>
              <w:jc w:val="right"/>
              <w:rPr/>
            </w:pPr>
            <w:r>
              <w:rPr>
                <w:spacing w:val="4"/>
              </w:rPr>
              <w:t>19.75</w:t>
            </w:r>
          </w:p>
        </w:tc>
        <w:tc>
          <w:tcPr>
            <w:tcW w:w="1408" w:type="dxa"/>
            <w:vAlign w:val="top"/>
          </w:tcPr>
          <w:p>
            <w:pPr>
              <w:pStyle w:val="TableText"/>
              <w:ind w:right="25"/>
              <w:spacing w:before="145" w:line="190" w:lineRule="auto"/>
              <w:jc w:val="right"/>
              <w:rPr/>
            </w:pPr>
            <w:r>
              <w:rPr>
                <w:spacing w:val="4"/>
              </w:rPr>
              <w:t>19.75</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bl>
    <w:p>
      <w:pPr>
        <w:ind w:left="406" w:right="10653" w:hanging="362"/>
        <w:spacing w:before="63" w:line="294" w:lineRule="auto"/>
        <w:rPr>
          <w:rFonts w:ascii="SimSun" w:hAnsi="SimSun" w:eastAsia="SimSun" w:cs="SimSun"/>
          <w:sz w:val="18"/>
          <w:szCs w:val="18"/>
        </w:rPr>
      </w:pPr>
      <w:r>
        <w:rPr>
          <w:rFonts w:ascii="SimSun" w:hAnsi="SimSun" w:eastAsia="SimSun" w:cs="SimSun"/>
          <w:sz w:val="18"/>
          <w:szCs w:val="18"/>
          <w:spacing w:val="-2"/>
        </w:rPr>
        <w:t>注：1.本表反映部门本年度取得的各项收入情况。</w:t>
      </w:r>
      <w:r>
        <w:rPr>
          <w:rFonts w:ascii="SimSun" w:hAnsi="SimSun" w:eastAsia="SimSun" w:cs="SimSun"/>
          <w:sz w:val="18"/>
          <w:szCs w:val="18"/>
          <w:spacing w:val="11"/>
        </w:rPr>
        <w:t xml:space="preserve"> </w:t>
      </w:r>
      <w:r>
        <w:rPr>
          <w:rFonts w:ascii="SimSun" w:hAnsi="SimSun" w:eastAsia="SimSun" w:cs="SimSun"/>
          <w:sz w:val="18"/>
          <w:szCs w:val="18"/>
          <w:spacing w:val="-1"/>
        </w:rPr>
        <w:t>2.表格中单元格空白表示数据为零。</w:t>
      </w:r>
    </w:p>
    <w:p>
      <w:pPr>
        <w:spacing w:line="294" w:lineRule="auto"/>
        <w:sectPr>
          <w:pgSz w:w="16838" w:h="11906"/>
          <w:pgMar w:top="548" w:right="1140" w:bottom="400" w:left="1072" w:header="0" w:footer="0" w:gutter="0"/>
        </w:sectPr>
        <w:rPr>
          <w:rFonts w:ascii="SimSun" w:hAnsi="SimSun" w:eastAsia="SimSun" w:cs="SimSun"/>
          <w:sz w:val="18"/>
          <w:szCs w:val="18"/>
        </w:rPr>
      </w:pPr>
    </w:p>
    <w:p>
      <w:pPr>
        <w:ind w:left="6439"/>
        <w:spacing w:before="72" w:line="219" w:lineRule="auto"/>
        <w:outlineLvl w:val="1"/>
        <w:rPr>
          <w:rFonts w:ascii="SimSun" w:hAnsi="SimSun" w:eastAsia="SimSun" w:cs="SimSun"/>
          <w:sz w:val="36"/>
          <w:szCs w:val="36"/>
        </w:rPr>
      </w:pPr>
      <w:r>
        <w:rPr>
          <w:rFonts w:ascii="SimSun" w:hAnsi="SimSun" w:eastAsia="SimSun" w:cs="SimSun"/>
          <w:sz w:val="36"/>
          <w:szCs w:val="36"/>
          <w:spacing w:val="-6"/>
        </w:rPr>
        <w:t>收入决算表</w:t>
      </w:r>
    </w:p>
    <w:p>
      <w:pPr>
        <w:ind w:right="33"/>
        <w:spacing w:before="55" w:line="230" w:lineRule="auto"/>
        <w:jc w:val="right"/>
        <w:rPr>
          <w:rFonts w:ascii="SimSun" w:hAnsi="SimSun" w:eastAsia="SimSun" w:cs="SimSun"/>
          <w:sz w:val="19"/>
          <w:szCs w:val="19"/>
        </w:rPr>
      </w:pPr>
      <w:r>
        <w:rPr>
          <w:rFonts w:ascii="SimSun" w:hAnsi="SimSun" w:eastAsia="SimSun" w:cs="SimSun"/>
          <w:sz w:val="19"/>
          <w:szCs w:val="19"/>
          <w:spacing w:val="5"/>
        </w:rPr>
        <w:t>公开02表</w:t>
      </w:r>
    </w:p>
    <w:p>
      <w:pPr>
        <w:ind w:left="47"/>
        <w:spacing w:before="138" w:line="228" w:lineRule="auto"/>
        <w:rPr>
          <w:rFonts w:ascii="SimSun" w:hAnsi="SimSun" w:eastAsia="SimSun" w:cs="SimSun"/>
          <w:sz w:val="19"/>
          <w:szCs w:val="19"/>
        </w:rPr>
      </w:pPr>
      <w:r>
        <w:rPr>
          <w:rFonts w:ascii="SimSun" w:hAnsi="SimSun" w:eastAsia="SimSun" w:cs="SimSun"/>
          <w:sz w:val="19"/>
          <w:szCs w:val="19"/>
          <w:spacing w:val="3"/>
        </w:rPr>
        <w:t>部门：中国共产主义青年团衡阳市委员会                                                                                                   金额单位：万元</w:t>
      </w:r>
    </w:p>
    <w:p>
      <w:pPr>
        <w:spacing w:line="19" w:lineRule="exact"/>
        <w:rPr/>
      </w:pPr>
      <w:r/>
    </w:p>
    <w:tbl>
      <w:tblPr>
        <w:tblStyle w:val="TableNormal"/>
        <w:tblW w:w="1460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51"/>
        <w:gridCol w:w="3566"/>
        <w:gridCol w:w="1393"/>
        <w:gridCol w:w="1408"/>
        <w:gridCol w:w="1394"/>
        <w:gridCol w:w="1394"/>
        <w:gridCol w:w="1394"/>
        <w:gridCol w:w="1408"/>
        <w:gridCol w:w="1401"/>
      </w:tblGrid>
      <w:tr>
        <w:trPr>
          <w:trHeight w:val="291" w:hRule="atLeast"/>
        </w:trPr>
        <w:tc>
          <w:tcPr>
            <w:shd w:val="clear" w:fill="C0C0C0"/>
            <w:tcW w:w="4817" w:type="dxa"/>
            <w:vAlign w:val="top"/>
            <w:gridSpan w:val="2"/>
          </w:tcPr>
          <w:p>
            <w:pPr>
              <w:pStyle w:val="TableText"/>
              <w:ind w:left="2179"/>
              <w:spacing w:before="29" w:line="221" w:lineRule="auto"/>
              <w:rPr>
                <w:sz w:val="21"/>
                <w:szCs w:val="21"/>
              </w:rPr>
            </w:pPr>
            <w:r>
              <w:rPr>
                <w:sz w:val="21"/>
                <w:szCs w:val="21"/>
                <w:spacing w:val="5"/>
              </w:rPr>
              <w:t>项目</w:t>
            </w:r>
          </w:p>
        </w:tc>
        <w:tc>
          <w:tcPr>
            <w:shd w:val="clear" w:fill="C0C0C0"/>
            <w:tcW w:w="1393" w:type="dxa"/>
            <w:vAlign w:val="top"/>
            <w:vMerge w:val="restart"/>
            <w:tcBorders>
              <w:bottom w:val="nil"/>
            </w:tcBorders>
          </w:tcPr>
          <w:p>
            <w:pPr>
              <w:spacing w:line="422" w:lineRule="auto"/>
              <w:rPr>
                <w:rFonts w:ascii="Arial"/>
                <w:sz w:val="21"/>
              </w:rPr>
            </w:pPr>
            <w:r/>
          </w:p>
          <w:p>
            <w:pPr>
              <w:pStyle w:val="TableText"/>
              <w:ind w:left="14"/>
              <w:spacing w:before="69" w:line="227" w:lineRule="auto"/>
              <w:rPr>
                <w:sz w:val="21"/>
                <w:szCs w:val="21"/>
              </w:rPr>
            </w:pPr>
            <w:r>
              <w:rPr>
                <w:sz w:val="21"/>
                <w:szCs w:val="21"/>
                <w:spacing w:val="12"/>
              </w:rPr>
              <w:t>本年收入合计</w:t>
            </w:r>
          </w:p>
        </w:tc>
        <w:tc>
          <w:tcPr>
            <w:shd w:val="clear" w:fill="C0C0C0"/>
            <w:tcW w:w="1408" w:type="dxa"/>
            <w:vAlign w:val="top"/>
            <w:vMerge w:val="restart"/>
            <w:tcBorders>
              <w:bottom w:val="nil"/>
            </w:tcBorders>
          </w:tcPr>
          <w:p>
            <w:pPr>
              <w:spacing w:line="423" w:lineRule="auto"/>
              <w:rPr>
                <w:rFonts w:ascii="Arial"/>
                <w:sz w:val="21"/>
              </w:rPr>
            </w:pPr>
            <w:r/>
          </w:p>
          <w:p>
            <w:pPr>
              <w:pStyle w:val="TableText"/>
              <w:ind w:left="31"/>
              <w:spacing w:before="69" w:line="227" w:lineRule="auto"/>
              <w:rPr>
                <w:sz w:val="21"/>
                <w:szCs w:val="21"/>
              </w:rPr>
            </w:pPr>
            <w:r>
              <w:rPr>
                <w:sz w:val="21"/>
                <w:szCs w:val="21"/>
                <w:spacing w:val="12"/>
              </w:rPr>
              <w:t>财政拨款收入</w:t>
            </w:r>
          </w:p>
        </w:tc>
        <w:tc>
          <w:tcPr>
            <w:shd w:val="clear" w:fill="C0C0C0"/>
            <w:tcW w:w="1394" w:type="dxa"/>
            <w:vAlign w:val="top"/>
            <w:vMerge w:val="restart"/>
            <w:tcBorders>
              <w:bottom w:val="nil"/>
            </w:tcBorders>
          </w:tcPr>
          <w:p>
            <w:pPr>
              <w:spacing w:line="423" w:lineRule="auto"/>
              <w:rPr>
                <w:rFonts w:ascii="Arial"/>
                <w:sz w:val="21"/>
              </w:rPr>
            </w:pPr>
            <w:r/>
          </w:p>
          <w:p>
            <w:pPr>
              <w:pStyle w:val="TableText"/>
              <w:ind w:left="19"/>
              <w:spacing w:before="69" w:line="227" w:lineRule="auto"/>
              <w:rPr>
                <w:sz w:val="21"/>
                <w:szCs w:val="21"/>
              </w:rPr>
            </w:pPr>
            <w:r>
              <w:rPr>
                <w:sz w:val="21"/>
                <w:szCs w:val="21"/>
                <w:spacing w:val="12"/>
              </w:rPr>
              <w:t>上级补助收入</w:t>
            </w:r>
          </w:p>
        </w:tc>
        <w:tc>
          <w:tcPr>
            <w:shd w:val="clear" w:fill="C0C0C0"/>
            <w:tcW w:w="1394" w:type="dxa"/>
            <w:vAlign w:val="top"/>
            <w:vMerge w:val="restart"/>
            <w:tcBorders>
              <w:bottom w:val="nil"/>
            </w:tcBorders>
          </w:tcPr>
          <w:p>
            <w:pPr>
              <w:spacing w:line="423" w:lineRule="auto"/>
              <w:rPr>
                <w:rFonts w:ascii="Arial"/>
                <w:sz w:val="21"/>
              </w:rPr>
            </w:pPr>
            <w:r/>
          </w:p>
          <w:p>
            <w:pPr>
              <w:pStyle w:val="TableText"/>
              <w:ind w:left="244"/>
              <w:spacing w:before="69" w:line="227" w:lineRule="auto"/>
              <w:rPr>
                <w:sz w:val="21"/>
                <w:szCs w:val="21"/>
              </w:rPr>
            </w:pPr>
            <w:r>
              <w:rPr>
                <w:sz w:val="21"/>
                <w:szCs w:val="21"/>
                <w:spacing w:val="11"/>
              </w:rPr>
              <w:t>事业收入</w:t>
            </w:r>
          </w:p>
        </w:tc>
        <w:tc>
          <w:tcPr>
            <w:shd w:val="clear" w:fill="C0C0C0"/>
            <w:tcW w:w="1394" w:type="dxa"/>
            <w:vAlign w:val="top"/>
            <w:vMerge w:val="restart"/>
            <w:tcBorders>
              <w:bottom w:val="nil"/>
            </w:tcBorders>
          </w:tcPr>
          <w:p>
            <w:pPr>
              <w:spacing w:line="423" w:lineRule="auto"/>
              <w:rPr>
                <w:rFonts w:ascii="Arial"/>
                <w:sz w:val="21"/>
              </w:rPr>
            </w:pPr>
            <w:r/>
          </w:p>
          <w:p>
            <w:pPr>
              <w:pStyle w:val="TableText"/>
              <w:ind w:left="246"/>
              <w:spacing w:before="69" w:line="227" w:lineRule="auto"/>
              <w:rPr>
                <w:sz w:val="21"/>
                <w:szCs w:val="21"/>
              </w:rPr>
            </w:pPr>
            <w:r>
              <w:rPr>
                <w:sz w:val="21"/>
                <w:szCs w:val="21"/>
                <w:spacing w:val="10"/>
              </w:rPr>
              <w:t>经营收入</w:t>
            </w:r>
          </w:p>
        </w:tc>
        <w:tc>
          <w:tcPr>
            <w:shd w:val="clear" w:fill="C0C0C0"/>
            <w:tcW w:w="1408" w:type="dxa"/>
            <w:vAlign w:val="top"/>
            <w:vMerge w:val="restart"/>
            <w:tcBorders>
              <w:bottom w:val="nil"/>
            </w:tcBorders>
          </w:tcPr>
          <w:p>
            <w:pPr>
              <w:spacing w:line="290" w:lineRule="auto"/>
              <w:rPr>
                <w:rFonts w:ascii="Arial"/>
                <w:sz w:val="21"/>
              </w:rPr>
            </w:pPr>
            <w:r/>
          </w:p>
          <w:p>
            <w:pPr>
              <w:pStyle w:val="TableText"/>
              <w:ind w:left="493" w:right="21" w:hanging="440"/>
              <w:spacing w:before="68" w:line="232" w:lineRule="auto"/>
              <w:rPr>
                <w:sz w:val="21"/>
                <w:szCs w:val="21"/>
              </w:rPr>
            </w:pPr>
            <w:r>
              <w:rPr>
                <w:sz w:val="21"/>
                <w:szCs w:val="21"/>
                <w:spacing w:val="9"/>
              </w:rPr>
              <w:t>附属单位上缴</w:t>
            </w:r>
            <w:r>
              <w:rPr>
                <w:sz w:val="21"/>
                <w:szCs w:val="21"/>
                <w:spacing w:val="3"/>
              </w:rPr>
              <w:t xml:space="preserve"> </w:t>
            </w:r>
            <w:r>
              <w:rPr>
                <w:sz w:val="21"/>
                <w:szCs w:val="21"/>
                <w:spacing w:val="3"/>
              </w:rPr>
              <w:t>收入</w:t>
            </w:r>
          </w:p>
        </w:tc>
        <w:tc>
          <w:tcPr>
            <w:shd w:val="clear" w:fill="C0C0C0"/>
            <w:tcW w:w="1401" w:type="dxa"/>
            <w:vAlign w:val="top"/>
            <w:vMerge w:val="restart"/>
            <w:tcBorders>
              <w:bottom w:val="nil"/>
            </w:tcBorders>
          </w:tcPr>
          <w:p>
            <w:pPr>
              <w:spacing w:line="423" w:lineRule="auto"/>
              <w:rPr>
                <w:rFonts w:ascii="Arial"/>
                <w:sz w:val="21"/>
              </w:rPr>
            </w:pPr>
            <w:r/>
          </w:p>
          <w:p>
            <w:pPr>
              <w:pStyle w:val="TableText"/>
              <w:ind w:left="248"/>
              <w:spacing w:before="69" w:line="227" w:lineRule="auto"/>
              <w:rPr>
                <w:sz w:val="21"/>
                <w:szCs w:val="21"/>
              </w:rPr>
            </w:pPr>
            <w:r>
              <w:rPr>
                <w:sz w:val="21"/>
                <w:szCs w:val="21"/>
                <w:spacing w:val="11"/>
              </w:rPr>
              <w:t>其他收入</w:t>
            </w:r>
          </w:p>
        </w:tc>
      </w:tr>
      <w:tr>
        <w:trPr>
          <w:trHeight w:val="896" w:hRule="atLeast"/>
        </w:trPr>
        <w:tc>
          <w:tcPr>
            <w:shd w:val="clear" w:fill="C0C0C0"/>
            <w:tcW w:w="1251" w:type="dxa"/>
            <w:vAlign w:val="top"/>
          </w:tcPr>
          <w:p>
            <w:pPr>
              <w:pStyle w:val="TableText"/>
              <w:ind w:left="327" w:right="64" w:hanging="263"/>
              <w:spacing w:before="204" w:line="232" w:lineRule="auto"/>
              <w:rPr>
                <w:sz w:val="21"/>
                <w:szCs w:val="21"/>
              </w:rPr>
            </w:pPr>
            <w:r>
              <w:rPr>
                <w:sz w:val="21"/>
                <w:szCs w:val="21"/>
                <w:spacing w:val="11"/>
              </w:rPr>
              <w:t>功能分类科</w:t>
            </w:r>
            <w:r>
              <w:rPr>
                <w:sz w:val="21"/>
                <w:szCs w:val="21"/>
              </w:rPr>
              <w:t xml:space="preserve"> </w:t>
            </w:r>
            <w:r>
              <w:rPr>
                <w:sz w:val="21"/>
                <w:szCs w:val="21"/>
                <w:spacing w:val="-4"/>
              </w:rPr>
              <w:t>目编码</w:t>
            </w:r>
          </w:p>
        </w:tc>
        <w:tc>
          <w:tcPr>
            <w:shd w:val="clear" w:fill="C0C0C0"/>
            <w:tcW w:w="3566" w:type="dxa"/>
            <w:vAlign w:val="top"/>
          </w:tcPr>
          <w:p>
            <w:pPr>
              <w:spacing w:line="267" w:lineRule="auto"/>
              <w:rPr>
                <w:rFonts w:ascii="Arial"/>
                <w:sz w:val="21"/>
              </w:rPr>
            </w:pPr>
            <w:r/>
          </w:p>
          <w:p>
            <w:pPr>
              <w:pStyle w:val="TableText"/>
              <w:ind w:left="1330"/>
              <w:spacing w:before="69" w:line="227" w:lineRule="auto"/>
              <w:rPr>
                <w:sz w:val="21"/>
                <w:szCs w:val="21"/>
              </w:rPr>
            </w:pPr>
            <w:r>
              <w:rPr>
                <w:sz w:val="21"/>
                <w:szCs w:val="21"/>
                <w:spacing w:val="11"/>
              </w:rPr>
              <w:t>科目名称</w:t>
            </w:r>
          </w:p>
        </w:tc>
        <w:tc>
          <w:tcPr>
            <w:tcW w:w="1393" w:type="dxa"/>
            <w:vAlign w:val="top"/>
            <w:vMerge w:val="continue"/>
            <w:tcBorders>
              <w:top w:val="nil"/>
            </w:tcBorders>
          </w:tcPr>
          <w:p>
            <w:pPr>
              <w:rPr>
                <w:rFonts w:ascii="Arial"/>
                <w:sz w:val="21"/>
              </w:rPr>
            </w:pPr>
            <w:r/>
          </w:p>
        </w:tc>
        <w:tc>
          <w:tcPr>
            <w:tcW w:w="1408" w:type="dxa"/>
            <w:vAlign w:val="top"/>
            <w:vMerge w:val="continue"/>
            <w:tcBorders>
              <w:top w:val="nil"/>
            </w:tcBorders>
          </w:tcPr>
          <w:p>
            <w:pPr>
              <w:rPr>
                <w:rFonts w:ascii="Arial"/>
                <w:sz w:val="21"/>
              </w:rPr>
            </w:pPr>
            <w:r/>
          </w:p>
        </w:tc>
        <w:tc>
          <w:tcPr>
            <w:tcW w:w="1394" w:type="dxa"/>
            <w:vAlign w:val="top"/>
            <w:vMerge w:val="continue"/>
            <w:tcBorders>
              <w:top w:val="nil"/>
            </w:tcBorders>
          </w:tcPr>
          <w:p>
            <w:pPr>
              <w:rPr>
                <w:rFonts w:ascii="Arial"/>
                <w:sz w:val="21"/>
              </w:rPr>
            </w:pPr>
            <w:r/>
          </w:p>
        </w:tc>
        <w:tc>
          <w:tcPr>
            <w:tcW w:w="1394" w:type="dxa"/>
            <w:vAlign w:val="top"/>
            <w:vMerge w:val="continue"/>
            <w:tcBorders>
              <w:top w:val="nil"/>
            </w:tcBorders>
          </w:tcPr>
          <w:p>
            <w:pPr>
              <w:rPr>
                <w:rFonts w:ascii="Arial"/>
                <w:sz w:val="21"/>
              </w:rPr>
            </w:pPr>
            <w:r/>
          </w:p>
        </w:tc>
        <w:tc>
          <w:tcPr>
            <w:tcW w:w="1394" w:type="dxa"/>
            <w:vAlign w:val="top"/>
            <w:vMerge w:val="continue"/>
            <w:tcBorders>
              <w:top w:val="nil"/>
            </w:tcBorders>
          </w:tcPr>
          <w:p>
            <w:pPr>
              <w:rPr>
                <w:rFonts w:ascii="Arial"/>
                <w:sz w:val="21"/>
              </w:rPr>
            </w:pPr>
            <w:r/>
          </w:p>
        </w:tc>
        <w:tc>
          <w:tcPr>
            <w:tcW w:w="1408" w:type="dxa"/>
            <w:vAlign w:val="top"/>
            <w:vMerge w:val="continue"/>
            <w:tcBorders>
              <w:top w:val="nil"/>
            </w:tcBorders>
          </w:tcPr>
          <w:p>
            <w:pPr>
              <w:rPr>
                <w:rFonts w:ascii="Arial"/>
                <w:sz w:val="21"/>
              </w:rPr>
            </w:pPr>
            <w:r/>
          </w:p>
        </w:tc>
        <w:tc>
          <w:tcPr>
            <w:tcW w:w="1401" w:type="dxa"/>
            <w:vAlign w:val="top"/>
            <w:vMerge w:val="continue"/>
            <w:tcBorders>
              <w:top w:val="nil"/>
            </w:tcBorders>
          </w:tcPr>
          <w:p>
            <w:pPr>
              <w:rPr>
                <w:rFonts w:ascii="Arial"/>
                <w:sz w:val="21"/>
              </w:rPr>
            </w:pPr>
            <w:r/>
          </w:p>
        </w:tc>
      </w:tr>
      <w:tr>
        <w:trPr>
          <w:trHeight w:val="298" w:hRule="atLeast"/>
        </w:trPr>
        <w:tc>
          <w:tcPr>
            <w:shd w:val="clear" w:fill="C0C0C0"/>
            <w:tcW w:w="4817" w:type="dxa"/>
            <w:vAlign w:val="top"/>
            <w:gridSpan w:val="2"/>
          </w:tcPr>
          <w:p>
            <w:pPr>
              <w:pStyle w:val="TableText"/>
              <w:ind w:left="2176"/>
              <w:spacing w:before="42" w:line="216" w:lineRule="auto"/>
              <w:rPr>
                <w:sz w:val="21"/>
                <w:szCs w:val="21"/>
              </w:rPr>
            </w:pPr>
            <w:r>
              <w:rPr>
                <w:sz w:val="21"/>
                <w:szCs w:val="21"/>
                <w:spacing w:val="7"/>
              </w:rPr>
              <w:t>栏次</w:t>
            </w:r>
          </w:p>
        </w:tc>
        <w:tc>
          <w:tcPr>
            <w:shd w:val="clear" w:fill="C0C0C0"/>
            <w:tcW w:w="1393" w:type="dxa"/>
            <w:vAlign w:val="top"/>
          </w:tcPr>
          <w:p>
            <w:pPr>
              <w:pStyle w:val="TableText"/>
              <w:ind w:left="645"/>
              <w:spacing w:before="76" w:line="186" w:lineRule="auto"/>
              <w:rPr>
                <w:sz w:val="21"/>
                <w:szCs w:val="21"/>
              </w:rPr>
            </w:pPr>
            <w:r>
              <w:rPr>
                <w:sz w:val="21"/>
                <w:szCs w:val="21"/>
              </w:rPr>
              <w:t>1</w:t>
            </w:r>
          </w:p>
        </w:tc>
        <w:tc>
          <w:tcPr>
            <w:shd w:val="clear" w:fill="C0C0C0"/>
            <w:tcW w:w="1408" w:type="dxa"/>
            <w:vAlign w:val="top"/>
          </w:tcPr>
          <w:p>
            <w:pPr>
              <w:pStyle w:val="TableText"/>
              <w:ind w:left="648"/>
              <w:spacing w:before="76" w:line="186" w:lineRule="auto"/>
              <w:rPr>
                <w:sz w:val="21"/>
                <w:szCs w:val="21"/>
              </w:rPr>
            </w:pPr>
            <w:r>
              <w:rPr>
                <w:sz w:val="21"/>
                <w:szCs w:val="21"/>
              </w:rPr>
              <w:t>2</w:t>
            </w:r>
          </w:p>
        </w:tc>
        <w:tc>
          <w:tcPr>
            <w:shd w:val="clear" w:fill="C0C0C0"/>
            <w:tcW w:w="1394" w:type="dxa"/>
            <w:vAlign w:val="top"/>
          </w:tcPr>
          <w:p>
            <w:pPr>
              <w:pStyle w:val="TableText"/>
              <w:ind w:left="637"/>
              <w:spacing w:before="76" w:line="186" w:lineRule="auto"/>
              <w:rPr>
                <w:sz w:val="21"/>
                <w:szCs w:val="21"/>
              </w:rPr>
            </w:pPr>
            <w:r>
              <w:rPr>
                <w:sz w:val="21"/>
                <w:szCs w:val="21"/>
              </w:rPr>
              <w:t>3</w:t>
            </w:r>
          </w:p>
        </w:tc>
        <w:tc>
          <w:tcPr>
            <w:shd w:val="clear" w:fill="C0C0C0"/>
            <w:tcW w:w="1394" w:type="dxa"/>
            <w:vAlign w:val="top"/>
          </w:tcPr>
          <w:p>
            <w:pPr>
              <w:pStyle w:val="TableText"/>
              <w:ind w:left="633"/>
              <w:spacing w:before="76" w:line="186" w:lineRule="auto"/>
              <w:rPr>
                <w:sz w:val="21"/>
                <w:szCs w:val="21"/>
              </w:rPr>
            </w:pPr>
            <w:r>
              <w:rPr>
                <w:sz w:val="21"/>
                <w:szCs w:val="21"/>
              </w:rPr>
              <w:t>4</w:t>
            </w:r>
          </w:p>
        </w:tc>
        <w:tc>
          <w:tcPr>
            <w:shd w:val="clear" w:fill="C0C0C0"/>
            <w:tcW w:w="1394" w:type="dxa"/>
            <w:vAlign w:val="top"/>
          </w:tcPr>
          <w:p>
            <w:pPr>
              <w:pStyle w:val="TableText"/>
              <w:ind w:left="639"/>
              <w:spacing w:before="78" w:line="184" w:lineRule="auto"/>
              <w:rPr>
                <w:sz w:val="21"/>
                <w:szCs w:val="21"/>
              </w:rPr>
            </w:pPr>
            <w:r>
              <w:rPr>
                <w:sz w:val="21"/>
                <w:szCs w:val="21"/>
              </w:rPr>
              <w:t>5</w:t>
            </w:r>
          </w:p>
        </w:tc>
        <w:tc>
          <w:tcPr>
            <w:shd w:val="clear" w:fill="C0C0C0"/>
            <w:tcW w:w="1408" w:type="dxa"/>
            <w:vAlign w:val="top"/>
          </w:tcPr>
          <w:p>
            <w:pPr>
              <w:pStyle w:val="TableText"/>
              <w:ind w:left="652"/>
              <w:spacing w:before="76" w:line="186" w:lineRule="auto"/>
              <w:rPr>
                <w:sz w:val="21"/>
                <w:szCs w:val="21"/>
              </w:rPr>
            </w:pPr>
            <w:r>
              <w:rPr>
                <w:sz w:val="21"/>
                <w:szCs w:val="21"/>
              </w:rPr>
              <w:t>6</w:t>
            </w:r>
          </w:p>
        </w:tc>
        <w:tc>
          <w:tcPr>
            <w:shd w:val="clear" w:fill="C0C0C0"/>
            <w:tcW w:w="1401" w:type="dxa"/>
            <w:vAlign w:val="top"/>
          </w:tcPr>
          <w:p>
            <w:pPr>
              <w:pStyle w:val="TableText"/>
              <w:ind w:left="643"/>
              <w:spacing w:before="78" w:line="184" w:lineRule="auto"/>
              <w:rPr>
                <w:sz w:val="21"/>
                <w:szCs w:val="21"/>
              </w:rPr>
            </w:pPr>
            <w:r>
              <w:rPr>
                <w:sz w:val="21"/>
                <w:szCs w:val="21"/>
              </w:rPr>
              <w:t>7</w:t>
            </w:r>
          </w:p>
        </w:tc>
      </w:tr>
      <w:tr>
        <w:trPr>
          <w:trHeight w:val="433" w:hRule="atLeast"/>
        </w:trPr>
        <w:tc>
          <w:tcPr>
            <w:tcW w:w="1251" w:type="dxa"/>
            <w:vAlign w:val="top"/>
          </w:tcPr>
          <w:p>
            <w:pPr>
              <w:pStyle w:val="TableText"/>
              <w:ind w:left="197"/>
              <w:spacing w:before="137" w:line="190" w:lineRule="auto"/>
              <w:rPr/>
            </w:pPr>
            <w:r>
              <w:rPr>
                <w:spacing w:val="7"/>
              </w:rPr>
              <w:t>2210201</w:t>
            </w:r>
          </w:p>
        </w:tc>
        <w:tc>
          <w:tcPr>
            <w:tcW w:w="3566" w:type="dxa"/>
            <w:vAlign w:val="top"/>
          </w:tcPr>
          <w:p>
            <w:pPr>
              <w:pStyle w:val="TableText"/>
              <w:ind w:left="233"/>
              <w:spacing w:before="106" w:line="229" w:lineRule="auto"/>
              <w:rPr/>
            </w:pPr>
            <w:r>
              <w:rPr>
                <w:spacing w:val="4"/>
              </w:rPr>
              <w:t>住房公积金</w:t>
            </w:r>
          </w:p>
        </w:tc>
        <w:tc>
          <w:tcPr>
            <w:tcW w:w="1393" w:type="dxa"/>
            <w:vAlign w:val="top"/>
          </w:tcPr>
          <w:p>
            <w:pPr>
              <w:pStyle w:val="TableText"/>
              <w:ind w:right="27"/>
              <w:spacing w:before="137" w:line="190" w:lineRule="auto"/>
              <w:jc w:val="right"/>
              <w:rPr/>
            </w:pPr>
            <w:r>
              <w:rPr>
                <w:spacing w:val="4"/>
              </w:rPr>
              <w:t>19.75</w:t>
            </w:r>
          </w:p>
        </w:tc>
        <w:tc>
          <w:tcPr>
            <w:tcW w:w="1408" w:type="dxa"/>
            <w:vAlign w:val="top"/>
          </w:tcPr>
          <w:p>
            <w:pPr>
              <w:pStyle w:val="TableText"/>
              <w:ind w:right="25"/>
              <w:spacing w:before="137" w:line="190" w:lineRule="auto"/>
              <w:jc w:val="right"/>
              <w:rPr/>
            </w:pPr>
            <w:r>
              <w:rPr>
                <w:spacing w:val="4"/>
              </w:rPr>
              <w:t>19.75</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33" w:hRule="atLeast"/>
        </w:trPr>
        <w:tc>
          <w:tcPr>
            <w:tcW w:w="1251" w:type="dxa"/>
            <w:vAlign w:val="top"/>
          </w:tcPr>
          <w:p>
            <w:pPr>
              <w:pStyle w:val="TableText"/>
              <w:ind w:left="197"/>
              <w:spacing w:before="140" w:line="189" w:lineRule="auto"/>
              <w:rPr/>
            </w:pPr>
            <w:r>
              <w:rPr>
                <w:spacing w:val="4"/>
              </w:rPr>
              <w:t>229</w:t>
            </w:r>
          </w:p>
        </w:tc>
        <w:tc>
          <w:tcPr>
            <w:tcW w:w="3566" w:type="dxa"/>
            <w:vAlign w:val="top"/>
          </w:tcPr>
          <w:p>
            <w:pPr>
              <w:pStyle w:val="TableText"/>
              <w:ind w:left="25"/>
              <w:spacing w:before="108" w:line="229" w:lineRule="auto"/>
              <w:rPr/>
            </w:pPr>
            <w:r>
              <w:rPr>
                <w:spacing w:val="3"/>
              </w:rPr>
              <w:t>其他支出</w:t>
            </w:r>
          </w:p>
        </w:tc>
        <w:tc>
          <w:tcPr>
            <w:tcW w:w="1393" w:type="dxa"/>
            <w:vAlign w:val="top"/>
          </w:tcPr>
          <w:p>
            <w:pPr>
              <w:pStyle w:val="TableText"/>
              <w:ind w:right="27"/>
              <w:spacing w:before="139" w:line="190" w:lineRule="auto"/>
              <w:jc w:val="right"/>
              <w:rPr/>
            </w:pPr>
            <w:r>
              <w:rPr>
                <w:spacing w:val="4"/>
              </w:rPr>
              <w:t>10.00</w:t>
            </w:r>
          </w:p>
        </w:tc>
        <w:tc>
          <w:tcPr>
            <w:tcW w:w="1408" w:type="dxa"/>
            <w:vAlign w:val="top"/>
          </w:tcPr>
          <w:p>
            <w:pPr>
              <w:pStyle w:val="TableText"/>
              <w:ind w:right="25"/>
              <w:spacing w:before="139" w:line="190" w:lineRule="auto"/>
              <w:jc w:val="right"/>
              <w:rPr/>
            </w:pPr>
            <w:r>
              <w:rPr>
                <w:spacing w:val="4"/>
              </w:rPr>
              <w:t>10.00</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48" w:hRule="atLeast"/>
        </w:trPr>
        <w:tc>
          <w:tcPr>
            <w:tcW w:w="1251" w:type="dxa"/>
            <w:vAlign w:val="top"/>
          </w:tcPr>
          <w:p>
            <w:pPr>
              <w:pStyle w:val="TableText"/>
              <w:ind w:left="197"/>
              <w:spacing w:before="157" w:line="189" w:lineRule="auto"/>
              <w:rPr/>
            </w:pPr>
            <w:r>
              <w:rPr>
                <w:spacing w:val="6"/>
              </w:rPr>
              <w:t>22960</w:t>
            </w:r>
          </w:p>
        </w:tc>
        <w:tc>
          <w:tcPr>
            <w:tcW w:w="3566" w:type="dxa"/>
            <w:vAlign w:val="top"/>
          </w:tcPr>
          <w:p>
            <w:pPr>
              <w:pStyle w:val="TableText"/>
              <w:ind w:left="25"/>
              <w:spacing w:before="124" w:line="229" w:lineRule="auto"/>
              <w:rPr/>
            </w:pPr>
            <w:r>
              <w:rPr>
                <w:spacing w:val="4"/>
              </w:rPr>
              <w:t>彩票公益金安排的支出</w:t>
            </w:r>
          </w:p>
        </w:tc>
        <w:tc>
          <w:tcPr>
            <w:tcW w:w="1393" w:type="dxa"/>
            <w:vAlign w:val="top"/>
          </w:tcPr>
          <w:p>
            <w:pPr>
              <w:pStyle w:val="TableText"/>
              <w:ind w:right="27"/>
              <w:spacing w:before="156" w:line="190" w:lineRule="auto"/>
              <w:jc w:val="right"/>
              <w:rPr/>
            </w:pPr>
            <w:r>
              <w:rPr>
                <w:spacing w:val="4"/>
              </w:rPr>
              <w:t>10.00</w:t>
            </w:r>
          </w:p>
        </w:tc>
        <w:tc>
          <w:tcPr>
            <w:tcW w:w="1408" w:type="dxa"/>
            <w:vAlign w:val="top"/>
          </w:tcPr>
          <w:p>
            <w:pPr>
              <w:pStyle w:val="TableText"/>
              <w:ind w:right="25"/>
              <w:spacing w:before="156" w:line="190" w:lineRule="auto"/>
              <w:jc w:val="right"/>
              <w:rPr/>
            </w:pPr>
            <w:r>
              <w:rPr>
                <w:spacing w:val="4"/>
              </w:rPr>
              <w:t>10.00</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r>
        <w:trPr>
          <w:trHeight w:val="440" w:hRule="atLeast"/>
        </w:trPr>
        <w:tc>
          <w:tcPr>
            <w:tcW w:w="1251" w:type="dxa"/>
            <w:vAlign w:val="top"/>
          </w:tcPr>
          <w:p>
            <w:pPr>
              <w:pStyle w:val="TableText"/>
              <w:ind w:left="197"/>
              <w:spacing w:before="144" w:line="189" w:lineRule="auto"/>
              <w:rPr/>
            </w:pPr>
            <w:r>
              <w:rPr>
                <w:spacing w:val="7"/>
              </w:rPr>
              <w:t>2296002</w:t>
            </w:r>
          </w:p>
        </w:tc>
        <w:tc>
          <w:tcPr>
            <w:tcW w:w="3566" w:type="dxa"/>
            <w:vAlign w:val="top"/>
          </w:tcPr>
          <w:p>
            <w:pPr>
              <w:pStyle w:val="TableText"/>
              <w:ind w:left="235"/>
              <w:spacing w:before="111" w:line="228" w:lineRule="auto"/>
              <w:rPr/>
            </w:pPr>
            <w:r>
              <w:rPr>
                <w:spacing w:val="4"/>
              </w:rPr>
              <w:t>用于社会福利的彩票公益金支出</w:t>
            </w:r>
          </w:p>
        </w:tc>
        <w:tc>
          <w:tcPr>
            <w:tcW w:w="1393" w:type="dxa"/>
            <w:vAlign w:val="top"/>
          </w:tcPr>
          <w:p>
            <w:pPr>
              <w:pStyle w:val="TableText"/>
              <w:ind w:right="27"/>
              <w:spacing w:before="143" w:line="190" w:lineRule="auto"/>
              <w:jc w:val="right"/>
              <w:rPr/>
            </w:pPr>
            <w:r>
              <w:rPr>
                <w:spacing w:val="4"/>
              </w:rPr>
              <w:t>10.00</w:t>
            </w:r>
          </w:p>
        </w:tc>
        <w:tc>
          <w:tcPr>
            <w:tcW w:w="1408" w:type="dxa"/>
            <w:vAlign w:val="top"/>
          </w:tcPr>
          <w:p>
            <w:pPr>
              <w:pStyle w:val="TableText"/>
              <w:ind w:right="25"/>
              <w:spacing w:before="143" w:line="190" w:lineRule="auto"/>
              <w:jc w:val="right"/>
              <w:rPr/>
            </w:pPr>
            <w:r>
              <w:rPr>
                <w:spacing w:val="4"/>
              </w:rPr>
              <w:t>10.00</w:t>
            </w:r>
          </w:p>
        </w:tc>
        <w:tc>
          <w:tcPr>
            <w:tcW w:w="1394" w:type="dxa"/>
            <w:vAlign w:val="top"/>
          </w:tcPr>
          <w:p>
            <w:pPr>
              <w:rPr>
                <w:rFonts w:ascii="Arial"/>
                <w:sz w:val="21"/>
              </w:rPr>
            </w:pPr>
            <w:r/>
          </w:p>
        </w:tc>
        <w:tc>
          <w:tcPr>
            <w:tcW w:w="1394" w:type="dxa"/>
            <w:vAlign w:val="top"/>
          </w:tcPr>
          <w:p>
            <w:pPr>
              <w:rPr>
                <w:rFonts w:ascii="Arial"/>
                <w:sz w:val="21"/>
              </w:rPr>
            </w:pPr>
            <w:r/>
          </w:p>
        </w:tc>
        <w:tc>
          <w:tcPr>
            <w:tcW w:w="1394" w:type="dxa"/>
            <w:vAlign w:val="top"/>
          </w:tcPr>
          <w:p>
            <w:pPr>
              <w:rPr>
                <w:rFonts w:ascii="Arial"/>
                <w:sz w:val="21"/>
              </w:rPr>
            </w:pPr>
            <w:r/>
          </w:p>
        </w:tc>
        <w:tc>
          <w:tcPr>
            <w:tcW w:w="1408" w:type="dxa"/>
            <w:vAlign w:val="top"/>
          </w:tcPr>
          <w:p>
            <w:pPr>
              <w:rPr>
                <w:rFonts w:ascii="Arial"/>
                <w:sz w:val="21"/>
              </w:rPr>
            </w:pPr>
            <w:r/>
          </w:p>
        </w:tc>
        <w:tc>
          <w:tcPr>
            <w:tcW w:w="1401" w:type="dxa"/>
            <w:vAlign w:val="top"/>
          </w:tcPr>
          <w:p>
            <w:pPr>
              <w:rPr>
                <w:rFonts w:ascii="Arial"/>
                <w:sz w:val="21"/>
              </w:rPr>
            </w:pPr>
            <w:r/>
          </w:p>
        </w:tc>
      </w:tr>
    </w:tbl>
    <w:p>
      <w:pPr>
        <w:ind w:left="406" w:right="10653" w:hanging="362"/>
        <w:spacing w:before="63" w:line="294" w:lineRule="auto"/>
        <w:rPr>
          <w:rFonts w:ascii="SimSun" w:hAnsi="SimSun" w:eastAsia="SimSun" w:cs="SimSun"/>
          <w:sz w:val="18"/>
          <w:szCs w:val="18"/>
        </w:rPr>
      </w:pPr>
      <w:r>
        <w:rPr>
          <w:rFonts w:ascii="SimSun" w:hAnsi="SimSun" w:eastAsia="SimSun" w:cs="SimSun"/>
          <w:sz w:val="18"/>
          <w:szCs w:val="18"/>
          <w:spacing w:val="-2"/>
        </w:rPr>
        <w:t>注：1.本表反映部门本年度取得的各项收入情况。</w:t>
      </w:r>
      <w:r>
        <w:rPr>
          <w:rFonts w:ascii="SimSun" w:hAnsi="SimSun" w:eastAsia="SimSun" w:cs="SimSun"/>
          <w:sz w:val="18"/>
          <w:szCs w:val="18"/>
          <w:spacing w:val="11"/>
        </w:rPr>
        <w:t xml:space="preserve"> </w:t>
      </w:r>
      <w:r>
        <w:rPr>
          <w:rFonts w:ascii="SimSun" w:hAnsi="SimSun" w:eastAsia="SimSun" w:cs="SimSun"/>
          <w:sz w:val="18"/>
          <w:szCs w:val="18"/>
          <w:spacing w:val="-1"/>
        </w:rPr>
        <w:t>2.表格中单元格空白表示数据为零。</w:t>
      </w:r>
    </w:p>
    <w:p>
      <w:pPr>
        <w:spacing w:line="294" w:lineRule="auto"/>
        <w:sectPr>
          <w:pgSz w:w="16838" w:h="11906"/>
          <w:pgMar w:top="548" w:right="1140" w:bottom="400" w:left="1072" w:header="0" w:footer="0" w:gutter="0"/>
        </w:sectPr>
        <w:rPr>
          <w:rFonts w:ascii="SimSun" w:hAnsi="SimSun" w:eastAsia="SimSun" w:cs="SimSun"/>
          <w:sz w:val="18"/>
          <w:szCs w:val="18"/>
        </w:rPr>
      </w:pPr>
    </w:p>
    <w:p>
      <w:pPr>
        <w:ind w:left="6397"/>
        <w:spacing w:before="72" w:line="219" w:lineRule="auto"/>
        <w:outlineLvl w:val="1"/>
        <w:rPr>
          <w:rFonts w:ascii="SimSun" w:hAnsi="SimSun" w:eastAsia="SimSun" w:cs="SimSun"/>
          <w:sz w:val="36"/>
          <w:szCs w:val="36"/>
        </w:rPr>
      </w:pPr>
      <w:r>
        <w:rPr>
          <w:rFonts w:ascii="SimSun" w:hAnsi="SimSun" w:eastAsia="SimSun" w:cs="SimSun"/>
          <w:sz w:val="36"/>
          <w:szCs w:val="36"/>
          <w:spacing w:val="-4"/>
        </w:rPr>
        <w:t>支出决算表</w:t>
      </w:r>
    </w:p>
    <w:p>
      <w:pPr>
        <w:ind w:right="33"/>
        <w:spacing w:before="55" w:line="230" w:lineRule="auto"/>
        <w:jc w:val="right"/>
        <w:rPr>
          <w:rFonts w:ascii="SimSun" w:hAnsi="SimSun" w:eastAsia="SimSun" w:cs="SimSun"/>
          <w:sz w:val="19"/>
          <w:szCs w:val="19"/>
        </w:rPr>
      </w:pPr>
      <w:r>
        <w:rPr>
          <w:rFonts w:ascii="SimSun" w:hAnsi="SimSun" w:eastAsia="SimSun" w:cs="SimSun"/>
          <w:sz w:val="19"/>
          <w:szCs w:val="19"/>
          <w:spacing w:val="5"/>
        </w:rPr>
        <w:t>公开03表</w:t>
      </w:r>
    </w:p>
    <w:p>
      <w:pPr>
        <w:ind w:left="47"/>
        <w:spacing w:before="123" w:line="228" w:lineRule="auto"/>
        <w:rPr>
          <w:rFonts w:ascii="SimSun" w:hAnsi="SimSun" w:eastAsia="SimSun" w:cs="SimSun"/>
          <w:sz w:val="19"/>
          <w:szCs w:val="19"/>
        </w:rPr>
      </w:pPr>
      <w:r>
        <w:rPr>
          <w:rFonts w:ascii="SimSun" w:hAnsi="SimSun" w:eastAsia="SimSun" w:cs="SimSun"/>
          <w:sz w:val="19"/>
          <w:szCs w:val="19"/>
          <w:spacing w:val="3"/>
        </w:rPr>
        <w:t>部门：中国共产主义青年团衡阳市委员会                                                                             </w:t>
      </w:r>
      <w:r>
        <w:rPr>
          <w:rFonts w:ascii="SimSun" w:hAnsi="SimSun" w:eastAsia="SimSun" w:cs="SimSun"/>
          <w:sz w:val="19"/>
          <w:szCs w:val="19"/>
          <w:spacing w:val="2"/>
        </w:rPr>
        <w:t xml:space="preserve">                      金额单位：万元</w:t>
      </w:r>
    </w:p>
    <w:p>
      <w:pPr>
        <w:spacing w:line="19" w:lineRule="exact"/>
        <w:rPr/>
      </w:pPr>
      <w:r/>
    </w:p>
    <w:tbl>
      <w:tblPr>
        <w:tblStyle w:val="TableNormal"/>
        <w:tblW w:w="145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97"/>
        <w:gridCol w:w="4046"/>
        <w:gridCol w:w="1588"/>
        <w:gridCol w:w="1588"/>
        <w:gridCol w:w="1588"/>
        <w:gridCol w:w="1573"/>
        <w:gridCol w:w="1588"/>
        <w:gridCol w:w="1596"/>
      </w:tblGrid>
      <w:tr>
        <w:trPr>
          <w:trHeight w:val="292" w:hRule="atLeast"/>
        </w:trPr>
        <w:tc>
          <w:tcPr>
            <w:shd w:val="clear" w:fill="C0C0C0"/>
            <w:tcW w:w="5043" w:type="dxa"/>
            <w:vAlign w:val="top"/>
            <w:gridSpan w:val="2"/>
          </w:tcPr>
          <w:p>
            <w:pPr>
              <w:pStyle w:val="TableText"/>
              <w:ind w:left="2299"/>
              <w:spacing w:before="29" w:line="222" w:lineRule="auto"/>
              <w:rPr>
                <w:sz w:val="21"/>
                <w:szCs w:val="21"/>
              </w:rPr>
            </w:pPr>
            <w:r>
              <w:rPr>
                <w:sz w:val="21"/>
                <w:szCs w:val="21"/>
                <w:spacing w:val="5"/>
              </w:rPr>
              <w:t>项目</w:t>
            </w:r>
          </w:p>
        </w:tc>
        <w:tc>
          <w:tcPr>
            <w:shd w:val="clear" w:fill="C0C0C0"/>
            <w:tcW w:w="1588" w:type="dxa"/>
            <w:vAlign w:val="top"/>
            <w:vMerge w:val="restart"/>
            <w:tcBorders>
              <w:bottom w:val="nil"/>
            </w:tcBorders>
          </w:tcPr>
          <w:p>
            <w:pPr>
              <w:spacing w:line="422" w:lineRule="auto"/>
              <w:rPr>
                <w:rFonts w:ascii="Arial"/>
                <w:sz w:val="21"/>
              </w:rPr>
            </w:pPr>
            <w:r/>
          </w:p>
          <w:p>
            <w:pPr>
              <w:pStyle w:val="TableText"/>
              <w:ind w:left="118"/>
              <w:spacing w:before="69" w:line="227" w:lineRule="auto"/>
              <w:rPr>
                <w:sz w:val="21"/>
                <w:szCs w:val="21"/>
              </w:rPr>
            </w:pPr>
            <w:r>
              <w:rPr>
                <w:sz w:val="21"/>
                <w:szCs w:val="21"/>
                <w:spacing w:val="12"/>
              </w:rPr>
              <w:t>本年支出合计</w:t>
            </w:r>
          </w:p>
        </w:tc>
        <w:tc>
          <w:tcPr>
            <w:shd w:val="clear" w:fill="C0C0C0"/>
            <w:tcW w:w="1588" w:type="dxa"/>
            <w:vAlign w:val="top"/>
            <w:vMerge w:val="restart"/>
            <w:tcBorders>
              <w:bottom w:val="nil"/>
            </w:tcBorders>
          </w:tcPr>
          <w:p>
            <w:pPr>
              <w:spacing w:line="422" w:lineRule="auto"/>
              <w:rPr>
                <w:rFonts w:ascii="Arial"/>
                <w:sz w:val="21"/>
              </w:rPr>
            </w:pPr>
            <w:r/>
          </w:p>
          <w:p>
            <w:pPr>
              <w:pStyle w:val="TableText"/>
              <w:ind w:left="345"/>
              <w:spacing w:before="69" w:line="227" w:lineRule="auto"/>
              <w:rPr>
                <w:sz w:val="21"/>
                <w:szCs w:val="21"/>
              </w:rPr>
            </w:pPr>
            <w:r>
              <w:rPr>
                <w:sz w:val="21"/>
                <w:szCs w:val="21"/>
                <w:spacing w:val="11"/>
              </w:rPr>
              <w:t>基本支出</w:t>
            </w:r>
          </w:p>
        </w:tc>
        <w:tc>
          <w:tcPr>
            <w:shd w:val="clear" w:fill="C0C0C0"/>
            <w:tcW w:w="1588" w:type="dxa"/>
            <w:vAlign w:val="top"/>
            <w:vMerge w:val="restart"/>
            <w:tcBorders>
              <w:bottom w:val="nil"/>
            </w:tcBorders>
          </w:tcPr>
          <w:p>
            <w:pPr>
              <w:spacing w:line="423" w:lineRule="auto"/>
              <w:rPr>
                <w:rFonts w:ascii="Arial"/>
                <w:sz w:val="21"/>
              </w:rPr>
            </w:pPr>
            <w:r/>
          </w:p>
          <w:p>
            <w:pPr>
              <w:pStyle w:val="TableText"/>
              <w:ind w:left="350"/>
              <w:spacing w:before="68" w:line="228" w:lineRule="auto"/>
              <w:rPr>
                <w:sz w:val="21"/>
                <w:szCs w:val="21"/>
              </w:rPr>
            </w:pPr>
            <w:r>
              <w:rPr>
                <w:sz w:val="21"/>
                <w:szCs w:val="21"/>
                <w:spacing w:val="10"/>
              </w:rPr>
              <w:t>项目支出</w:t>
            </w:r>
          </w:p>
        </w:tc>
        <w:tc>
          <w:tcPr>
            <w:shd w:val="clear" w:fill="C0C0C0"/>
            <w:tcW w:w="1573" w:type="dxa"/>
            <w:vAlign w:val="top"/>
            <w:vMerge w:val="restart"/>
            <w:tcBorders>
              <w:bottom w:val="nil"/>
            </w:tcBorders>
          </w:tcPr>
          <w:p>
            <w:pPr>
              <w:spacing w:line="423" w:lineRule="auto"/>
              <w:rPr>
                <w:rFonts w:ascii="Arial"/>
                <w:sz w:val="21"/>
              </w:rPr>
            </w:pPr>
            <w:r/>
          </w:p>
          <w:p>
            <w:pPr>
              <w:pStyle w:val="TableText"/>
              <w:ind w:left="110"/>
              <w:spacing w:before="69" w:line="227" w:lineRule="auto"/>
              <w:rPr>
                <w:sz w:val="21"/>
                <w:szCs w:val="21"/>
              </w:rPr>
            </w:pPr>
            <w:r>
              <w:rPr>
                <w:sz w:val="21"/>
                <w:szCs w:val="21"/>
                <w:spacing w:val="12"/>
              </w:rPr>
              <w:t>上缴上级支出</w:t>
            </w:r>
          </w:p>
        </w:tc>
        <w:tc>
          <w:tcPr>
            <w:shd w:val="clear" w:fill="C0C0C0"/>
            <w:tcW w:w="1588" w:type="dxa"/>
            <w:vAlign w:val="top"/>
            <w:vMerge w:val="restart"/>
            <w:tcBorders>
              <w:bottom w:val="nil"/>
            </w:tcBorders>
          </w:tcPr>
          <w:p>
            <w:pPr>
              <w:spacing w:line="423" w:lineRule="auto"/>
              <w:rPr>
                <w:rFonts w:ascii="Arial"/>
                <w:sz w:val="21"/>
              </w:rPr>
            </w:pPr>
            <w:r/>
          </w:p>
          <w:p>
            <w:pPr>
              <w:pStyle w:val="TableText"/>
              <w:ind w:left="352"/>
              <w:spacing w:before="68" w:line="228" w:lineRule="auto"/>
              <w:rPr>
                <w:sz w:val="21"/>
                <w:szCs w:val="21"/>
              </w:rPr>
            </w:pPr>
            <w:r>
              <w:rPr>
                <w:sz w:val="21"/>
                <w:szCs w:val="21"/>
                <w:spacing w:val="10"/>
              </w:rPr>
              <w:t>经营支出</w:t>
            </w:r>
          </w:p>
        </w:tc>
        <w:tc>
          <w:tcPr>
            <w:shd w:val="clear" w:fill="C0C0C0"/>
            <w:tcW w:w="1596" w:type="dxa"/>
            <w:vAlign w:val="top"/>
            <w:vMerge w:val="restart"/>
            <w:tcBorders>
              <w:bottom w:val="nil"/>
            </w:tcBorders>
          </w:tcPr>
          <w:p>
            <w:pPr>
              <w:spacing w:line="288" w:lineRule="auto"/>
              <w:rPr>
                <w:rFonts w:ascii="Arial"/>
                <w:sz w:val="21"/>
              </w:rPr>
            </w:pPr>
            <w:r/>
          </w:p>
          <w:p>
            <w:pPr>
              <w:pStyle w:val="TableText"/>
              <w:ind w:left="457" w:right="117" w:hanging="330"/>
              <w:spacing w:before="68" w:line="233" w:lineRule="auto"/>
              <w:rPr>
                <w:sz w:val="21"/>
                <w:szCs w:val="21"/>
              </w:rPr>
            </w:pPr>
            <w:r>
              <w:rPr>
                <w:sz w:val="21"/>
                <w:szCs w:val="21"/>
                <w:spacing w:val="12"/>
              </w:rPr>
              <w:t>对附属单位补</w:t>
            </w:r>
            <w:r>
              <w:rPr>
                <w:sz w:val="21"/>
                <w:szCs w:val="21"/>
                <w:spacing w:val="3"/>
              </w:rPr>
              <w:t xml:space="preserve"> </w:t>
            </w:r>
            <w:r>
              <w:rPr>
                <w:sz w:val="21"/>
                <w:szCs w:val="21"/>
                <w:spacing w:val="10"/>
              </w:rPr>
              <w:t>助支出</w:t>
            </w:r>
          </w:p>
        </w:tc>
      </w:tr>
      <w:tr>
        <w:trPr>
          <w:trHeight w:val="899" w:hRule="atLeast"/>
        </w:trPr>
        <w:tc>
          <w:tcPr>
            <w:shd w:val="clear" w:fill="C0C0C0"/>
            <w:tcW w:w="997" w:type="dxa"/>
            <w:vAlign w:val="top"/>
          </w:tcPr>
          <w:p>
            <w:pPr>
              <w:pStyle w:val="TableText"/>
              <w:ind w:left="46" w:right="50" w:firstLine="3"/>
              <w:spacing w:before="202" w:line="232" w:lineRule="auto"/>
              <w:rPr>
                <w:sz w:val="21"/>
                <w:szCs w:val="21"/>
              </w:rPr>
            </w:pPr>
            <w:r>
              <w:rPr>
                <w:sz w:val="21"/>
                <w:szCs w:val="21"/>
                <w:spacing w:val="10"/>
              </w:rPr>
              <w:t>功能分类</w:t>
            </w:r>
            <w:r>
              <w:rPr>
                <w:sz w:val="21"/>
                <w:szCs w:val="21"/>
              </w:rPr>
              <w:t xml:space="preserve"> </w:t>
            </w:r>
            <w:r>
              <w:rPr>
                <w:sz w:val="21"/>
                <w:szCs w:val="21"/>
                <w:spacing w:val="11"/>
              </w:rPr>
              <w:t>科目编码</w:t>
            </w:r>
          </w:p>
        </w:tc>
        <w:tc>
          <w:tcPr>
            <w:shd w:val="clear" w:fill="C0C0C0"/>
            <w:tcW w:w="4046" w:type="dxa"/>
            <w:vAlign w:val="top"/>
          </w:tcPr>
          <w:p>
            <w:pPr>
              <w:spacing w:line="266" w:lineRule="auto"/>
              <w:rPr>
                <w:rFonts w:ascii="Arial"/>
                <w:sz w:val="21"/>
              </w:rPr>
            </w:pPr>
            <w:r/>
          </w:p>
          <w:p>
            <w:pPr>
              <w:pStyle w:val="TableText"/>
              <w:ind w:left="1569"/>
              <w:spacing w:before="69" w:line="227" w:lineRule="auto"/>
              <w:rPr>
                <w:sz w:val="21"/>
                <w:szCs w:val="21"/>
              </w:rPr>
            </w:pPr>
            <w:r>
              <w:rPr>
                <w:sz w:val="21"/>
                <w:szCs w:val="21"/>
                <w:spacing w:val="11"/>
              </w:rPr>
              <w:t>科目名称</w:t>
            </w:r>
          </w:p>
        </w:tc>
        <w:tc>
          <w:tcPr>
            <w:tcW w:w="1588" w:type="dxa"/>
            <w:vAlign w:val="top"/>
            <w:vMerge w:val="continue"/>
            <w:tcBorders>
              <w:top w:val="nil"/>
            </w:tcBorders>
          </w:tcPr>
          <w:p>
            <w:pPr>
              <w:rPr>
                <w:rFonts w:ascii="Arial"/>
                <w:sz w:val="21"/>
              </w:rPr>
            </w:pPr>
            <w:r/>
          </w:p>
        </w:tc>
        <w:tc>
          <w:tcPr>
            <w:tcW w:w="1588" w:type="dxa"/>
            <w:vAlign w:val="top"/>
            <w:vMerge w:val="continue"/>
            <w:tcBorders>
              <w:top w:val="nil"/>
            </w:tcBorders>
          </w:tcPr>
          <w:p>
            <w:pPr>
              <w:rPr>
                <w:rFonts w:ascii="Arial"/>
                <w:sz w:val="21"/>
              </w:rPr>
            </w:pPr>
            <w:r/>
          </w:p>
        </w:tc>
        <w:tc>
          <w:tcPr>
            <w:tcW w:w="1588" w:type="dxa"/>
            <w:vAlign w:val="top"/>
            <w:vMerge w:val="continue"/>
            <w:tcBorders>
              <w:top w:val="nil"/>
            </w:tcBorders>
          </w:tcPr>
          <w:p>
            <w:pPr>
              <w:rPr>
                <w:rFonts w:ascii="Arial"/>
                <w:sz w:val="21"/>
              </w:rPr>
            </w:pPr>
            <w:r/>
          </w:p>
        </w:tc>
        <w:tc>
          <w:tcPr>
            <w:tcW w:w="1573" w:type="dxa"/>
            <w:vAlign w:val="top"/>
            <w:vMerge w:val="continue"/>
            <w:tcBorders>
              <w:top w:val="nil"/>
            </w:tcBorders>
          </w:tcPr>
          <w:p>
            <w:pPr>
              <w:rPr>
                <w:rFonts w:ascii="Arial"/>
                <w:sz w:val="21"/>
              </w:rPr>
            </w:pPr>
            <w:r/>
          </w:p>
        </w:tc>
        <w:tc>
          <w:tcPr>
            <w:tcW w:w="1588" w:type="dxa"/>
            <w:vAlign w:val="top"/>
            <w:vMerge w:val="continue"/>
            <w:tcBorders>
              <w:top w:val="nil"/>
            </w:tcBorders>
          </w:tcPr>
          <w:p>
            <w:pPr>
              <w:rPr>
                <w:rFonts w:ascii="Arial"/>
                <w:sz w:val="21"/>
              </w:rPr>
            </w:pPr>
            <w:r/>
          </w:p>
        </w:tc>
        <w:tc>
          <w:tcPr>
            <w:tcW w:w="1596" w:type="dxa"/>
            <w:vAlign w:val="top"/>
            <w:vMerge w:val="continue"/>
            <w:tcBorders>
              <w:top w:val="nil"/>
            </w:tcBorders>
          </w:tcPr>
          <w:p>
            <w:pPr>
              <w:rPr>
                <w:rFonts w:ascii="Arial"/>
                <w:sz w:val="21"/>
              </w:rPr>
            </w:pPr>
            <w:r/>
          </w:p>
        </w:tc>
      </w:tr>
      <w:tr>
        <w:trPr>
          <w:trHeight w:val="300" w:hRule="atLeast"/>
        </w:trPr>
        <w:tc>
          <w:tcPr>
            <w:shd w:val="clear" w:fill="C0C0C0"/>
            <w:tcW w:w="5043" w:type="dxa"/>
            <w:vAlign w:val="top"/>
            <w:gridSpan w:val="2"/>
          </w:tcPr>
          <w:p>
            <w:pPr>
              <w:pStyle w:val="TableText"/>
              <w:ind w:left="2296"/>
              <w:spacing w:before="38" w:line="221" w:lineRule="auto"/>
              <w:rPr>
                <w:sz w:val="21"/>
                <w:szCs w:val="21"/>
              </w:rPr>
            </w:pPr>
            <w:r>
              <w:rPr>
                <w:sz w:val="21"/>
                <w:szCs w:val="21"/>
                <w:spacing w:val="7"/>
              </w:rPr>
              <w:t>栏次</w:t>
            </w:r>
          </w:p>
        </w:tc>
        <w:tc>
          <w:tcPr>
            <w:shd w:val="clear" w:fill="C0C0C0"/>
            <w:tcW w:w="1588" w:type="dxa"/>
            <w:vAlign w:val="top"/>
          </w:tcPr>
          <w:p>
            <w:pPr>
              <w:pStyle w:val="TableText"/>
              <w:ind w:left="749"/>
              <w:spacing w:before="72" w:line="189" w:lineRule="auto"/>
              <w:rPr>
                <w:sz w:val="21"/>
                <w:szCs w:val="21"/>
              </w:rPr>
            </w:pPr>
            <w:r>
              <w:rPr>
                <w:sz w:val="21"/>
                <w:szCs w:val="21"/>
              </w:rPr>
              <w:t>1</w:t>
            </w:r>
          </w:p>
        </w:tc>
        <w:tc>
          <w:tcPr>
            <w:shd w:val="clear" w:fill="C0C0C0"/>
            <w:tcW w:w="1588" w:type="dxa"/>
            <w:vAlign w:val="top"/>
          </w:tcPr>
          <w:p>
            <w:pPr>
              <w:pStyle w:val="TableText"/>
              <w:ind w:left="737"/>
              <w:spacing w:before="73" w:line="188" w:lineRule="auto"/>
              <w:rPr>
                <w:sz w:val="21"/>
                <w:szCs w:val="21"/>
              </w:rPr>
            </w:pPr>
            <w:r>
              <w:rPr>
                <w:sz w:val="21"/>
                <w:szCs w:val="21"/>
              </w:rPr>
              <w:t>2</w:t>
            </w:r>
          </w:p>
        </w:tc>
        <w:tc>
          <w:tcPr>
            <w:shd w:val="clear" w:fill="C0C0C0"/>
            <w:tcW w:w="1588" w:type="dxa"/>
            <w:vAlign w:val="top"/>
          </w:tcPr>
          <w:p>
            <w:pPr>
              <w:pStyle w:val="TableText"/>
              <w:ind w:left="741"/>
              <w:spacing w:before="72" w:line="189" w:lineRule="auto"/>
              <w:rPr>
                <w:sz w:val="21"/>
                <w:szCs w:val="21"/>
              </w:rPr>
            </w:pPr>
            <w:r>
              <w:rPr>
                <w:sz w:val="21"/>
                <w:szCs w:val="21"/>
              </w:rPr>
              <w:t>3</w:t>
            </w:r>
          </w:p>
        </w:tc>
        <w:tc>
          <w:tcPr>
            <w:shd w:val="clear" w:fill="C0C0C0"/>
            <w:tcW w:w="1573" w:type="dxa"/>
            <w:vAlign w:val="top"/>
          </w:tcPr>
          <w:p>
            <w:pPr>
              <w:pStyle w:val="TableText"/>
              <w:ind w:left="723"/>
              <w:spacing w:before="73" w:line="188" w:lineRule="auto"/>
              <w:rPr>
                <w:sz w:val="21"/>
                <w:szCs w:val="21"/>
              </w:rPr>
            </w:pPr>
            <w:r>
              <w:rPr>
                <w:sz w:val="21"/>
                <w:szCs w:val="21"/>
              </w:rPr>
              <w:t>4</w:t>
            </w:r>
          </w:p>
        </w:tc>
        <w:tc>
          <w:tcPr>
            <w:shd w:val="clear" w:fill="C0C0C0"/>
            <w:tcW w:w="1588" w:type="dxa"/>
            <w:vAlign w:val="top"/>
          </w:tcPr>
          <w:p>
            <w:pPr>
              <w:pStyle w:val="TableText"/>
              <w:ind w:left="745"/>
              <w:spacing w:before="74" w:line="187" w:lineRule="auto"/>
              <w:rPr>
                <w:sz w:val="21"/>
                <w:szCs w:val="21"/>
              </w:rPr>
            </w:pPr>
            <w:r>
              <w:rPr>
                <w:sz w:val="21"/>
                <w:szCs w:val="21"/>
              </w:rPr>
              <w:t>5</w:t>
            </w:r>
          </w:p>
        </w:tc>
        <w:tc>
          <w:tcPr>
            <w:shd w:val="clear" w:fill="C0C0C0"/>
            <w:tcW w:w="1596" w:type="dxa"/>
            <w:vAlign w:val="top"/>
          </w:tcPr>
          <w:p>
            <w:pPr>
              <w:pStyle w:val="TableText"/>
              <w:ind w:left="744"/>
              <w:spacing w:before="72" w:line="189" w:lineRule="auto"/>
              <w:rPr>
                <w:sz w:val="21"/>
                <w:szCs w:val="21"/>
              </w:rPr>
            </w:pPr>
            <w:r>
              <w:rPr>
                <w:sz w:val="21"/>
                <w:szCs w:val="21"/>
              </w:rPr>
              <w:t>6</w:t>
            </w:r>
          </w:p>
        </w:tc>
      </w:tr>
      <w:tr>
        <w:trPr>
          <w:trHeight w:val="434" w:hRule="atLeast"/>
        </w:trPr>
        <w:tc>
          <w:tcPr>
            <w:tcW w:w="997" w:type="dxa"/>
            <w:vAlign w:val="top"/>
          </w:tcPr>
          <w:p>
            <w:pPr>
              <w:rPr>
                <w:rFonts w:ascii="Arial"/>
                <w:sz w:val="21"/>
              </w:rPr>
            </w:pPr>
            <w:r/>
          </w:p>
        </w:tc>
        <w:tc>
          <w:tcPr>
            <w:tcW w:w="4046" w:type="dxa"/>
            <w:vAlign w:val="top"/>
          </w:tcPr>
          <w:p>
            <w:pPr>
              <w:pStyle w:val="TableText"/>
              <w:ind w:left="24"/>
              <w:spacing w:before="100" w:line="230" w:lineRule="auto"/>
              <w:rPr/>
            </w:pPr>
            <w:r>
              <w:rPr>
                <w:spacing w:val="2"/>
              </w:rPr>
              <w:t>合计</w:t>
            </w:r>
          </w:p>
        </w:tc>
        <w:tc>
          <w:tcPr>
            <w:tcW w:w="1588" w:type="dxa"/>
            <w:vAlign w:val="top"/>
          </w:tcPr>
          <w:p>
            <w:pPr>
              <w:pStyle w:val="TableText"/>
              <w:ind w:right="28"/>
              <w:spacing w:before="131" w:line="191" w:lineRule="auto"/>
              <w:jc w:val="right"/>
              <w:rPr/>
            </w:pPr>
            <w:r>
              <w:rPr>
                <w:spacing w:val="8"/>
              </w:rPr>
              <w:t>2,662.21</w:t>
            </w:r>
          </w:p>
        </w:tc>
        <w:tc>
          <w:tcPr>
            <w:tcW w:w="1588" w:type="dxa"/>
            <w:vAlign w:val="top"/>
          </w:tcPr>
          <w:p>
            <w:pPr>
              <w:pStyle w:val="TableText"/>
              <w:ind w:right="26"/>
              <w:spacing w:before="131" w:line="191" w:lineRule="auto"/>
              <w:jc w:val="right"/>
              <w:rPr/>
            </w:pPr>
            <w:r>
              <w:rPr>
                <w:spacing w:val="6"/>
              </w:rPr>
              <w:t>1,189.14</w:t>
            </w:r>
          </w:p>
        </w:tc>
        <w:tc>
          <w:tcPr>
            <w:tcW w:w="1588" w:type="dxa"/>
            <w:vAlign w:val="top"/>
          </w:tcPr>
          <w:p>
            <w:pPr>
              <w:pStyle w:val="TableText"/>
              <w:ind w:right="24"/>
              <w:spacing w:before="131" w:line="190" w:lineRule="auto"/>
              <w:jc w:val="right"/>
              <w:rPr/>
            </w:pPr>
            <w:r>
              <w:rPr>
                <w:spacing w:val="7"/>
              </w:rPr>
              <w:t>217.28</w:t>
            </w:r>
          </w:p>
        </w:tc>
        <w:tc>
          <w:tcPr>
            <w:tcW w:w="1573" w:type="dxa"/>
            <w:vAlign w:val="top"/>
          </w:tcPr>
          <w:p>
            <w:pPr>
              <w:rPr>
                <w:rFonts w:ascii="Arial"/>
                <w:sz w:val="21"/>
              </w:rPr>
            </w:pPr>
            <w:r/>
          </w:p>
        </w:tc>
        <w:tc>
          <w:tcPr>
            <w:tcW w:w="1588" w:type="dxa"/>
            <w:vAlign w:val="top"/>
          </w:tcPr>
          <w:p>
            <w:pPr>
              <w:pStyle w:val="TableText"/>
              <w:ind w:right="20"/>
              <w:spacing w:before="131" w:line="191" w:lineRule="auto"/>
              <w:jc w:val="right"/>
              <w:rPr/>
            </w:pPr>
            <w:r>
              <w:rPr>
                <w:spacing w:val="6"/>
              </w:rPr>
              <w:t>1,255.79</w:t>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32" w:line="190" w:lineRule="auto"/>
              <w:rPr/>
            </w:pPr>
            <w:r>
              <w:rPr>
                <w:spacing w:val="4"/>
              </w:rPr>
              <w:t>201</w:t>
            </w:r>
          </w:p>
        </w:tc>
        <w:tc>
          <w:tcPr>
            <w:tcW w:w="4046" w:type="dxa"/>
            <w:vAlign w:val="top"/>
          </w:tcPr>
          <w:p>
            <w:pPr>
              <w:pStyle w:val="TableText"/>
              <w:ind w:left="26"/>
              <w:spacing w:before="100" w:line="229" w:lineRule="auto"/>
              <w:rPr/>
            </w:pPr>
            <w:r>
              <w:rPr>
                <w:spacing w:val="4"/>
              </w:rPr>
              <w:t>一般公共服务支出</w:t>
            </w:r>
          </w:p>
        </w:tc>
        <w:tc>
          <w:tcPr>
            <w:tcW w:w="1588" w:type="dxa"/>
            <w:vAlign w:val="top"/>
          </w:tcPr>
          <w:p>
            <w:pPr>
              <w:pStyle w:val="TableText"/>
              <w:ind w:right="28"/>
              <w:spacing w:before="133" w:line="190" w:lineRule="auto"/>
              <w:jc w:val="right"/>
              <w:rPr/>
            </w:pPr>
            <w:r>
              <w:rPr>
                <w:spacing w:val="8"/>
              </w:rPr>
              <w:t>2,348.25</w:t>
            </w:r>
          </w:p>
        </w:tc>
        <w:tc>
          <w:tcPr>
            <w:tcW w:w="1588" w:type="dxa"/>
            <w:vAlign w:val="top"/>
          </w:tcPr>
          <w:p>
            <w:pPr>
              <w:pStyle w:val="TableText"/>
              <w:ind w:right="26"/>
              <w:spacing w:before="133" w:line="189" w:lineRule="auto"/>
              <w:jc w:val="right"/>
              <w:rPr/>
            </w:pPr>
            <w:r>
              <w:rPr>
                <w:spacing w:val="7"/>
              </w:rPr>
              <w:t>877.46</w:t>
            </w:r>
          </w:p>
        </w:tc>
        <w:tc>
          <w:tcPr>
            <w:tcW w:w="1588" w:type="dxa"/>
            <w:vAlign w:val="top"/>
          </w:tcPr>
          <w:p>
            <w:pPr>
              <w:pStyle w:val="TableText"/>
              <w:ind w:right="24"/>
              <w:spacing w:before="132" w:line="190" w:lineRule="auto"/>
              <w:jc w:val="right"/>
              <w:rPr/>
            </w:pPr>
            <w:r>
              <w:rPr>
                <w:spacing w:val="7"/>
              </w:rPr>
              <w:t>215.00</w:t>
            </w:r>
          </w:p>
        </w:tc>
        <w:tc>
          <w:tcPr>
            <w:tcW w:w="1573" w:type="dxa"/>
            <w:vAlign w:val="top"/>
          </w:tcPr>
          <w:p>
            <w:pPr>
              <w:rPr>
                <w:rFonts w:ascii="Arial"/>
                <w:sz w:val="21"/>
              </w:rPr>
            </w:pPr>
            <w:r/>
          </w:p>
        </w:tc>
        <w:tc>
          <w:tcPr>
            <w:tcW w:w="1588" w:type="dxa"/>
            <w:vAlign w:val="top"/>
          </w:tcPr>
          <w:p>
            <w:pPr>
              <w:pStyle w:val="TableText"/>
              <w:ind w:right="20"/>
              <w:spacing w:before="132" w:line="191" w:lineRule="auto"/>
              <w:jc w:val="right"/>
              <w:rPr/>
            </w:pPr>
            <w:r>
              <w:rPr>
                <w:spacing w:val="6"/>
              </w:rPr>
              <w:t>1,255.79</w:t>
            </w:r>
          </w:p>
        </w:tc>
        <w:tc>
          <w:tcPr>
            <w:tcW w:w="1596" w:type="dxa"/>
            <w:vAlign w:val="top"/>
          </w:tcPr>
          <w:p>
            <w:pPr>
              <w:rPr>
                <w:rFonts w:ascii="Arial"/>
                <w:sz w:val="21"/>
              </w:rPr>
            </w:pPr>
            <w:r/>
          </w:p>
        </w:tc>
      </w:tr>
      <w:tr>
        <w:trPr>
          <w:trHeight w:val="449" w:hRule="atLeast"/>
        </w:trPr>
        <w:tc>
          <w:tcPr>
            <w:tcW w:w="997" w:type="dxa"/>
            <w:vAlign w:val="top"/>
          </w:tcPr>
          <w:p>
            <w:pPr>
              <w:pStyle w:val="TableText"/>
              <w:ind w:left="197"/>
              <w:spacing w:before="148" w:line="190" w:lineRule="auto"/>
              <w:rPr/>
            </w:pPr>
            <w:r>
              <w:rPr>
                <w:spacing w:val="6"/>
              </w:rPr>
              <w:t>20129</w:t>
            </w:r>
          </w:p>
        </w:tc>
        <w:tc>
          <w:tcPr>
            <w:tcW w:w="4046" w:type="dxa"/>
            <w:vAlign w:val="top"/>
          </w:tcPr>
          <w:p>
            <w:pPr>
              <w:pStyle w:val="TableText"/>
              <w:ind w:left="23"/>
              <w:spacing w:before="116" w:line="229" w:lineRule="auto"/>
              <w:rPr/>
            </w:pPr>
            <w:r>
              <w:rPr>
                <w:spacing w:val="4"/>
              </w:rPr>
              <w:t>群众团体事务</w:t>
            </w:r>
          </w:p>
        </w:tc>
        <w:tc>
          <w:tcPr>
            <w:tcW w:w="1588" w:type="dxa"/>
            <w:vAlign w:val="top"/>
          </w:tcPr>
          <w:p>
            <w:pPr>
              <w:pStyle w:val="TableText"/>
              <w:ind w:right="28"/>
              <w:spacing w:before="149" w:line="189" w:lineRule="auto"/>
              <w:jc w:val="right"/>
              <w:rPr/>
            </w:pPr>
            <w:r>
              <w:rPr>
                <w:spacing w:val="7"/>
              </w:rPr>
              <w:t>580.26</w:t>
            </w:r>
          </w:p>
        </w:tc>
        <w:tc>
          <w:tcPr>
            <w:tcW w:w="1588" w:type="dxa"/>
            <w:vAlign w:val="top"/>
          </w:tcPr>
          <w:p>
            <w:pPr>
              <w:pStyle w:val="TableText"/>
              <w:ind w:right="26"/>
              <w:spacing w:before="149" w:line="189" w:lineRule="auto"/>
              <w:jc w:val="right"/>
              <w:rPr/>
            </w:pPr>
            <w:r>
              <w:rPr>
                <w:spacing w:val="7"/>
              </w:rPr>
              <w:t>365.25</w:t>
            </w:r>
          </w:p>
        </w:tc>
        <w:tc>
          <w:tcPr>
            <w:tcW w:w="1588" w:type="dxa"/>
            <w:vAlign w:val="top"/>
          </w:tcPr>
          <w:p>
            <w:pPr>
              <w:pStyle w:val="TableText"/>
              <w:ind w:right="24"/>
              <w:spacing w:before="148" w:line="190" w:lineRule="auto"/>
              <w:jc w:val="right"/>
              <w:rPr/>
            </w:pPr>
            <w:r>
              <w:rPr>
                <w:spacing w:val="7"/>
              </w:rPr>
              <w:t>215.00</w:t>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34" w:line="190" w:lineRule="auto"/>
              <w:rPr/>
            </w:pPr>
            <w:r>
              <w:rPr>
                <w:spacing w:val="7"/>
              </w:rPr>
              <w:t>2012901</w:t>
            </w:r>
          </w:p>
        </w:tc>
        <w:tc>
          <w:tcPr>
            <w:tcW w:w="4046" w:type="dxa"/>
            <w:vAlign w:val="top"/>
          </w:tcPr>
          <w:p>
            <w:pPr>
              <w:pStyle w:val="TableText"/>
              <w:ind w:left="236"/>
              <w:spacing w:before="103" w:line="229" w:lineRule="auto"/>
              <w:rPr/>
            </w:pPr>
            <w:r>
              <w:rPr>
                <w:spacing w:val="3"/>
              </w:rPr>
              <w:t>行政运行</w:t>
            </w:r>
          </w:p>
        </w:tc>
        <w:tc>
          <w:tcPr>
            <w:tcW w:w="1588" w:type="dxa"/>
            <w:vAlign w:val="top"/>
          </w:tcPr>
          <w:p>
            <w:pPr>
              <w:pStyle w:val="TableText"/>
              <w:ind w:right="28"/>
              <w:spacing w:before="135" w:line="189" w:lineRule="auto"/>
              <w:jc w:val="right"/>
              <w:rPr/>
            </w:pPr>
            <w:r>
              <w:rPr>
                <w:spacing w:val="7"/>
              </w:rPr>
              <w:t>369.88</w:t>
            </w:r>
          </w:p>
        </w:tc>
        <w:tc>
          <w:tcPr>
            <w:tcW w:w="1588" w:type="dxa"/>
            <w:vAlign w:val="top"/>
          </w:tcPr>
          <w:p>
            <w:pPr>
              <w:pStyle w:val="TableText"/>
              <w:ind w:right="26"/>
              <w:spacing w:before="135" w:line="189" w:lineRule="auto"/>
              <w:jc w:val="right"/>
              <w:rPr/>
            </w:pPr>
            <w:r>
              <w:rPr>
                <w:spacing w:val="7"/>
              </w:rPr>
              <w:t>322.88</w:t>
            </w:r>
          </w:p>
        </w:tc>
        <w:tc>
          <w:tcPr>
            <w:tcW w:w="1588" w:type="dxa"/>
            <w:vAlign w:val="top"/>
          </w:tcPr>
          <w:p>
            <w:pPr>
              <w:pStyle w:val="TableText"/>
              <w:ind w:right="24"/>
              <w:spacing w:before="135" w:line="189" w:lineRule="auto"/>
              <w:jc w:val="right"/>
              <w:rPr/>
            </w:pPr>
            <w:r>
              <w:rPr>
                <w:spacing w:val="7"/>
              </w:rPr>
              <w:t>47.00</w:t>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35" w:line="190" w:lineRule="auto"/>
              <w:rPr/>
            </w:pPr>
            <w:r>
              <w:rPr>
                <w:spacing w:val="7"/>
              </w:rPr>
              <w:t>2012902</w:t>
            </w:r>
          </w:p>
        </w:tc>
        <w:tc>
          <w:tcPr>
            <w:tcW w:w="4046" w:type="dxa"/>
            <w:vAlign w:val="top"/>
          </w:tcPr>
          <w:p>
            <w:pPr>
              <w:pStyle w:val="TableText"/>
              <w:ind w:left="236"/>
              <w:spacing w:before="103" w:line="229" w:lineRule="auto"/>
              <w:rPr/>
            </w:pPr>
            <w:r>
              <w:rPr>
                <w:spacing w:val="4"/>
              </w:rPr>
              <w:t>一般行政管理事务</w:t>
            </w:r>
          </w:p>
        </w:tc>
        <w:tc>
          <w:tcPr>
            <w:tcW w:w="1588" w:type="dxa"/>
            <w:vAlign w:val="top"/>
          </w:tcPr>
          <w:p>
            <w:pPr>
              <w:pStyle w:val="TableText"/>
              <w:ind w:right="28"/>
              <w:spacing w:before="135" w:line="190" w:lineRule="auto"/>
              <w:jc w:val="right"/>
              <w:rPr/>
            </w:pPr>
            <w:r>
              <w:rPr>
                <w:spacing w:val="5"/>
              </w:rPr>
              <w:t>167.10</w:t>
            </w:r>
          </w:p>
        </w:tc>
        <w:tc>
          <w:tcPr>
            <w:tcW w:w="1588" w:type="dxa"/>
            <w:vAlign w:val="top"/>
          </w:tcPr>
          <w:p>
            <w:pPr>
              <w:pStyle w:val="TableText"/>
              <w:ind w:right="26"/>
              <w:spacing w:before="136" w:line="189" w:lineRule="auto"/>
              <w:jc w:val="right"/>
              <w:rPr/>
            </w:pPr>
            <w:r>
              <w:rPr>
                <w:spacing w:val="6"/>
              </w:rPr>
              <w:t>36.70</w:t>
            </w:r>
          </w:p>
        </w:tc>
        <w:tc>
          <w:tcPr>
            <w:tcW w:w="1588" w:type="dxa"/>
            <w:vAlign w:val="top"/>
          </w:tcPr>
          <w:p>
            <w:pPr>
              <w:pStyle w:val="TableText"/>
              <w:ind w:right="24"/>
              <w:spacing w:before="135" w:line="190" w:lineRule="auto"/>
              <w:jc w:val="right"/>
              <w:rPr/>
            </w:pPr>
            <w:r>
              <w:rPr>
                <w:spacing w:val="5"/>
              </w:rPr>
              <w:t>130.40</w:t>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36" w:line="190" w:lineRule="auto"/>
              <w:rPr/>
            </w:pPr>
            <w:r>
              <w:rPr>
                <w:spacing w:val="7"/>
              </w:rPr>
              <w:t>2012999</w:t>
            </w:r>
          </w:p>
        </w:tc>
        <w:tc>
          <w:tcPr>
            <w:tcW w:w="4046" w:type="dxa"/>
            <w:vAlign w:val="top"/>
          </w:tcPr>
          <w:p>
            <w:pPr>
              <w:pStyle w:val="TableText"/>
              <w:ind w:left="234"/>
              <w:spacing w:before="104" w:line="229" w:lineRule="auto"/>
              <w:rPr/>
            </w:pPr>
            <w:r>
              <w:rPr>
                <w:spacing w:val="4"/>
              </w:rPr>
              <w:t>其他群众团体事务支出</w:t>
            </w:r>
          </w:p>
        </w:tc>
        <w:tc>
          <w:tcPr>
            <w:tcW w:w="1588" w:type="dxa"/>
            <w:vAlign w:val="top"/>
          </w:tcPr>
          <w:p>
            <w:pPr>
              <w:pStyle w:val="TableText"/>
              <w:ind w:right="28"/>
              <w:spacing w:before="137" w:line="189" w:lineRule="auto"/>
              <w:jc w:val="right"/>
              <w:rPr/>
            </w:pPr>
            <w:r>
              <w:rPr>
                <w:spacing w:val="7"/>
              </w:rPr>
              <w:t>43.28</w:t>
            </w:r>
          </w:p>
        </w:tc>
        <w:tc>
          <w:tcPr>
            <w:tcW w:w="1588" w:type="dxa"/>
            <w:vAlign w:val="top"/>
          </w:tcPr>
          <w:p>
            <w:pPr>
              <w:pStyle w:val="TableText"/>
              <w:ind w:right="26"/>
              <w:spacing w:before="137" w:line="189" w:lineRule="auto"/>
              <w:jc w:val="right"/>
              <w:rPr/>
            </w:pPr>
            <w:r>
              <w:rPr>
                <w:spacing w:val="5"/>
              </w:rPr>
              <w:t>5.68</w:t>
            </w:r>
          </w:p>
        </w:tc>
        <w:tc>
          <w:tcPr>
            <w:tcW w:w="1588" w:type="dxa"/>
            <w:vAlign w:val="top"/>
          </w:tcPr>
          <w:p>
            <w:pPr>
              <w:pStyle w:val="TableText"/>
              <w:ind w:right="24"/>
              <w:spacing w:before="137" w:line="189" w:lineRule="auto"/>
              <w:jc w:val="right"/>
              <w:rPr/>
            </w:pPr>
            <w:r>
              <w:rPr>
                <w:spacing w:val="6"/>
              </w:rPr>
              <w:t>37.60</w:t>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49" w:hRule="atLeast"/>
        </w:trPr>
        <w:tc>
          <w:tcPr>
            <w:tcW w:w="997" w:type="dxa"/>
            <w:vAlign w:val="top"/>
          </w:tcPr>
          <w:p>
            <w:pPr>
              <w:pStyle w:val="TableText"/>
              <w:ind w:left="197"/>
              <w:spacing w:before="152" w:line="190" w:lineRule="auto"/>
              <w:rPr/>
            </w:pPr>
            <w:r>
              <w:rPr>
                <w:spacing w:val="6"/>
              </w:rPr>
              <w:t>20199</w:t>
            </w:r>
          </w:p>
        </w:tc>
        <w:tc>
          <w:tcPr>
            <w:tcW w:w="4046" w:type="dxa"/>
            <w:vAlign w:val="top"/>
          </w:tcPr>
          <w:p>
            <w:pPr>
              <w:pStyle w:val="TableText"/>
              <w:ind w:left="24"/>
              <w:spacing w:before="120" w:line="229" w:lineRule="auto"/>
              <w:rPr/>
            </w:pPr>
            <w:r>
              <w:rPr>
                <w:spacing w:val="4"/>
              </w:rPr>
              <w:t>其他一般公共服务支出</w:t>
            </w:r>
          </w:p>
        </w:tc>
        <w:tc>
          <w:tcPr>
            <w:tcW w:w="1588" w:type="dxa"/>
            <w:vAlign w:val="top"/>
          </w:tcPr>
          <w:p>
            <w:pPr>
              <w:pStyle w:val="TableText"/>
              <w:ind w:right="28"/>
              <w:spacing w:before="152" w:line="191" w:lineRule="auto"/>
              <w:jc w:val="right"/>
              <w:rPr/>
            </w:pPr>
            <w:r>
              <w:rPr>
                <w:spacing w:val="6"/>
              </w:rPr>
              <w:t>1,767.99</w:t>
            </w:r>
          </w:p>
        </w:tc>
        <w:tc>
          <w:tcPr>
            <w:tcW w:w="1588" w:type="dxa"/>
            <w:vAlign w:val="top"/>
          </w:tcPr>
          <w:p>
            <w:pPr>
              <w:pStyle w:val="TableText"/>
              <w:ind w:right="26"/>
              <w:spacing w:before="152" w:line="190" w:lineRule="auto"/>
              <w:jc w:val="right"/>
              <w:rPr/>
            </w:pPr>
            <w:r>
              <w:rPr>
                <w:spacing w:val="7"/>
              </w:rPr>
              <w:t>512.21</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pStyle w:val="TableText"/>
              <w:ind w:right="20"/>
              <w:spacing w:before="152" w:line="191" w:lineRule="auto"/>
              <w:jc w:val="right"/>
              <w:rPr/>
            </w:pPr>
            <w:r>
              <w:rPr>
                <w:spacing w:val="6"/>
              </w:rPr>
              <w:t>1,255.79</w:t>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38" w:line="190" w:lineRule="auto"/>
              <w:rPr/>
            </w:pPr>
            <w:r>
              <w:rPr>
                <w:spacing w:val="7"/>
              </w:rPr>
              <w:t>2019999</w:t>
            </w:r>
          </w:p>
        </w:tc>
        <w:tc>
          <w:tcPr>
            <w:tcW w:w="4046" w:type="dxa"/>
            <w:vAlign w:val="top"/>
          </w:tcPr>
          <w:p>
            <w:pPr>
              <w:pStyle w:val="TableText"/>
              <w:ind w:left="234"/>
              <w:spacing w:before="106" w:line="229" w:lineRule="auto"/>
              <w:rPr/>
            </w:pPr>
            <w:r>
              <w:rPr>
                <w:spacing w:val="4"/>
              </w:rPr>
              <w:t>其他一般公共服务支出</w:t>
            </w:r>
          </w:p>
        </w:tc>
        <w:tc>
          <w:tcPr>
            <w:tcW w:w="1588" w:type="dxa"/>
            <w:vAlign w:val="top"/>
          </w:tcPr>
          <w:p>
            <w:pPr>
              <w:pStyle w:val="TableText"/>
              <w:ind w:right="28"/>
              <w:spacing w:before="138" w:line="191" w:lineRule="auto"/>
              <w:jc w:val="right"/>
              <w:rPr/>
            </w:pPr>
            <w:r>
              <w:rPr>
                <w:spacing w:val="6"/>
              </w:rPr>
              <w:t>1,767.99</w:t>
            </w:r>
          </w:p>
        </w:tc>
        <w:tc>
          <w:tcPr>
            <w:tcW w:w="1588" w:type="dxa"/>
            <w:vAlign w:val="top"/>
          </w:tcPr>
          <w:p>
            <w:pPr>
              <w:pStyle w:val="TableText"/>
              <w:ind w:right="26"/>
              <w:spacing w:before="138" w:line="190" w:lineRule="auto"/>
              <w:jc w:val="right"/>
              <w:rPr/>
            </w:pPr>
            <w:r>
              <w:rPr>
                <w:spacing w:val="7"/>
              </w:rPr>
              <w:t>512.21</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pStyle w:val="TableText"/>
              <w:ind w:right="20"/>
              <w:spacing w:before="138" w:line="191" w:lineRule="auto"/>
              <w:jc w:val="right"/>
              <w:rPr/>
            </w:pPr>
            <w:r>
              <w:rPr>
                <w:spacing w:val="6"/>
              </w:rPr>
              <w:t>1,255.79</w:t>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40" w:line="189" w:lineRule="auto"/>
              <w:rPr/>
            </w:pPr>
            <w:r>
              <w:rPr>
                <w:spacing w:val="4"/>
              </w:rPr>
              <w:t>205</w:t>
            </w:r>
          </w:p>
        </w:tc>
        <w:tc>
          <w:tcPr>
            <w:tcW w:w="4046" w:type="dxa"/>
            <w:vAlign w:val="top"/>
          </w:tcPr>
          <w:p>
            <w:pPr>
              <w:pStyle w:val="TableText"/>
              <w:ind w:left="25"/>
              <w:spacing w:before="107" w:line="229" w:lineRule="auto"/>
              <w:rPr/>
            </w:pPr>
            <w:r>
              <w:rPr>
                <w:spacing w:val="3"/>
              </w:rPr>
              <w:t>教育支出</w:t>
            </w:r>
          </w:p>
        </w:tc>
        <w:tc>
          <w:tcPr>
            <w:tcW w:w="1588" w:type="dxa"/>
            <w:vAlign w:val="top"/>
          </w:tcPr>
          <w:p>
            <w:pPr>
              <w:pStyle w:val="TableText"/>
              <w:ind w:right="28"/>
              <w:spacing w:before="139" w:line="190" w:lineRule="auto"/>
              <w:jc w:val="right"/>
              <w:rPr/>
            </w:pPr>
            <w:r>
              <w:rPr>
                <w:spacing w:val="5"/>
              </w:rPr>
              <w:t>157.73</w:t>
            </w:r>
          </w:p>
        </w:tc>
        <w:tc>
          <w:tcPr>
            <w:tcW w:w="1588" w:type="dxa"/>
            <w:vAlign w:val="top"/>
          </w:tcPr>
          <w:p>
            <w:pPr>
              <w:pStyle w:val="TableText"/>
              <w:ind w:right="26"/>
              <w:spacing w:before="139" w:line="190" w:lineRule="auto"/>
              <w:jc w:val="right"/>
              <w:rPr/>
            </w:pPr>
            <w:r>
              <w:rPr>
                <w:spacing w:val="5"/>
              </w:rPr>
              <w:t>157.73</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41" w:line="189" w:lineRule="auto"/>
              <w:rPr/>
            </w:pPr>
            <w:r>
              <w:rPr>
                <w:spacing w:val="6"/>
              </w:rPr>
              <w:t>20502</w:t>
            </w:r>
          </w:p>
        </w:tc>
        <w:tc>
          <w:tcPr>
            <w:tcW w:w="4046" w:type="dxa"/>
            <w:vAlign w:val="top"/>
          </w:tcPr>
          <w:p>
            <w:pPr>
              <w:pStyle w:val="TableText"/>
              <w:ind w:left="22"/>
              <w:spacing w:before="108" w:line="229" w:lineRule="auto"/>
              <w:rPr/>
            </w:pPr>
            <w:r>
              <w:rPr>
                <w:spacing w:val="4"/>
              </w:rPr>
              <w:t>普通教育</w:t>
            </w:r>
          </w:p>
        </w:tc>
        <w:tc>
          <w:tcPr>
            <w:tcW w:w="1588" w:type="dxa"/>
            <w:vAlign w:val="top"/>
          </w:tcPr>
          <w:p>
            <w:pPr>
              <w:pStyle w:val="TableText"/>
              <w:ind w:right="28"/>
              <w:spacing w:before="140" w:line="190" w:lineRule="auto"/>
              <w:jc w:val="right"/>
              <w:rPr/>
            </w:pPr>
            <w:r>
              <w:rPr>
                <w:spacing w:val="5"/>
              </w:rPr>
              <w:t>157.73</w:t>
            </w:r>
          </w:p>
        </w:tc>
        <w:tc>
          <w:tcPr>
            <w:tcW w:w="1588" w:type="dxa"/>
            <w:vAlign w:val="top"/>
          </w:tcPr>
          <w:p>
            <w:pPr>
              <w:pStyle w:val="TableText"/>
              <w:ind w:right="26"/>
              <w:spacing w:before="140" w:line="190" w:lineRule="auto"/>
              <w:jc w:val="right"/>
              <w:rPr/>
            </w:pPr>
            <w:r>
              <w:rPr>
                <w:spacing w:val="5"/>
              </w:rPr>
              <w:t>157.73</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41" w:line="190" w:lineRule="auto"/>
              <w:rPr/>
            </w:pPr>
            <w:r>
              <w:rPr>
                <w:spacing w:val="7"/>
              </w:rPr>
              <w:t>2050201</w:t>
            </w:r>
          </w:p>
        </w:tc>
        <w:tc>
          <w:tcPr>
            <w:tcW w:w="4046" w:type="dxa"/>
            <w:vAlign w:val="top"/>
          </w:tcPr>
          <w:p>
            <w:pPr>
              <w:pStyle w:val="TableText"/>
              <w:ind w:left="237"/>
              <w:spacing w:before="109" w:line="229" w:lineRule="auto"/>
              <w:rPr/>
            </w:pPr>
            <w:r>
              <w:rPr>
                <w:spacing w:val="3"/>
              </w:rPr>
              <w:t>学前教育</w:t>
            </w:r>
          </w:p>
        </w:tc>
        <w:tc>
          <w:tcPr>
            <w:tcW w:w="1588" w:type="dxa"/>
            <w:vAlign w:val="top"/>
          </w:tcPr>
          <w:p>
            <w:pPr>
              <w:pStyle w:val="TableText"/>
              <w:ind w:right="28"/>
              <w:spacing w:before="141" w:line="190" w:lineRule="auto"/>
              <w:jc w:val="right"/>
              <w:rPr/>
            </w:pPr>
            <w:r>
              <w:rPr>
                <w:spacing w:val="5"/>
              </w:rPr>
              <w:t>157.73</w:t>
            </w:r>
          </w:p>
        </w:tc>
        <w:tc>
          <w:tcPr>
            <w:tcW w:w="1588" w:type="dxa"/>
            <w:vAlign w:val="top"/>
          </w:tcPr>
          <w:p>
            <w:pPr>
              <w:pStyle w:val="TableText"/>
              <w:ind w:right="26"/>
              <w:spacing w:before="141" w:line="190" w:lineRule="auto"/>
              <w:jc w:val="right"/>
              <w:rPr/>
            </w:pPr>
            <w:r>
              <w:rPr>
                <w:spacing w:val="5"/>
              </w:rPr>
              <w:t>157.73</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49" w:hRule="atLeast"/>
        </w:trPr>
        <w:tc>
          <w:tcPr>
            <w:tcW w:w="997" w:type="dxa"/>
            <w:vAlign w:val="top"/>
          </w:tcPr>
          <w:p>
            <w:pPr>
              <w:pStyle w:val="TableText"/>
              <w:ind w:left="197"/>
              <w:spacing w:before="158" w:line="189" w:lineRule="auto"/>
              <w:rPr/>
            </w:pPr>
            <w:r>
              <w:rPr>
                <w:spacing w:val="4"/>
              </w:rPr>
              <w:t>208</w:t>
            </w:r>
          </w:p>
        </w:tc>
        <w:tc>
          <w:tcPr>
            <w:tcW w:w="4046" w:type="dxa"/>
            <w:vAlign w:val="top"/>
          </w:tcPr>
          <w:p>
            <w:pPr>
              <w:pStyle w:val="TableText"/>
              <w:ind w:left="24"/>
              <w:spacing w:before="125" w:line="228" w:lineRule="auto"/>
              <w:rPr/>
            </w:pPr>
            <w:r>
              <w:rPr>
                <w:spacing w:val="4"/>
              </w:rPr>
              <w:t>社会保障和就业支出</w:t>
            </w:r>
          </w:p>
        </w:tc>
        <w:tc>
          <w:tcPr>
            <w:tcW w:w="1588" w:type="dxa"/>
            <w:vAlign w:val="top"/>
          </w:tcPr>
          <w:p>
            <w:pPr>
              <w:pStyle w:val="TableText"/>
              <w:ind w:right="28"/>
              <w:spacing w:before="158" w:line="189" w:lineRule="auto"/>
              <w:jc w:val="right"/>
              <w:rPr/>
            </w:pPr>
            <w:r>
              <w:rPr>
                <w:spacing w:val="6"/>
              </w:rPr>
              <w:t>77.69</w:t>
            </w:r>
          </w:p>
        </w:tc>
        <w:tc>
          <w:tcPr>
            <w:tcW w:w="1588" w:type="dxa"/>
            <w:vAlign w:val="top"/>
          </w:tcPr>
          <w:p>
            <w:pPr>
              <w:pStyle w:val="TableText"/>
              <w:ind w:right="26"/>
              <w:spacing w:before="158" w:line="189" w:lineRule="auto"/>
              <w:jc w:val="right"/>
              <w:rPr/>
            </w:pPr>
            <w:r>
              <w:rPr>
                <w:spacing w:val="6"/>
              </w:rPr>
              <w:t>77.69</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44" w:line="189" w:lineRule="auto"/>
              <w:rPr/>
            </w:pPr>
            <w:r>
              <w:rPr>
                <w:spacing w:val="6"/>
              </w:rPr>
              <w:t>20805</w:t>
            </w:r>
          </w:p>
        </w:tc>
        <w:tc>
          <w:tcPr>
            <w:tcW w:w="4046" w:type="dxa"/>
            <w:vAlign w:val="top"/>
          </w:tcPr>
          <w:p>
            <w:pPr>
              <w:pStyle w:val="TableText"/>
              <w:ind w:left="26"/>
              <w:spacing w:before="111" w:line="229" w:lineRule="auto"/>
              <w:rPr/>
            </w:pPr>
            <w:r>
              <w:rPr>
                <w:spacing w:val="4"/>
              </w:rPr>
              <w:t>行政事业单位养老支出</w:t>
            </w:r>
          </w:p>
        </w:tc>
        <w:tc>
          <w:tcPr>
            <w:tcW w:w="1588" w:type="dxa"/>
            <w:vAlign w:val="top"/>
          </w:tcPr>
          <w:p>
            <w:pPr>
              <w:pStyle w:val="TableText"/>
              <w:ind w:right="28"/>
              <w:spacing w:before="144" w:line="189" w:lineRule="auto"/>
              <w:jc w:val="right"/>
              <w:rPr/>
            </w:pPr>
            <w:r>
              <w:rPr>
                <w:spacing w:val="6"/>
              </w:rPr>
              <w:t>77.50</w:t>
            </w:r>
          </w:p>
        </w:tc>
        <w:tc>
          <w:tcPr>
            <w:tcW w:w="1588" w:type="dxa"/>
            <w:vAlign w:val="top"/>
          </w:tcPr>
          <w:p>
            <w:pPr>
              <w:pStyle w:val="TableText"/>
              <w:ind w:right="26"/>
              <w:spacing w:before="144" w:line="189" w:lineRule="auto"/>
              <w:jc w:val="right"/>
              <w:rPr/>
            </w:pPr>
            <w:r>
              <w:rPr>
                <w:spacing w:val="6"/>
              </w:rPr>
              <w:t>77.50</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45" w:line="189" w:lineRule="auto"/>
              <w:rPr/>
            </w:pPr>
            <w:r>
              <w:rPr>
                <w:spacing w:val="7"/>
              </w:rPr>
              <w:t>2080505</w:t>
            </w:r>
          </w:p>
        </w:tc>
        <w:tc>
          <w:tcPr>
            <w:tcW w:w="4046" w:type="dxa"/>
            <w:vAlign w:val="top"/>
          </w:tcPr>
          <w:p>
            <w:pPr>
              <w:pStyle w:val="TableText"/>
              <w:ind w:left="232"/>
              <w:spacing w:before="112" w:line="228" w:lineRule="auto"/>
              <w:rPr/>
            </w:pPr>
            <w:r>
              <w:rPr>
                <w:spacing w:val="4"/>
              </w:rPr>
              <w:t>机关事业单位基本养老保险缴费支出</w:t>
            </w:r>
          </w:p>
        </w:tc>
        <w:tc>
          <w:tcPr>
            <w:tcW w:w="1588" w:type="dxa"/>
            <w:vAlign w:val="top"/>
          </w:tcPr>
          <w:p>
            <w:pPr>
              <w:pStyle w:val="TableText"/>
              <w:ind w:right="28"/>
              <w:spacing w:before="145" w:line="189" w:lineRule="auto"/>
              <w:jc w:val="right"/>
              <w:rPr/>
            </w:pPr>
            <w:r>
              <w:rPr>
                <w:spacing w:val="7"/>
              </w:rPr>
              <w:t>68.29</w:t>
            </w:r>
          </w:p>
        </w:tc>
        <w:tc>
          <w:tcPr>
            <w:tcW w:w="1588" w:type="dxa"/>
            <w:vAlign w:val="top"/>
          </w:tcPr>
          <w:p>
            <w:pPr>
              <w:pStyle w:val="TableText"/>
              <w:ind w:right="26"/>
              <w:spacing w:before="145" w:line="189" w:lineRule="auto"/>
              <w:jc w:val="right"/>
              <w:rPr/>
            </w:pPr>
            <w:r>
              <w:rPr>
                <w:spacing w:val="7"/>
              </w:rPr>
              <w:t>68.29</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42" w:hRule="atLeast"/>
        </w:trPr>
        <w:tc>
          <w:tcPr>
            <w:tcW w:w="997" w:type="dxa"/>
            <w:vAlign w:val="top"/>
          </w:tcPr>
          <w:p>
            <w:pPr>
              <w:pStyle w:val="TableText"/>
              <w:ind w:left="197"/>
              <w:spacing w:before="146" w:line="189" w:lineRule="auto"/>
              <w:rPr/>
            </w:pPr>
            <w:r>
              <w:rPr>
                <w:spacing w:val="7"/>
              </w:rPr>
              <w:t>2080506</w:t>
            </w:r>
          </w:p>
        </w:tc>
        <w:tc>
          <w:tcPr>
            <w:tcW w:w="4046" w:type="dxa"/>
            <w:vAlign w:val="top"/>
          </w:tcPr>
          <w:p>
            <w:pPr>
              <w:pStyle w:val="TableText"/>
              <w:ind w:left="232"/>
              <w:spacing w:before="113" w:line="228" w:lineRule="auto"/>
              <w:rPr/>
            </w:pPr>
            <w:r>
              <w:rPr>
                <w:spacing w:val="4"/>
              </w:rPr>
              <w:t>机关事业单位职业年金缴费支出</w:t>
            </w:r>
          </w:p>
        </w:tc>
        <w:tc>
          <w:tcPr>
            <w:tcW w:w="1588" w:type="dxa"/>
            <w:vAlign w:val="top"/>
          </w:tcPr>
          <w:p>
            <w:pPr>
              <w:pStyle w:val="TableText"/>
              <w:ind w:right="28"/>
              <w:spacing w:before="145" w:line="190" w:lineRule="auto"/>
              <w:jc w:val="right"/>
              <w:rPr/>
            </w:pPr>
            <w:r>
              <w:rPr>
                <w:spacing w:val="6"/>
              </w:rPr>
              <w:t>9.21</w:t>
            </w:r>
          </w:p>
        </w:tc>
        <w:tc>
          <w:tcPr>
            <w:tcW w:w="1588" w:type="dxa"/>
            <w:vAlign w:val="top"/>
          </w:tcPr>
          <w:p>
            <w:pPr>
              <w:pStyle w:val="TableText"/>
              <w:ind w:right="26"/>
              <w:spacing w:before="145" w:line="190" w:lineRule="auto"/>
              <w:jc w:val="right"/>
              <w:rPr/>
            </w:pPr>
            <w:r>
              <w:rPr>
                <w:spacing w:val="6"/>
              </w:rPr>
              <w:t>9.21</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bl>
    <w:p>
      <w:pPr>
        <w:ind w:left="406" w:right="11148" w:hanging="362"/>
        <w:spacing w:before="47" w:line="279" w:lineRule="auto"/>
        <w:rPr>
          <w:rFonts w:ascii="SimSun" w:hAnsi="SimSun" w:eastAsia="SimSun" w:cs="SimSun"/>
          <w:sz w:val="18"/>
          <w:szCs w:val="18"/>
        </w:rPr>
      </w:pPr>
      <w:r>
        <w:rPr>
          <w:rFonts w:ascii="SimSun" w:hAnsi="SimSun" w:eastAsia="SimSun" w:cs="SimSun"/>
          <w:sz w:val="18"/>
          <w:szCs w:val="18"/>
          <w:spacing w:val="-2"/>
        </w:rPr>
        <w:t>注：1.本表反映部门本年度各项支出情况。</w:t>
      </w:r>
      <w:r>
        <w:rPr>
          <w:rFonts w:ascii="SimSun" w:hAnsi="SimSun" w:eastAsia="SimSun" w:cs="SimSun"/>
          <w:sz w:val="18"/>
          <w:szCs w:val="18"/>
          <w:spacing w:val="5"/>
        </w:rPr>
        <w:t xml:space="preserve"> </w:t>
      </w:r>
      <w:r>
        <w:rPr>
          <w:rFonts w:ascii="SimSun" w:hAnsi="SimSun" w:eastAsia="SimSun" w:cs="SimSun"/>
          <w:sz w:val="18"/>
          <w:szCs w:val="18"/>
          <w:spacing w:val="-1"/>
        </w:rPr>
        <w:t>2.表格中单元格空白表示数据为零。</w:t>
      </w:r>
    </w:p>
    <w:p>
      <w:pPr>
        <w:spacing w:line="279" w:lineRule="auto"/>
        <w:sectPr>
          <w:pgSz w:w="16838" w:h="11906"/>
          <w:pgMar w:top="548" w:right="1185" w:bottom="400" w:left="1072" w:header="0" w:footer="0" w:gutter="0"/>
        </w:sectPr>
        <w:rPr>
          <w:rFonts w:ascii="SimSun" w:hAnsi="SimSun" w:eastAsia="SimSun" w:cs="SimSun"/>
          <w:sz w:val="18"/>
          <w:szCs w:val="18"/>
        </w:rPr>
      </w:pPr>
    </w:p>
    <w:p>
      <w:pPr>
        <w:ind w:left="6397"/>
        <w:spacing w:before="72" w:line="219" w:lineRule="auto"/>
        <w:outlineLvl w:val="1"/>
        <w:rPr>
          <w:rFonts w:ascii="SimSun" w:hAnsi="SimSun" w:eastAsia="SimSun" w:cs="SimSun"/>
          <w:sz w:val="36"/>
          <w:szCs w:val="36"/>
        </w:rPr>
      </w:pPr>
      <w:r>
        <w:rPr>
          <w:rFonts w:ascii="SimSun" w:hAnsi="SimSun" w:eastAsia="SimSun" w:cs="SimSun"/>
          <w:sz w:val="36"/>
          <w:szCs w:val="36"/>
          <w:spacing w:val="-4"/>
        </w:rPr>
        <w:t>支出决算表</w:t>
      </w:r>
    </w:p>
    <w:p>
      <w:pPr>
        <w:ind w:right="33"/>
        <w:spacing w:before="55" w:line="230" w:lineRule="auto"/>
        <w:jc w:val="right"/>
        <w:rPr>
          <w:rFonts w:ascii="SimSun" w:hAnsi="SimSun" w:eastAsia="SimSun" w:cs="SimSun"/>
          <w:sz w:val="19"/>
          <w:szCs w:val="19"/>
        </w:rPr>
      </w:pPr>
      <w:r>
        <w:rPr>
          <w:rFonts w:ascii="SimSun" w:hAnsi="SimSun" w:eastAsia="SimSun" w:cs="SimSun"/>
          <w:sz w:val="19"/>
          <w:szCs w:val="19"/>
          <w:spacing w:val="5"/>
        </w:rPr>
        <w:t>公开03表</w:t>
      </w:r>
    </w:p>
    <w:p>
      <w:pPr>
        <w:ind w:left="47"/>
        <w:spacing w:before="123" w:line="228" w:lineRule="auto"/>
        <w:rPr>
          <w:rFonts w:ascii="SimSun" w:hAnsi="SimSun" w:eastAsia="SimSun" w:cs="SimSun"/>
          <w:sz w:val="19"/>
          <w:szCs w:val="19"/>
        </w:rPr>
      </w:pPr>
      <w:r>
        <w:rPr>
          <w:rFonts w:ascii="SimSun" w:hAnsi="SimSun" w:eastAsia="SimSun" w:cs="SimSun"/>
          <w:sz w:val="19"/>
          <w:szCs w:val="19"/>
          <w:spacing w:val="3"/>
        </w:rPr>
        <w:t>部门：中国共产主义青年团衡阳市委员会                                                                             </w:t>
      </w:r>
      <w:r>
        <w:rPr>
          <w:rFonts w:ascii="SimSun" w:hAnsi="SimSun" w:eastAsia="SimSun" w:cs="SimSun"/>
          <w:sz w:val="19"/>
          <w:szCs w:val="19"/>
          <w:spacing w:val="2"/>
        </w:rPr>
        <w:t xml:space="preserve">                      金额单位：万元</w:t>
      </w:r>
    </w:p>
    <w:p>
      <w:pPr>
        <w:spacing w:line="19" w:lineRule="exact"/>
        <w:rPr/>
      </w:pPr>
      <w:r/>
    </w:p>
    <w:tbl>
      <w:tblPr>
        <w:tblStyle w:val="TableNormal"/>
        <w:tblW w:w="145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97"/>
        <w:gridCol w:w="4046"/>
        <w:gridCol w:w="1588"/>
        <w:gridCol w:w="1588"/>
        <w:gridCol w:w="1588"/>
        <w:gridCol w:w="1573"/>
        <w:gridCol w:w="1588"/>
        <w:gridCol w:w="1596"/>
      </w:tblGrid>
      <w:tr>
        <w:trPr>
          <w:trHeight w:val="292" w:hRule="atLeast"/>
        </w:trPr>
        <w:tc>
          <w:tcPr>
            <w:shd w:val="clear" w:fill="C0C0C0"/>
            <w:tcW w:w="5043" w:type="dxa"/>
            <w:vAlign w:val="top"/>
            <w:gridSpan w:val="2"/>
          </w:tcPr>
          <w:p>
            <w:pPr>
              <w:pStyle w:val="TableText"/>
              <w:ind w:left="2299"/>
              <w:spacing w:before="29" w:line="222" w:lineRule="auto"/>
              <w:rPr>
                <w:sz w:val="21"/>
                <w:szCs w:val="21"/>
              </w:rPr>
            </w:pPr>
            <w:r>
              <w:rPr>
                <w:sz w:val="21"/>
                <w:szCs w:val="21"/>
                <w:spacing w:val="5"/>
              </w:rPr>
              <w:t>项目</w:t>
            </w:r>
          </w:p>
        </w:tc>
        <w:tc>
          <w:tcPr>
            <w:shd w:val="clear" w:fill="C0C0C0"/>
            <w:tcW w:w="1588" w:type="dxa"/>
            <w:vAlign w:val="top"/>
            <w:vMerge w:val="restart"/>
            <w:tcBorders>
              <w:bottom w:val="nil"/>
            </w:tcBorders>
          </w:tcPr>
          <w:p>
            <w:pPr>
              <w:spacing w:line="422" w:lineRule="auto"/>
              <w:rPr>
                <w:rFonts w:ascii="Arial"/>
                <w:sz w:val="21"/>
              </w:rPr>
            </w:pPr>
            <w:r/>
          </w:p>
          <w:p>
            <w:pPr>
              <w:pStyle w:val="TableText"/>
              <w:ind w:left="118"/>
              <w:spacing w:before="69" w:line="227" w:lineRule="auto"/>
              <w:rPr>
                <w:sz w:val="21"/>
                <w:szCs w:val="21"/>
              </w:rPr>
            </w:pPr>
            <w:r>
              <w:rPr>
                <w:sz w:val="21"/>
                <w:szCs w:val="21"/>
                <w:spacing w:val="12"/>
              </w:rPr>
              <w:t>本年支出合计</w:t>
            </w:r>
          </w:p>
        </w:tc>
        <w:tc>
          <w:tcPr>
            <w:shd w:val="clear" w:fill="C0C0C0"/>
            <w:tcW w:w="1588" w:type="dxa"/>
            <w:vAlign w:val="top"/>
            <w:vMerge w:val="restart"/>
            <w:tcBorders>
              <w:bottom w:val="nil"/>
            </w:tcBorders>
          </w:tcPr>
          <w:p>
            <w:pPr>
              <w:spacing w:line="422" w:lineRule="auto"/>
              <w:rPr>
                <w:rFonts w:ascii="Arial"/>
                <w:sz w:val="21"/>
              </w:rPr>
            </w:pPr>
            <w:r/>
          </w:p>
          <w:p>
            <w:pPr>
              <w:pStyle w:val="TableText"/>
              <w:ind w:left="345"/>
              <w:spacing w:before="69" w:line="227" w:lineRule="auto"/>
              <w:rPr>
                <w:sz w:val="21"/>
                <w:szCs w:val="21"/>
              </w:rPr>
            </w:pPr>
            <w:r>
              <w:rPr>
                <w:sz w:val="21"/>
                <w:szCs w:val="21"/>
                <w:spacing w:val="11"/>
              </w:rPr>
              <w:t>基本支出</w:t>
            </w:r>
          </w:p>
        </w:tc>
        <w:tc>
          <w:tcPr>
            <w:shd w:val="clear" w:fill="C0C0C0"/>
            <w:tcW w:w="1588" w:type="dxa"/>
            <w:vAlign w:val="top"/>
            <w:vMerge w:val="restart"/>
            <w:tcBorders>
              <w:bottom w:val="nil"/>
            </w:tcBorders>
          </w:tcPr>
          <w:p>
            <w:pPr>
              <w:spacing w:line="423" w:lineRule="auto"/>
              <w:rPr>
                <w:rFonts w:ascii="Arial"/>
                <w:sz w:val="21"/>
              </w:rPr>
            </w:pPr>
            <w:r/>
          </w:p>
          <w:p>
            <w:pPr>
              <w:pStyle w:val="TableText"/>
              <w:ind w:left="350"/>
              <w:spacing w:before="68" w:line="228" w:lineRule="auto"/>
              <w:rPr>
                <w:sz w:val="21"/>
                <w:szCs w:val="21"/>
              </w:rPr>
            </w:pPr>
            <w:r>
              <w:rPr>
                <w:sz w:val="21"/>
                <w:szCs w:val="21"/>
                <w:spacing w:val="10"/>
              </w:rPr>
              <w:t>项目支出</w:t>
            </w:r>
          </w:p>
        </w:tc>
        <w:tc>
          <w:tcPr>
            <w:shd w:val="clear" w:fill="C0C0C0"/>
            <w:tcW w:w="1573" w:type="dxa"/>
            <w:vAlign w:val="top"/>
            <w:vMerge w:val="restart"/>
            <w:tcBorders>
              <w:bottom w:val="nil"/>
            </w:tcBorders>
          </w:tcPr>
          <w:p>
            <w:pPr>
              <w:spacing w:line="423" w:lineRule="auto"/>
              <w:rPr>
                <w:rFonts w:ascii="Arial"/>
                <w:sz w:val="21"/>
              </w:rPr>
            </w:pPr>
            <w:r/>
          </w:p>
          <w:p>
            <w:pPr>
              <w:pStyle w:val="TableText"/>
              <w:ind w:left="110"/>
              <w:spacing w:before="69" w:line="227" w:lineRule="auto"/>
              <w:rPr>
                <w:sz w:val="21"/>
                <w:szCs w:val="21"/>
              </w:rPr>
            </w:pPr>
            <w:r>
              <w:rPr>
                <w:sz w:val="21"/>
                <w:szCs w:val="21"/>
                <w:spacing w:val="12"/>
              </w:rPr>
              <w:t>上缴上级支出</w:t>
            </w:r>
          </w:p>
        </w:tc>
        <w:tc>
          <w:tcPr>
            <w:shd w:val="clear" w:fill="C0C0C0"/>
            <w:tcW w:w="1588" w:type="dxa"/>
            <w:vAlign w:val="top"/>
            <w:vMerge w:val="restart"/>
            <w:tcBorders>
              <w:bottom w:val="nil"/>
            </w:tcBorders>
          </w:tcPr>
          <w:p>
            <w:pPr>
              <w:spacing w:line="423" w:lineRule="auto"/>
              <w:rPr>
                <w:rFonts w:ascii="Arial"/>
                <w:sz w:val="21"/>
              </w:rPr>
            </w:pPr>
            <w:r/>
          </w:p>
          <w:p>
            <w:pPr>
              <w:pStyle w:val="TableText"/>
              <w:ind w:left="352"/>
              <w:spacing w:before="68" w:line="228" w:lineRule="auto"/>
              <w:rPr>
                <w:sz w:val="21"/>
                <w:szCs w:val="21"/>
              </w:rPr>
            </w:pPr>
            <w:r>
              <w:rPr>
                <w:sz w:val="21"/>
                <w:szCs w:val="21"/>
                <w:spacing w:val="10"/>
              </w:rPr>
              <w:t>经营支出</w:t>
            </w:r>
          </w:p>
        </w:tc>
        <w:tc>
          <w:tcPr>
            <w:shd w:val="clear" w:fill="C0C0C0"/>
            <w:tcW w:w="1596" w:type="dxa"/>
            <w:vAlign w:val="top"/>
            <w:vMerge w:val="restart"/>
            <w:tcBorders>
              <w:bottom w:val="nil"/>
            </w:tcBorders>
          </w:tcPr>
          <w:p>
            <w:pPr>
              <w:spacing w:line="288" w:lineRule="auto"/>
              <w:rPr>
                <w:rFonts w:ascii="Arial"/>
                <w:sz w:val="21"/>
              </w:rPr>
            </w:pPr>
            <w:r/>
          </w:p>
          <w:p>
            <w:pPr>
              <w:pStyle w:val="TableText"/>
              <w:ind w:left="457" w:right="117" w:hanging="330"/>
              <w:spacing w:before="68" w:line="233" w:lineRule="auto"/>
              <w:rPr>
                <w:sz w:val="21"/>
                <w:szCs w:val="21"/>
              </w:rPr>
            </w:pPr>
            <w:r>
              <w:rPr>
                <w:sz w:val="21"/>
                <w:szCs w:val="21"/>
                <w:spacing w:val="12"/>
              </w:rPr>
              <w:t>对附属单位补</w:t>
            </w:r>
            <w:r>
              <w:rPr>
                <w:sz w:val="21"/>
                <w:szCs w:val="21"/>
                <w:spacing w:val="3"/>
              </w:rPr>
              <w:t xml:space="preserve"> </w:t>
            </w:r>
            <w:r>
              <w:rPr>
                <w:sz w:val="21"/>
                <w:szCs w:val="21"/>
                <w:spacing w:val="10"/>
              </w:rPr>
              <w:t>助支出</w:t>
            </w:r>
          </w:p>
        </w:tc>
      </w:tr>
      <w:tr>
        <w:trPr>
          <w:trHeight w:val="899" w:hRule="atLeast"/>
        </w:trPr>
        <w:tc>
          <w:tcPr>
            <w:shd w:val="clear" w:fill="C0C0C0"/>
            <w:tcW w:w="997" w:type="dxa"/>
            <w:vAlign w:val="top"/>
          </w:tcPr>
          <w:p>
            <w:pPr>
              <w:pStyle w:val="TableText"/>
              <w:ind w:left="46" w:right="50" w:firstLine="3"/>
              <w:spacing w:before="202" w:line="232" w:lineRule="auto"/>
              <w:rPr>
                <w:sz w:val="21"/>
                <w:szCs w:val="21"/>
              </w:rPr>
            </w:pPr>
            <w:r>
              <w:rPr>
                <w:sz w:val="21"/>
                <w:szCs w:val="21"/>
                <w:spacing w:val="10"/>
              </w:rPr>
              <w:t>功能分类</w:t>
            </w:r>
            <w:r>
              <w:rPr>
                <w:sz w:val="21"/>
                <w:szCs w:val="21"/>
              </w:rPr>
              <w:t xml:space="preserve"> </w:t>
            </w:r>
            <w:r>
              <w:rPr>
                <w:sz w:val="21"/>
                <w:szCs w:val="21"/>
                <w:spacing w:val="11"/>
              </w:rPr>
              <w:t>科目编码</w:t>
            </w:r>
          </w:p>
        </w:tc>
        <w:tc>
          <w:tcPr>
            <w:shd w:val="clear" w:fill="C0C0C0"/>
            <w:tcW w:w="4046" w:type="dxa"/>
            <w:vAlign w:val="top"/>
          </w:tcPr>
          <w:p>
            <w:pPr>
              <w:spacing w:line="266" w:lineRule="auto"/>
              <w:rPr>
                <w:rFonts w:ascii="Arial"/>
                <w:sz w:val="21"/>
              </w:rPr>
            </w:pPr>
            <w:r/>
          </w:p>
          <w:p>
            <w:pPr>
              <w:pStyle w:val="TableText"/>
              <w:ind w:left="1569"/>
              <w:spacing w:before="69" w:line="227" w:lineRule="auto"/>
              <w:rPr>
                <w:sz w:val="21"/>
                <w:szCs w:val="21"/>
              </w:rPr>
            </w:pPr>
            <w:r>
              <w:rPr>
                <w:sz w:val="21"/>
                <w:szCs w:val="21"/>
                <w:spacing w:val="11"/>
              </w:rPr>
              <w:t>科目名称</w:t>
            </w:r>
          </w:p>
        </w:tc>
        <w:tc>
          <w:tcPr>
            <w:tcW w:w="1588" w:type="dxa"/>
            <w:vAlign w:val="top"/>
            <w:vMerge w:val="continue"/>
            <w:tcBorders>
              <w:top w:val="nil"/>
            </w:tcBorders>
          </w:tcPr>
          <w:p>
            <w:pPr>
              <w:rPr>
                <w:rFonts w:ascii="Arial"/>
                <w:sz w:val="21"/>
              </w:rPr>
            </w:pPr>
            <w:r/>
          </w:p>
        </w:tc>
        <w:tc>
          <w:tcPr>
            <w:tcW w:w="1588" w:type="dxa"/>
            <w:vAlign w:val="top"/>
            <w:vMerge w:val="continue"/>
            <w:tcBorders>
              <w:top w:val="nil"/>
            </w:tcBorders>
          </w:tcPr>
          <w:p>
            <w:pPr>
              <w:rPr>
                <w:rFonts w:ascii="Arial"/>
                <w:sz w:val="21"/>
              </w:rPr>
            </w:pPr>
            <w:r/>
          </w:p>
        </w:tc>
        <w:tc>
          <w:tcPr>
            <w:tcW w:w="1588" w:type="dxa"/>
            <w:vAlign w:val="top"/>
            <w:vMerge w:val="continue"/>
            <w:tcBorders>
              <w:top w:val="nil"/>
            </w:tcBorders>
          </w:tcPr>
          <w:p>
            <w:pPr>
              <w:rPr>
                <w:rFonts w:ascii="Arial"/>
                <w:sz w:val="21"/>
              </w:rPr>
            </w:pPr>
            <w:r/>
          </w:p>
        </w:tc>
        <w:tc>
          <w:tcPr>
            <w:tcW w:w="1573" w:type="dxa"/>
            <w:vAlign w:val="top"/>
            <w:vMerge w:val="continue"/>
            <w:tcBorders>
              <w:top w:val="nil"/>
            </w:tcBorders>
          </w:tcPr>
          <w:p>
            <w:pPr>
              <w:rPr>
                <w:rFonts w:ascii="Arial"/>
                <w:sz w:val="21"/>
              </w:rPr>
            </w:pPr>
            <w:r/>
          </w:p>
        </w:tc>
        <w:tc>
          <w:tcPr>
            <w:tcW w:w="1588" w:type="dxa"/>
            <w:vAlign w:val="top"/>
            <w:vMerge w:val="continue"/>
            <w:tcBorders>
              <w:top w:val="nil"/>
            </w:tcBorders>
          </w:tcPr>
          <w:p>
            <w:pPr>
              <w:rPr>
                <w:rFonts w:ascii="Arial"/>
                <w:sz w:val="21"/>
              </w:rPr>
            </w:pPr>
            <w:r/>
          </w:p>
        </w:tc>
        <w:tc>
          <w:tcPr>
            <w:tcW w:w="1596" w:type="dxa"/>
            <w:vAlign w:val="top"/>
            <w:vMerge w:val="continue"/>
            <w:tcBorders>
              <w:top w:val="nil"/>
            </w:tcBorders>
          </w:tcPr>
          <w:p>
            <w:pPr>
              <w:rPr>
                <w:rFonts w:ascii="Arial"/>
                <w:sz w:val="21"/>
              </w:rPr>
            </w:pPr>
            <w:r/>
          </w:p>
        </w:tc>
      </w:tr>
      <w:tr>
        <w:trPr>
          <w:trHeight w:val="300" w:hRule="atLeast"/>
        </w:trPr>
        <w:tc>
          <w:tcPr>
            <w:shd w:val="clear" w:fill="C0C0C0"/>
            <w:tcW w:w="5043" w:type="dxa"/>
            <w:vAlign w:val="top"/>
            <w:gridSpan w:val="2"/>
          </w:tcPr>
          <w:p>
            <w:pPr>
              <w:pStyle w:val="TableText"/>
              <w:ind w:left="2296"/>
              <w:spacing w:before="38" w:line="221" w:lineRule="auto"/>
              <w:rPr>
                <w:sz w:val="21"/>
                <w:szCs w:val="21"/>
              </w:rPr>
            </w:pPr>
            <w:r>
              <w:rPr>
                <w:sz w:val="21"/>
                <w:szCs w:val="21"/>
                <w:spacing w:val="7"/>
              </w:rPr>
              <w:t>栏次</w:t>
            </w:r>
          </w:p>
        </w:tc>
        <w:tc>
          <w:tcPr>
            <w:shd w:val="clear" w:fill="C0C0C0"/>
            <w:tcW w:w="1588" w:type="dxa"/>
            <w:vAlign w:val="top"/>
          </w:tcPr>
          <w:p>
            <w:pPr>
              <w:pStyle w:val="TableText"/>
              <w:ind w:left="749"/>
              <w:spacing w:before="72" w:line="189" w:lineRule="auto"/>
              <w:rPr>
                <w:sz w:val="21"/>
                <w:szCs w:val="21"/>
              </w:rPr>
            </w:pPr>
            <w:r>
              <w:rPr>
                <w:sz w:val="21"/>
                <w:szCs w:val="21"/>
              </w:rPr>
              <w:t>1</w:t>
            </w:r>
          </w:p>
        </w:tc>
        <w:tc>
          <w:tcPr>
            <w:shd w:val="clear" w:fill="C0C0C0"/>
            <w:tcW w:w="1588" w:type="dxa"/>
            <w:vAlign w:val="top"/>
          </w:tcPr>
          <w:p>
            <w:pPr>
              <w:pStyle w:val="TableText"/>
              <w:ind w:left="737"/>
              <w:spacing w:before="73" w:line="188" w:lineRule="auto"/>
              <w:rPr>
                <w:sz w:val="21"/>
                <w:szCs w:val="21"/>
              </w:rPr>
            </w:pPr>
            <w:r>
              <w:rPr>
                <w:sz w:val="21"/>
                <w:szCs w:val="21"/>
              </w:rPr>
              <w:t>2</w:t>
            </w:r>
          </w:p>
        </w:tc>
        <w:tc>
          <w:tcPr>
            <w:shd w:val="clear" w:fill="C0C0C0"/>
            <w:tcW w:w="1588" w:type="dxa"/>
            <w:vAlign w:val="top"/>
          </w:tcPr>
          <w:p>
            <w:pPr>
              <w:pStyle w:val="TableText"/>
              <w:ind w:left="741"/>
              <w:spacing w:before="72" w:line="189" w:lineRule="auto"/>
              <w:rPr>
                <w:sz w:val="21"/>
                <w:szCs w:val="21"/>
              </w:rPr>
            </w:pPr>
            <w:r>
              <w:rPr>
                <w:sz w:val="21"/>
                <w:szCs w:val="21"/>
              </w:rPr>
              <w:t>3</w:t>
            </w:r>
          </w:p>
        </w:tc>
        <w:tc>
          <w:tcPr>
            <w:shd w:val="clear" w:fill="C0C0C0"/>
            <w:tcW w:w="1573" w:type="dxa"/>
            <w:vAlign w:val="top"/>
          </w:tcPr>
          <w:p>
            <w:pPr>
              <w:pStyle w:val="TableText"/>
              <w:ind w:left="723"/>
              <w:spacing w:before="73" w:line="188" w:lineRule="auto"/>
              <w:rPr>
                <w:sz w:val="21"/>
                <w:szCs w:val="21"/>
              </w:rPr>
            </w:pPr>
            <w:r>
              <w:rPr>
                <w:sz w:val="21"/>
                <w:szCs w:val="21"/>
              </w:rPr>
              <w:t>4</w:t>
            </w:r>
          </w:p>
        </w:tc>
        <w:tc>
          <w:tcPr>
            <w:shd w:val="clear" w:fill="C0C0C0"/>
            <w:tcW w:w="1588" w:type="dxa"/>
            <w:vAlign w:val="top"/>
          </w:tcPr>
          <w:p>
            <w:pPr>
              <w:pStyle w:val="TableText"/>
              <w:ind w:left="745"/>
              <w:spacing w:before="74" w:line="187" w:lineRule="auto"/>
              <w:rPr>
                <w:sz w:val="21"/>
                <w:szCs w:val="21"/>
              </w:rPr>
            </w:pPr>
            <w:r>
              <w:rPr>
                <w:sz w:val="21"/>
                <w:szCs w:val="21"/>
              </w:rPr>
              <w:t>5</w:t>
            </w:r>
          </w:p>
        </w:tc>
        <w:tc>
          <w:tcPr>
            <w:shd w:val="clear" w:fill="C0C0C0"/>
            <w:tcW w:w="1596" w:type="dxa"/>
            <w:vAlign w:val="top"/>
          </w:tcPr>
          <w:p>
            <w:pPr>
              <w:pStyle w:val="TableText"/>
              <w:ind w:left="744"/>
              <w:spacing w:before="72" w:line="189" w:lineRule="auto"/>
              <w:rPr>
                <w:sz w:val="21"/>
                <w:szCs w:val="21"/>
              </w:rPr>
            </w:pPr>
            <w:r>
              <w:rPr>
                <w:sz w:val="21"/>
                <w:szCs w:val="21"/>
              </w:rPr>
              <w:t>6</w:t>
            </w:r>
          </w:p>
        </w:tc>
      </w:tr>
      <w:tr>
        <w:trPr>
          <w:trHeight w:val="449" w:hRule="atLeast"/>
        </w:trPr>
        <w:tc>
          <w:tcPr>
            <w:tcW w:w="997" w:type="dxa"/>
            <w:vAlign w:val="top"/>
          </w:tcPr>
          <w:p>
            <w:pPr>
              <w:pStyle w:val="TableText"/>
              <w:ind w:left="197"/>
              <w:spacing w:before="147" w:line="189" w:lineRule="auto"/>
              <w:rPr/>
            </w:pPr>
            <w:r>
              <w:rPr>
                <w:spacing w:val="6"/>
              </w:rPr>
              <w:t>20827</w:t>
            </w:r>
          </w:p>
        </w:tc>
        <w:tc>
          <w:tcPr>
            <w:tcW w:w="4046" w:type="dxa"/>
            <w:vAlign w:val="top"/>
          </w:tcPr>
          <w:p>
            <w:pPr>
              <w:pStyle w:val="TableText"/>
              <w:ind w:left="24"/>
              <w:spacing w:before="114" w:line="228" w:lineRule="auto"/>
              <w:rPr/>
            </w:pPr>
            <w:r>
              <w:rPr>
                <w:spacing w:val="4"/>
              </w:rPr>
              <w:t>财政对其他社会保险基金的补助</w:t>
            </w:r>
          </w:p>
        </w:tc>
        <w:tc>
          <w:tcPr>
            <w:tcW w:w="1588" w:type="dxa"/>
            <w:vAlign w:val="top"/>
          </w:tcPr>
          <w:p>
            <w:pPr>
              <w:pStyle w:val="TableText"/>
              <w:ind w:right="28"/>
              <w:spacing w:before="146" w:line="190" w:lineRule="auto"/>
              <w:jc w:val="right"/>
              <w:rPr/>
            </w:pPr>
            <w:r>
              <w:rPr>
                <w:spacing w:val="6"/>
              </w:rPr>
              <w:t>0.19</w:t>
            </w:r>
          </w:p>
        </w:tc>
        <w:tc>
          <w:tcPr>
            <w:tcW w:w="1588" w:type="dxa"/>
            <w:vAlign w:val="top"/>
          </w:tcPr>
          <w:p>
            <w:pPr>
              <w:pStyle w:val="TableText"/>
              <w:ind w:right="26"/>
              <w:spacing w:before="146" w:line="190" w:lineRule="auto"/>
              <w:jc w:val="right"/>
              <w:rPr/>
            </w:pPr>
            <w:r>
              <w:rPr>
                <w:spacing w:val="6"/>
              </w:rPr>
              <w:t>0.19</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33" w:line="189" w:lineRule="auto"/>
              <w:rPr/>
            </w:pPr>
            <w:r>
              <w:rPr>
                <w:spacing w:val="7"/>
              </w:rPr>
              <w:t>2082702</w:t>
            </w:r>
          </w:p>
        </w:tc>
        <w:tc>
          <w:tcPr>
            <w:tcW w:w="4046" w:type="dxa"/>
            <w:vAlign w:val="top"/>
          </w:tcPr>
          <w:p>
            <w:pPr>
              <w:pStyle w:val="TableText"/>
              <w:ind w:left="234"/>
              <w:spacing w:before="100" w:line="229" w:lineRule="auto"/>
              <w:rPr/>
            </w:pPr>
            <w:r>
              <w:rPr>
                <w:spacing w:val="4"/>
              </w:rPr>
              <w:t>财政对工伤保险基金的补助</w:t>
            </w:r>
          </w:p>
        </w:tc>
        <w:tc>
          <w:tcPr>
            <w:tcW w:w="1588" w:type="dxa"/>
            <w:vAlign w:val="top"/>
          </w:tcPr>
          <w:p>
            <w:pPr>
              <w:pStyle w:val="TableText"/>
              <w:ind w:right="28"/>
              <w:spacing w:before="132" w:line="190" w:lineRule="auto"/>
              <w:jc w:val="right"/>
              <w:rPr/>
            </w:pPr>
            <w:r>
              <w:rPr>
                <w:spacing w:val="6"/>
              </w:rPr>
              <w:t>0.19</w:t>
            </w:r>
          </w:p>
        </w:tc>
        <w:tc>
          <w:tcPr>
            <w:tcW w:w="1588" w:type="dxa"/>
            <w:vAlign w:val="top"/>
          </w:tcPr>
          <w:p>
            <w:pPr>
              <w:pStyle w:val="TableText"/>
              <w:ind w:right="26"/>
              <w:spacing w:before="132" w:line="190" w:lineRule="auto"/>
              <w:jc w:val="right"/>
              <w:rPr/>
            </w:pPr>
            <w:r>
              <w:rPr>
                <w:spacing w:val="6"/>
              </w:rPr>
              <w:t>0.19</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33" w:line="190" w:lineRule="auto"/>
              <w:rPr/>
            </w:pPr>
            <w:r>
              <w:rPr>
                <w:spacing w:val="4"/>
              </w:rPr>
              <w:t>210</w:t>
            </w:r>
          </w:p>
        </w:tc>
        <w:tc>
          <w:tcPr>
            <w:tcW w:w="4046" w:type="dxa"/>
            <w:vAlign w:val="top"/>
          </w:tcPr>
          <w:p>
            <w:pPr>
              <w:pStyle w:val="TableText"/>
              <w:ind w:left="24"/>
              <w:spacing w:before="101" w:line="229" w:lineRule="auto"/>
              <w:rPr/>
            </w:pPr>
            <w:r>
              <w:rPr>
                <w:spacing w:val="4"/>
              </w:rPr>
              <w:t>卫生健康支出</w:t>
            </w:r>
          </w:p>
        </w:tc>
        <w:tc>
          <w:tcPr>
            <w:tcW w:w="1588" w:type="dxa"/>
            <w:vAlign w:val="top"/>
          </w:tcPr>
          <w:p>
            <w:pPr>
              <w:pStyle w:val="TableText"/>
              <w:ind w:right="28"/>
              <w:spacing w:before="133" w:line="190" w:lineRule="auto"/>
              <w:jc w:val="right"/>
              <w:rPr/>
            </w:pPr>
            <w:r>
              <w:rPr>
                <w:spacing w:val="7"/>
              </w:rPr>
              <w:t>46.51</w:t>
            </w:r>
          </w:p>
        </w:tc>
        <w:tc>
          <w:tcPr>
            <w:tcW w:w="1588" w:type="dxa"/>
            <w:vAlign w:val="top"/>
          </w:tcPr>
          <w:p>
            <w:pPr>
              <w:pStyle w:val="TableText"/>
              <w:ind w:right="26"/>
              <w:spacing w:before="133" w:line="190" w:lineRule="auto"/>
              <w:jc w:val="right"/>
              <w:rPr/>
            </w:pPr>
            <w:r>
              <w:rPr>
                <w:spacing w:val="7"/>
              </w:rPr>
              <w:t>46.51</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34" w:line="190" w:lineRule="auto"/>
              <w:rPr/>
            </w:pPr>
            <w:r>
              <w:rPr>
                <w:spacing w:val="6"/>
              </w:rPr>
              <w:t>21011</w:t>
            </w:r>
          </w:p>
        </w:tc>
        <w:tc>
          <w:tcPr>
            <w:tcW w:w="4046" w:type="dxa"/>
            <w:vAlign w:val="top"/>
          </w:tcPr>
          <w:p>
            <w:pPr>
              <w:pStyle w:val="TableText"/>
              <w:ind w:left="26"/>
              <w:spacing w:before="103" w:line="229" w:lineRule="auto"/>
              <w:rPr/>
            </w:pPr>
            <w:r>
              <w:rPr>
                <w:spacing w:val="4"/>
              </w:rPr>
              <w:t>行政事业单位医疗</w:t>
            </w:r>
          </w:p>
        </w:tc>
        <w:tc>
          <w:tcPr>
            <w:tcW w:w="1588" w:type="dxa"/>
            <w:vAlign w:val="top"/>
          </w:tcPr>
          <w:p>
            <w:pPr>
              <w:pStyle w:val="TableText"/>
              <w:ind w:right="28"/>
              <w:spacing w:before="134" w:line="190" w:lineRule="auto"/>
              <w:jc w:val="right"/>
              <w:rPr/>
            </w:pPr>
            <w:r>
              <w:rPr>
                <w:spacing w:val="7"/>
              </w:rPr>
              <w:t>46.51</w:t>
            </w:r>
          </w:p>
        </w:tc>
        <w:tc>
          <w:tcPr>
            <w:tcW w:w="1588" w:type="dxa"/>
            <w:vAlign w:val="top"/>
          </w:tcPr>
          <w:p>
            <w:pPr>
              <w:pStyle w:val="TableText"/>
              <w:ind w:right="26"/>
              <w:spacing w:before="134" w:line="190" w:lineRule="auto"/>
              <w:jc w:val="right"/>
              <w:rPr/>
            </w:pPr>
            <w:r>
              <w:rPr>
                <w:spacing w:val="7"/>
              </w:rPr>
              <w:t>46.51</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49" w:hRule="atLeast"/>
        </w:trPr>
        <w:tc>
          <w:tcPr>
            <w:tcW w:w="997" w:type="dxa"/>
            <w:vAlign w:val="top"/>
          </w:tcPr>
          <w:p>
            <w:pPr>
              <w:pStyle w:val="TableText"/>
              <w:ind w:left="197"/>
              <w:spacing w:before="150" w:line="190" w:lineRule="auto"/>
              <w:rPr/>
            </w:pPr>
            <w:r>
              <w:rPr>
                <w:spacing w:val="7"/>
              </w:rPr>
              <w:t>2101101</w:t>
            </w:r>
          </w:p>
        </w:tc>
        <w:tc>
          <w:tcPr>
            <w:tcW w:w="4046" w:type="dxa"/>
            <w:vAlign w:val="top"/>
          </w:tcPr>
          <w:p>
            <w:pPr>
              <w:pStyle w:val="TableText"/>
              <w:ind w:left="236"/>
              <w:spacing w:before="119" w:line="229" w:lineRule="auto"/>
              <w:rPr/>
            </w:pPr>
            <w:r>
              <w:rPr>
                <w:spacing w:val="3"/>
              </w:rPr>
              <w:t>行政单位医疗</w:t>
            </w:r>
          </w:p>
        </w:tc>
        <w:tc>
          <w:tcPr>
            <w:tcW w:w="1588" w:type="dxa"/>
            <w:vAlign w:val="top"/>
          </w:tcPr>
          <w:p>
            <w:pPr>
              <w:pStyle w:val="TableText"/>
              <w:ind w:right="28"/>
              <w:spacing w:before="150" w:line="190" w:lineRule="auto"/>
              <w:jc w:val="right"/>
              <w:rPr/>
            </w:pPr>
            <w:r>
              <w:rPr>
                <w:spacing w:val="4"/>
              </w:rPr>
              <w:t>12.85</w:t>
            </w:r>
          </w:p>
        </w:tc>
        <w:tc>
          <w:tcPr>
            <w:tcW w:w="1588" w:type="dxa"/>
            <w:vAlign w:val="top"/>
          </w:tcPr>
          <w:p>
            <w:pPr>
              <w:pStyle w:val="TableText"/>
              <w:ind w:right="26"/>
              <w:spacing w:before="150" w:line="190" w:lineRule="auto"/>
              <w:jc w:val="right"/>
              <w:rPr/>
            </w:pPr>
            <w:r>
              <w:rPr>
                <w:spacing w:val="4"/>
              </w:rPr>
              <w:t>12.85</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36" w:line="190" w:lineRule="auto"/>
              <w:rPr/>
            </w:pPr>
            <w:r>
              <w:rPr>
                <w:spacing w:val="7"/>
              </w:rPr>
              <w:t>2101102</w:t>
            </w:r>
          </w:p>
        </w:tc>
        <w:tc>
          <w:tcPr>
            <w:tcW w:w="4046" w:type="dxa"/>
            <w:vAlign w:val="top"/>
          </w:tcPr>
          <w:p>
            <w:pPr>
              <w:pStyle w:val="TableText"/>
              <w:ind w:left="233"/>
              <w:spacing w:before="105" w:line="229" w:lineRule="auto"/>
              <w:rPr/>
            </w:pPr>
            <w:r>
              <w:rPr>
                <w:spacing w:val="4"/>
              </w:rPr>
              <w:t>事业单位医疗</w:t>
            </w:r>
          </w:p>
        </w:tc>
        <w:tc>
          <w:tcPr>
            <w:tcW w:w="1588" w:type="dxa"/>
            <w:vAlign w:val="top"/>
          </w:tcPr>
          <w:p>
            <w:pPr>
              <w:pStyle w:val="TableText"/>
              <w:ind w:right="28"/>
              <w:spacing w:before="137" w:line="189" w:lineRule="auto"/>
              <w:jc w:val="right"/>
              <w:rPr/>
            </w:pPr>
            <w:r>
              <w:rPr>
                <w:spacing w:val="6"/>
              </w:rPr>
              <w:t>24.03</w:t>
            </w:r>
          </w:p>
        </w:tc>
        <w:tc>
          <w:tcPr>
            <w:tcW w:w="1588" w:type="dxa"/>
            <w:vAlign w:val="top"/>
          </w:tcPr>
          <w:p>
            <w:pPr>
              <w:pStyle w:val="TableText"/>
              <w:ind w:right="26"/>
              <w:spacing w:before="137" w:line="189" w:lineRule="auto"/>
              <w:jc w:val="right"/>
              <w:rPr/>
            </w:pPr>
            <w:r>
              <w:rPr>
                <w:spacing w:val="6"/>
              </w:rPr>
              <w:t>24.03</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37" w:line="190" w:lineRule="auto"/>
              <w:rPr/>
            </w:pPr>
            <w:r>
              <w:rPr>
                <w:spacing w:val="7"/>
              </w:rPr>
              <w:t>2101199</w:t>
            </w:r>
          </w:p>
        </w:tc>
        <w:tc>
          <w:tcPr>
            <w:tcW w:w="4046" w:type="dxa"/>
            <w:vAlign w:val="top"/>
          </w:tcPr>
          <w:p>
            <w:pPr>
              <w:pStyle w:val="TableText"/>
              <w:ind w:left="234"/>
              <w:spacing w:before="106" w:line="229" w:lineRule="auto"/>
              <w:rPr/>
            </w:pPr>
            <w:r>
              <w:rPr>
                <w:spacing w:val="4"/>
              </w:rPr>
              <w:t>其他行政事业单位医疗支出</w:t>
            </w:r>
          </w:p>
        </w:tc>
        <w:tc>
          <w:tcPr>
            <w:tcW w:w="1588" w:type="dxa"/>
            <w:vAlign w:val="top"/>
          </w:tcPr>
          <w:p>
            <w:pPr>
              <w:pStyle w:val="TableText"/>
              <w:ind w:right="28"/>
              <w:spacing w:before="138" w:line="189" w:lineRule="auto"/>
              <w:jc w:val="right"/>
              <w:rPr/>
            </w:pPr>
            <w:r>
              <w:rPr>
                <w:spacing w:val="6"/>
              </w:rPr>
              <w:t>9.62</w:t>
            </w:r>
          </w:p>
        </w:tc>
        <w:tc>
          <w:tcPr>
            <w:tcW w:w="1588" w:type="dxa"/>
            <w:vAlign w:val="top"/>
          </w:tcPr>
          <w:p>
            <w:pPr>
              <w:pStyle w:val="TableText"/>
              <w:ind w:right="26"/>
              <w:spacing w:before="138" w:line="189" w:lineRule="auto"/>
              <w:jc w:val="right"/>
              <w:rPr/>
            </w:pPr>
            <w:r>
              <w:rPr>
                <w:spacing w:val="6"/>
              </w:rPr>
              <w:t>9.62</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37" w:line="190" w:lineRule="auto"/>
              <w:rPr/>
            </w:pPr>
            <w:r>
              <w:rPr>
                <w:spacing w:val="4"/>
              </w:rPr>
              <w:t>212</w:t>
            </w:r>
          </w:p>
        </w:tc>
        <w:tc>
          <w:tcPr>
            <w:tcW w:w="4046" w:type="dxa"/>
            <w:vAlign w:val="top"/>
          </w:tcPr>
          <w:p>
            <w:pPr>
              <w:pStyle w:val="TableText"/>
              <w:ind w:left="23"/>
              <w:spacing w:before="106" w:line="229" w:lineRule="auto"/>
              <w:rPr/>
            </w:pPr>
            <w:r>
              <w:rPr>
                <w:spacing w:val="4"/>
              </w:rPr>
              <w:t>城乡社区支出</w:t>
            </w:r>
          </w:p>
        </w:tc>
        <w:tc>
          <w:tcPr>
            <w:tcW w:w="1588" w:type="dxa"/>
            <w:vAlign w:val="top"/>
          </w:tcPr>
          <w:p>
            <w:pPr>
              <w:pStyle w:val="TableText"/>
              <w:ind w:right="28"/>
              <w:spacing w:before="138" w:line="190" w:lineRule="auto"/>
              <w:jc w:val="right"/>
              <w:rPr/>
            </w:pPr>
            <w:r>
              <w:rPr>
                <w:spacing w:val="4"/>
              </w:rPr>
              <w:t>10.00</w:t>
            </w:r>
          </w:p>
        </w:tc>
        <w:tc>
          <w:tcPr>
            <w:tcW w:w="1588" w:type="dxa"/>
            <w:vAlign w:val="top"/>
          </w:tcPr>
          <w:p>
            <w:pPr>
              <w:pStyle w:val="TableText"/>
              <w:ind w:right="26"/>
              <w:spacing w:before="138" w:line="190" w:lineRule="auto"/>
              <w:jc w:val="right"/>
              <w:rPr/>
            </w:pPr>
            <w:r>
              <w:rPr>
                <w:spacing w:val="4"/>
              </w:rPr>
              <w:t>10.00</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49" w:hRule="atLeast"/>
        </w:trPr>
        <w:tc>
          <w:tcPr>
            <w:tcW w:w="997" w:type="dxa"/>
            <w:vAlign w:val="top"/>
          </w:tcPr>
          <w:p>
            <w:pPr>
              <w:pStyle w:val="TableText"/>
              <w:ind w:left="197"/>
              <w:spacing w:before="154" w:line="190" w:lineRule="auto"/>
              <w:rPr/>
            </w:pPr>
            <w:r>
              <w:rPr>
                <w:spacing w:val="6"/>
              </w:rPr>
              <w:t>21201</w:t>
            </w:r>
          </w:p>
        </w:tc>
        <w:tc>
          <w:tcPr>
            <w:tcW w:w="4046" w:type="dxa"/>
            <w:vAlign w:val="top"/>
          </w:tcPr>
          <w:p>
            <w:pPr>
              <w:pStyle w:val="TableText"/>
              <w:ind w:left="23"/>
              <w:spacing w:before="122" w:line="229" w:lineRule="auto"/>
              <w:rPr/>
            </w:pPr>
            <w:r>
              <w:rPr>
                <w:spacing w:val="4"/>
              </w:rPr>
              <w:t>城乡社区管理事务</w:t>
            </w:r>
          </w:p>
        </w:tc>
        <w:tc>
          <w:tcPr>
            <w:tcW w:w="1588" w:type="dxa"/>
            <w:vAlign w:val="top"/>
          </w:tcPr>
          <w:p>
            <w:pPr>
              <w:pStyle w:val="TableText"/>
              <w:ind w:right="28"/>
              <w:spacing w:before="154" w:line="190" w:lineRule="auto"/>
              <w:jc w:val="right"/>
              <w:rPr/>
            </w:pPr>
            <w:r>
              <w:rPr>
                <w:spacing w:val="4"/>
              </w:rPr>
              <w:t>10.00</w:t>
            </w:r>
          </w:p>
        </w:tc>
        <w:tc>
          <w:tcPr>
            <w:tcW w:w="1588" w:type="dxa"/>
            <w:vAlign w:val="top"/>
          </w:tcPr>
          <w:p>
            <w:pPr>
              <w:pStyle w:val="TableText"/>
              <w:ind w:right="26"/>
              <w:spacing w:before="154" w:line="190" w:lineRule="auto"/>
              <w:jc w:val="right"/>
              <w:rPr/>
            </w:pPr>
            <w:r>
              <w:rPr>
                <w:spacing w:val="4"/>
              </w:rPr>
              <w:t>10.00</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40" w:line="190" w:lineRule="auto"/>
              <w:rPr/>
            </w:pPr>
            <w:r>
              <w:rPr>
                <w:spacing w:val="7"/>
              </w:rPr>
              <w:t>2120199</w:t>
            </w:r>
          </w:p>
        </w:tc>
        <w:tc>
          <w:tcPr>
            <w:tcW w:w="4046" w:type="dxa"/>
            <w:vAlign w:val="top"/>
          </w:tcPr>
          <w:p>
            <w:pPr>
              <w:pStyle w:val="TableText"/>
              <w:ind w:left="234"/>
              <w:spacing w:before="108" w:line="229" w:lineRule="auto"/>
              <w:rPr/>
            </w:pPr>
            <w:r>
              <w:rPr>
                <w:spacing w:val="4"/>
              </w:rPr>
              <w:t>其他城乡社区管理事务支出</w:t>
            </w:r>
          </w:p>
        </w:tc>
        <w:tc>
          <w:tcPr>
            <w:tcW w:w="1588" w:type="dxa"/>
            <w:vAlign w:val="top"/>
          </w:tcPr>
          <w:p>
            <w:pPr>
              <w:pStyle w:val="TableText"/>
              <w:ind w:right="28"/>
              <w:spacing w:before="140" w:line="190" w:lineRule="auto"/>
              <w:jc w:val="right"/>
              <w:rPr/>
            </w:pPr>
            <w:r>
              <w:rPr>
                <w:spacing w:val="4"/>
              </w:rPr>
              <w:t>10.00</w:t>
            </w:r>
          </w:p>
        </w:tc>
        <w:tc>
          <w:tcPr>
            <w:tcW w:w="1588" w:type="dxa"/>
            <w:vAlign w:val="top"/>
          </w:tcPr>
          <w:p>
            <w:pPr>
              <w:pStyle w:val="TableText"/>
              <w:ind w:right="26"/>
              <w:spacing w:before="140" w:line="190" w:lineRule="auto"/>
              <w:jc w:val="right"/>
              <w:rPr/>
            </w:pPr>
            <w:r>
              <w:rPr>
                <w:spacing w:val="4"/>
              </w:rPr>
              <w:t>10.00</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41" w:line="190" w:lineRule="auto"/>
              <w:rPr/>
            </w:pPr>
            <w:r>
              <w:rPr>
                <w:spacing w:val="4"/>
              </w:rPr>
              <w:t>213</w:t>
            </w:r>
          </w:p>
        </w:tc>
        <w:tc>
          <w:tcPr>
            <w:tcW w:w="4046" w:type="dxa"/>
            <w:vAlign w:val="top"/>
          </w:tcPr>
          <w:p>
            <w:pPr>
              <w:pStyle w:val="TableText"/>
              <w:ind w:left="23"/>
              <w:spacing w:before="109" w:line="229" w:lineRule="auto"/>
              <w:rPr/>
            </w:pPr>
            <w:r>
              <w:rPr>
                <w:spacing w:val="4"/>
              </w:rPr>
              <w:t>农林水支出</w:t>
            </w:r>
          </w:p>
        </w:tc>
        <w:tc>
          <w:tcPr>
            <w:tcW w:w="1588" w:type="dxa"/>
            <w:vAlign w:val="top"/>
          </w:tcPr>
          <w:p>
            <w:pPr>
              <w:pStyle w:val="TableText"/>
              <w:ind w:right="28"/>
              <w:spacing w:before="142" w:line="189" w:lineRule="auto"/>
              <w:jc w:val="right"/>
              <w:rPr/>
            </w:pPr>
            <w:r>
              <w:rPr>
                <w:spacing w:val="6"/>
              </w:rPr>
              <w:t>2.28</w:t>
            </w:r>
          </w:p>
        </w:tc>
        <w:tc>
          <w:tcPr>
            <w:tcW w:w="1588" w:type="dxa"/>
            <w:vAlign w:val="top"/>
          </w:tcPr>
          <w:p>
            <w:pPr>
              <w:rPr>
                <w:rFonts w:ascii="Arial"/>
                <w:sz w:val="21"/>
              </w:rPr>
            </w:pPr>
            <w:r/>
          </w:p>
        </w:tc>
        <w:tc>
          <w:tcPr>
            <w:tcW w:w="1588" w:type="dxa"/>
            <w:vAlign w:val="top"/>
          </w:tcPr>
          <w:p>
            <w:pPr>
              <w:pStyle w:val="TableText"/>
              <w:ind w:right="24"/>
              <w:spacing w:before="142" w:line="189" w:lineRule="auto"/>
              <w:jc w:val="right"/>
              <w:rPr/>
            </w:pPr>
            <w:r>
              <w:rPr>
                <w:spacing w:val="6"/>
              </w:rPr>
              <w:t>2.28</w:t>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42" w:line="190" w:lineRule="auto"/>
              <w:rPr/>
            </w:pPr>
            <w:r>
              <w:rPr>
                <w:spacing w:val="6"/>
              </w:rPr>
              <w:t>21303</w:t>
            </w:r>
          </w:p>
        </w:tc>
        <w:tc>
          <w:tcPr>
            <w:tcW w:w="4046" w:type="dxa"/>
            <w:vAlign w:val="top"/>
          </w:tcPr>
          <w:p>
            <w:pPr>
              <w:pStyle w:val="TableText"/>
              <w:ind w:left="25"/>
              <w:spacing w:before="110" w:line="229" w:lineRule="auto"/>
              <w:rPr/>
            </w:pPr>
            <w:r>
              <w:rPr>
                <w:spacing w:val="2"/>
              </w:rPr>
              <w:t>水利</w:t>
            </w:r>
          </w:p>
        </w:tc>
        <w:tc>
          <w:tcPr>
            <w:tcW w:w="1588" w:type="dxa"/>
            <w:vAlign w:val="top"/>
          </w:tcPr>
          <w:p>
            <w:pPr>
              <w:pStyle w:val="TableText"/>
              <w:ind w:right="28"/>
              <w:spacing w:before="143" w:line="189" w:lineRule="auto"/>
              <w:jc w:val="right"/>
              <w:rPr/>
            </w:pPr>
            <w:r>
              <w:rPr>
                <w:spacing w:val="6"/>
              </w:rPr>
              <w:t>2.28</w:t>
            </w:r>
          </w:p>
        </w:tc>
        <w:tc>
          <w:tcPr>
            <w:tcW w:w="1588" w:type="dxa"/>
            <w:vAlign w:val="top"/>
          </w:tcPr>
          <w:p>
            <w:pPr>
              <w:rPr>
                <w:rFonts w:ascii="Arial"/>
                <w:sz w:val="21"/>
              </w:rPr>
            </w:pPr>
            <w:r/>
          </w:p>
        </w:tc>
        <w:tc>
          <w:tcPr>
            <w:tcW w:w="1588" w:type="dxa"/>
            <w:vAlign w:val="top"/>
          </w:tcPr>
          <w:p>
            <w:pPr>
              <w:pStyle w:val="TableText"/>
              <w:ind w:right="24"/>
              <w:spacing w:before="143" w:line="189" w:lineRule="auto"/>
              <w:jc w:val="right"/>
              <w:rPr/>
            </w:pPr>
            <w:r>
              <w:rPr>
                <w:spacing w:val="6"/>
              </w:rPr>
              <w:t>2.28</w:t>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34" w:hRule="atLeast"/>
        </w:trPr>
        <w:tc>
          <w:tcPr>
            <w:tcW w:w="997" w:type="dxa"/>
            <w:vAlign w:val="top"/>
          </w:tcPr>
          <w:p>
            <w:pPr>
              <w:pStyle w:val="TableText"/>
              <w:ind w:left="197"/>
              <w:spacing w:before="143" w:line="190" w:lineRule="auto"/>
              <w:rPr/>
            </w:pPr>
            <w:r>
              <w:rPr>
                <w:spacing w:val="7"/>
              </w:rPr>
              <w:t>2130399</w:t>
            </w:r>
          </w:p>
        </w:tc>
        <w:tc>
          <w:tcPr>
            <w:tcW w:w="4046" w:type="dxa"/>
            <w:vAlign w:val="top"/>
          </w:tcPr>
          <w:p>
            <w:pPr>
              <w:pStyle w:val="TableText"/>
              <w:ind w:left="234"/>
              <w:spacing w:before="111" w:line="229" w:lineRule="auto"/>
              <w:rPr/>
            </w:pPr>
            <w:r>
              <w:rPr>
                <w:spacing w:val="4"/>
              </w:rPr>
              <w:t>其他水利支出</w:t>
            </w:r>
          </w:p>
        </w:tc>
        <w:tc>
          <w:tcPr>
            <w:tcW w:w="1588" w:type="dxa"/>
            <w:vAlign w:val="top"/>
          </w:tcPr>
          <w:p>
            <w:pPr>
              <w:pStyle w:val="TableText"/>
              <w:ind w:right="28"/>
              <w:spacing w:before="144" w:line="189" w:lineRule="auto"/>
              <w:jc w:val="right"/>
              <w:rPr/>
            </w:pPr>
            <w:r>
              <w:rPr>
                <w:spacing w:val="6"/>
              </w:rPr>
              <w:t>2.28</w:t>
            </w:r>
          </w:p>
        </w:tc>
        <w:tc>
          <w:tcPr>
            <w:tcW w:w="1588" w:type="dxa"/>
            <w:vAlign w:val="top"/>
          </w:tcPr>
          <w:p>
            <w:pPr>
              <w:rPr>
                <w:rFonts w:ascii="Arial"/>
                <w:sz w:val="21"/>
              </w:rPr>
            </w:pPr>
            <w:r/>
          </w:p>
        </w:tc>
        <w:tc>
          <w:tcPr>
            <w:tcW w:w="1588" w:type="dxa"/>
            <w:vAlign w:val="top"/>
          </w:tcPr>
          <w:p>
            <w:pPr>
              <w:pStyle w:val="TableText"/>
              <w:ind w:right="24"/>
              <w:spacing w:before="144" w:line="189" w:lineRule="auto"/>
              <w:jc w:val="right"/>
              <w:rPr/>
            </w:pPr>
            <w:r>
              <w:rPr>
                <w:spacing w:val="6"/>
              </w:rPr>
              <w:t>2.28</w:t>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49" w:hRule="atLeast"/>
        </w:trPr>
        <w:tc>
          <w:tcPr>
            <w:tcW w:w="997" w:type="dxa"/>
            <w:vAlign w:val="top"/>
          </w:tcPr>
          <w:p>
            <w:pPr>
              <w:pStyle w:val="TableText"/>
              <w:ind w:left="197"/>
              <w:spacing w:before="158" w:line="190" w:lineRule="auto"/>
              <w:rPr/>
            </w:pPr>
            <w:r>
              <w:rPr>
                <w:spacing w:val="4"/>
              </w:rPr>
              <w:t>221</w:t>
            </w:r>
          </w:p>
        </w:tc>
        <w:tc>
          <w:tcPr>
            <w:tcW w:w="4046" w:type="dxa"/>
            <w:vAlign w:val="top"/>
          </w:tcPr>
          <w:p>
            <w:pPr>
              <w:pStyle w:val="TableText"/>
              <w:ind w:left="22"/>
              <w:spacing w:before="127" w:line="229" w:lineRule="auto"/>
              <w:rPr/>
            </w:pPr>
            <w:r>
              <w:rPr>
                <w:spacing w:val="4"/>
              </w:rPr>
              <w:t>住房保障支出</w:t>
            </w:r>
          </w:p>
        </w:tc>
        <w:tc>
          <w:tcPr>
            <w:tcW w:w="1588" w:type="dxa"/>
            <w:vAlign w:val="top"/>
          </w:tcPr>
          <w:p>
            <w:pPr>
              <w:pStyle w:val="TableText"/>
              <w:ind w:right="28"/>
              <w:spacing w:before="159" w:line="190" w:lineRule="auto"/>
              <w:jc w:val="right"/>
              <w:rPr/>
            </w:pPr>
            <w:r>
              <w:rPr>
                <w:spacing w:val="4"/>
              </w:rPr>
              <w:t>19.75</w:t>
            </w:r>
          </w:p>
        </w:tc>
        <w:tc>
          <w:tcPr>
            <w:tcW w:w="1588" w:type="dxa"/>
            <w:vAlign w:val="top"/>
          </w:tcPr>
          <w:p>
            <w:pPr>
              <w:pStyle w:val="TableText"/>
              <w:ind w:right="26"/>
              <w:spacing w:before="159" w:line="190" w:lineRule="auto"/>
              <w:jc w:val="right"/>
              <w:rPr/>
            </w:pPr>
            <w:r>
              <w:rPr>
                <w:spacing w:val="4"/>
              </w:rPr>
              <w:t>19.75</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r>
        <w:trPr>
          <w:trHeight w:val="442" w:hRule="atLeast"/>
        </w:trPr>
        <w:tc>
          <w:tcPr>
            <w:tcW w:w="997" w:type="dxa"/>
            <w:vAlign w:val="top"/>
          </w:tcPr>
          <w:p>
            <w:pPr>
              <w:pStyle w:val="TableText"/>
              <w:ind w:left="197"/>
              <w:spacing w:before="145" w:line="190" w:lineRule="auto"/>
              <w:rPr/>
            </w:pPr>
            <w:r>
              <w:rPr>
                <w:spacing w:val="6"/>
              </w:rPr>
              <w:t>22102</w:t>
            </w:r>
          </w:p>
        </w:tc>
        <w:tc>
          <w:tcPr>
            <w:tcW w:w="4046" w:type="dxa"/>
            <w:vAlign w:val="top"/>
          </w:tcPr>
          <w:p>
            <w:pPr>
              <w:pStyle w:val="TableText"/>
              <w:ind w:left="22"/>
              <w:spacing w:before="113" w:line="229" w:lineRule="auto"/>
              <w:rPr/>
            </w:pPr>
            <w:r>
              <w:rPr>
                <w:spacing w:val="4"/>
              </w:rPr>
              <w:t>住房改革支出</w:t>
            </w:r>
          </w:p>
        </w:tc>
        <w:tc>
          <w:tcPr>
            <w:tcW w:w="1588" w:type="dxa"/>
            <w:vAlign w:val="top"/>
          </w:tcPr>
          <w:p>
            <w:pPr>
              <w:pStyle w:val="TableText"/>
              <w:ind w:right="28"/>
              <w:spacing w:before="145" w:line="190" w:lineRule="auto"/>
              <w:jc w:val="right"/>
              <w:rPr/>
            </w:pPr>
            <w:r>
              <w:rPr>
                <w:spacing w:val="4"/>
              </w:rPr>
              <w:t>19.75</w:t>
            </w:r>
          </w:p>
        </w:tc>
        <w:tc>
          <w:tcPr>
            <w:tcW w:w="1588" w:type="dxa"/>
            <w:vAlign w:val="top"/>
          </w:tcPr>
          <w:p>
            <w:pPr>
              <w:pStyle w:val="TableText"/>
              <w:ind w:right="26"/>
              <w:spacing w:before="145" w:line="190" w:lineRule="auto"/>
              <w:jc w:val="right"/>
              <w:rPr/>
            </w:pPr>
            <w:r>
              <w:rPr>
                <w:spacing w:val="4"/>
              </w:rPr>
              <w:t>19.75</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bl>
    <w:p>
      <w:pPr>
        <w:ind w:left="406" w:right="11148" w:hanging="362"/>
        <w:spacing w:before="47" w:line="279" w:lineRule="auto"/>
        <w:rPr>
          <w:rFonts w:ascii="SimSun" w:hAnsi="SimSun" w:eastAsia="SimSun" w:cs="SimSun"/>
          <w:sz w:val="18"/>
          <w:szCs w:val="18"/>
        </w:rPr>
      </w:pPr>
      <w:r>
        <w:rPr>
          <w:rFonts w:ascii="SimSun" w:hAnsi="SimSun" w:eastAsia="SimSun" w:cs="SimSun"/>
          <w:sz w:val="18"/>
          <w:szCs w:val="18"/>
          <w:spacing w:val="-2"/>
        </w:rPr>
        <w:t>注：1.本表反映部门本年度各项支出情况。</w:t>
      </w:r>
      <w:r>
        <w:rPr>
          <w:rFonts w:ascii="SimSun" w:hAnsi="SimSun" w:eastAsia="SimSun" w:cs="SimSun"/>
          <w:sz w:val="18"/>
          <w:szCs w:val="18"/>
          <w:spacing w:val="5"/>
        </w:rPr>
        <w:t xml:space="preserve"> </w:t>
      </w:r>
      <w:r>
        <w:rPr>
          <w:rFonts w:ascii="SimSun" w:hAnsi="SimSun" w:eastAsia="SimSun" w:cs="SimSun"/>
          <w:sz w:val="18"/>
          <w:szCs w:val="18"/>
          <w:spacing w:val="-1"/>
        </w:rPr>
        <w:t>2.表格中单元格空白表示数据为零。</w:t>
      </w:r>
    </w:p>
    <w:p>
      <w:pPr>
        <w:spacing w:line="279" w:lineRule="auto"/>
        <w:sectPr>
          <w:pgSz w:w="16838" w:h="11906"/>
          <w:pgMar w:top="548" w:right="1185" w:bottom="400" w:left="1072" w:header="0" w:footer="0" w:gutter="0"/>
        </w:sectPr>
        <w:rPr>
          <w:rFonts w:ascii="SimSun" w:hAnsi="SimSun" w:eastAsia="SimSun" w:cs="SimSun"/>
          <w:sz w:val="18"/>
          <w:szCs w:val="18"/>
        </w:rPr>
      </w:pPr>
    </w:p>
    <w:p>
      <w:pPr>
        <w:ind w:left="6397"/>
        <w:spacing w:before="72" w:line="219" w:lineRule="auto"/>
        <w:outlineLvl w:val="1"/>
        <w:rPr>
          <w:rFonts w:ascii="SimSun" w:hAnsi="SimSun" w:eastAsia="SimSun" w:cs="SimSun"/>
          <w:sz w:val="36"/>
          <w:szCs w:val="36"/>
        </w:rPr>
      </w:pPr>
      <w:r>
        <w:rPr>
          <w:rFonts w:ascii="SimSun" w:hAnsi="SimSun" w:eastAsia="SimSun" w:cs="SimSun"/>
          <w:sz w:val="36"/>
          <w:szCs w:val="36"/>
          <w:spacing w:val="-4"/>
        </w:rPr>
        <w:t>支出决算表</w:t>
      </w:r>
    </w:p>
    <w:p>
      <w:pPr>
        <w:ind w:right="33"/>
        <w:spacing w:before="55" w:line="230" w:lineRule="auto"/>
        <w:jc w:val="right"/>
        <w:rPr>
          <w:rFonts w:ascii="SimSun" w:hAnsi="SimSun" w:eastAsia="SimSun" w:cs="SimSun"/>
          <w:sz w:val="19"/>
          <w:szCs w:val="19"/>
        </w:rPr>
      </w:pPr>
      <w:r>
        <w:rPr>
          <w:rFonts w:ascii="SimSun" w:hAnsi="SimSun" w:eastAsia="SimSun" w:cs="SimSun"/>
          <w:sz w:val="19"/>
          <w:szCs w:val="19"/>
          <w:spacing w:val="5"/>
        </w:rPr>
        <w:t>公开03表</w:t>
      </w:r>
    </w:p>
    <w:p>
      <w:pPr>
        <w:ind w:left="47"/>
        <w:spacing w:before="123" w:line="228" w:lineRule="auto"/>
        <w:rPr>
          <w:rFonts w:ascii="SimSun" w:hAnsi="SimSun" w:eastAsia="SimSun" w:cs="SimSun"/>
          <w:sz w:val="19"/>
          <w:szCs w:val="19"/>
        </w:rPr>
      </w:pPr>
      <w:r>
        <w:rPr>
          <w:rFonts w:ascii="SimSun" w:hAnsi="SimSun" w:eastAsia="SimSun" w:cs="SimSun"/>
          <w:sz w:val="19"/>
          <w:szCs w:val="19"/>
          <w:spacing w:val="3"/>
        </w:rPr>
        <w:t>部门：中国共产主义青年团衡阳市委员会                                                                             </w:t>
      </w:r>
      <w:r>
        <w:rPr>
          <w:rFonts w:ascii="SimSun" w:hAnsi="SimSun" w:eastAsia="SimSun" w:cs="SimSun"/>
          <w:sz w:val="19"/>
          <w:szCs w:val="19"/>
          <w:spacing w:val="2"/>
        </w:rPr>
        <w:t xml:space="preserve">                      金额单位：万元</w:t>
      </w:r>
    </w:p>
    <w:p>
      <w:pPr>
        <w:spacing w:line="19" w:lineRule="exact"/>
        <w:rPr/>
      </w:pPr>
      <w:r/>
    </w:p>
    <w:tbl>
      <w:tblPr>
        <w:tblStyle w:val="TableNormal"/>
        <w:tblW w:w="1456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97"/>
        <w:gridCol w:w="4046"/>
        <w:gridCol w:w="1588"/>
        <w:gridCol w:w="1588"/>
        <w:gridCol w:w="1588"/>
        <w:gridCol w:w="1573"/>
        <w:gridCol w:w="1588"/>
        <w:gridCol w:w="1596"/>
      </w:tblGrid>
      <w:tr>
        <w:trPr>
          <w:trHeight w:val="290" w:hRule="atLeast"/>
        </w:trPr>
        <w:tc>
          <w:tcPr>
            <w:shd w:val="clear" w:fill="C0C0C0"/>
            <w:tcW w:w="5043" w:type="dxa"/>
            <w:vAlign w:val="top"/>
            <w:gridSpan w:val="2"/>
          </w:tcPr>
          <w:p>
            <w:pPr>
              <w:pStyle w:val="TableText"/>
              <w:ind w:left="2299"/>
              <w:spacing w:before="29" w:line="220" w:lineRule="auto"/>
              <w:rPr>
                <w:sz w:val="21"/>
                <w:szCs w:val="21"/>
              </w:rPr>
            </w:pPr>
            <w:r>
              <w:rPr>
                <w:sz w:val="21"/>
                <w:szCs w:val="21"/>
                <w:spacing w:val="5"/>
              </w:rPr>
              <w:t>项目</w:t>
            </w:r>
          </w:p>
        </w:tc>
        <w:tc>
          <w:tcPr>
            <w:shd w:val="clear" w:fill="C0C0C0"/>
            <w:tcW w:w="1588" w:type="dxa"/>
            <w:vAlign w:val="top"/>
            <w:vMerge w:val="restart"/>
            <w:tcBorders>
              <w:bottom w:val="nil"/>
            </w:tcBorders>
          </w:tcPr>
          <w:p>
            <w:pPr>
              <w:spacing w:line="422" w:lineRule="auto"/>
              <w:rPr>
                <w:rFonts w:ascii="Arial"/>
                <w:sz w:val="21"/>
              </w:rPr>
            </w:pPr>
            <w:r/>
          </w:p>
          <w:p>
            <w:pPr>
              <w:pStyle w:val="TableText"/>
              <w:ind w:left="118"/>
              <w:spacing w:before="69" w:line="227" w:lineRule="auto"/>
              <w:rPr>
                <w:sz w:val="21"/>
                <w:szCs w:val="21"/>
              </w:rPr>
            </w:pPr>
            <w:r>
              <w:rPr>
                <w:sz w:val="21"/>
                <w:szCs w:val="21"/>
                <w:spacing w:val="12"/>
              </w:rPr>
              <w:t>本年支出合计</w:t>
            </w:r>
          </w:p>
        </w:tc>
        <w:tc>
          <w:tcPr>
            <w:shd w:val="clear" w:fill="C0C0C0"/>
            <w:tcW w:w="1588" w:type="dxa"/>
            <w:vAlign w:val="top"/>
            <w:vMerge w:val="restart"/>
            <w:tcBorders>
              <w:bottom w:val="nil"/>
            </w:tcBorders>
          </w:tcPr>
          <w:p>
            <w:pPr>
              <w:spacing w:line="422" w:lineRule="auto"/>
              <w:rPr>
                <w:rFonts w:ascii="Arial"/>
                <w:sz w:val="21"/>
              </w:rPr>
            </w:pPr>
            <w:r/>
          </w:p>
          <w:p>
            <w:pPr>
              <w:pStyle w:val="TableText"/>
              <w:ind w:left="345"/>
              <w:spacing w:before="69" w:line="227" w:lineRule="auto"/>
              <w:rPr>
                <w:sz w:val="21"/>
                <w:szCs w:val="21"/>
              </w:rPr>
            </w:pPr>
            <w:r>
              <w:rPr>
                <w:sz w:val="21"/>
                <w:szCs w:val="21"/>
                <w:spacing w:val="11"/>
              </w:rPr>
              <w:t>基本支出</w:t>
            </w:r>
          </w:p>
        </w:tc>
        <w:tc>
          <w:tcPr>
            <w:shd w:val="clear" w:fill="C0C0C0"/>
            <w:tcW w:w="1588" w:type="dxa"/>
            <w:vAlign w:val="top"/>
            <w:vMerge w:val="restart"/>
            <w:tcBorders>
              <w:bottom w:val="nil"/>
            </w:tcBorders>
          </w:tcPr>
          <w:p>
            <w:pPr>
              <w:spacing w:line="423" w:lineRule="auto"/>
              <w:rPr>
                <w:rFonts w:ascii="Arial"/>
                <w:sz w:val="21"/>
              </w:rPr>
            </w:pPr>
            <w:r/>
          </w:p>
          <w:p>
            <w:pPr>
              <w:pStyle w:val="TableText"/>
              <w:ind w:left="350"/>
              <w:spacing w:before="68" w:line="228" w:lineRule="auto"/>
              <w:rPr>
                <w:sz w:val="21"/>
                <w:szCs w:val="21"/>
              </w:rPr>
            </w:pPr>
            <w:r>
              <w:rPr>
                <w:sz w:val="21"/>
                <w:szCs w:val="21"/>
                <w:spacing w:val="10"/>
              </w:rPr>
              <w:t>项目支出</w:t>
            </w:r>
          </w:p>
        </w:tc>
        <w:tc>
          <w:tcPr>
            <w:shd w:val="clear" w:fill="C0C0C0"/>
            <w:tcW w:w="1573" w:type="dxa"/>
            <w:vAlign w:val="top"/>
            <w:vMerge w:val="restart"/>
            <w:tcBorders>
              <w:bottom w:val="nil"/>
            </w:tcBorders>
          </w:tcPr>
          <w:p>
            <w:pPr>
              <w:spacing w:line="423" w:lineRule="auto"/>
              <w:rPr>
                <w:rFonts w:ascii="Arial"/>
                <w:sz w:val="21"/>
              </w:rPr>
            </w:pPr>
            <w:r/>
          </w:p>
          <w:p>
            <w:pPr>
              <w:pStyle w:val="TableText"/>
              <w:ind w:left="110"/>
              <w:spacing w:before="69" w:line="227" w:lineRule="auto"/>
              <w:rPr>
                <w:sz w:val="21"/>
                <w:szCs w:val="21"/>
              </w:rPr>
            </w:pPr>
            <w:r>
              <w:rPr>
                <w:sz w:val="21"/>
                <w:szCs w:val="21"/>
                <w:spacing w:val="12"/>
              </w:rPr>
              <w:t>上缴上级支出</w:t>
            </w:r>
          </w:p>
        </w:tc>
        <w:tc>
          <w:tcPr>
            <w:shd w:val="clear" w:fill="C0C0C0"/>
            <w:tcW w:w="1588" w:type="dxa"/>
            <w:vAlign w:val="top"/>
            <w:vMerge w:val="restart"/>
            <w:tcBorders>
              <w:bottom w:val="nil"/>
            </w:tcBorders>
          </w:tcPr>
          <w:p>
            <w:pPr>
              <w:spacing w:line="423" w:lineRule="auto"/>
              <w:rPr>
                <w:rFonts w:ascii="Arial"/>
                <w:sz w:val="21"/>
              </w:rPr>
            </w:pPr>
            <w:r/>
          </w:p>
          <w:p>
            <w:pPr>
              <w:pStyle w:val="TableText"/>
              <w:ind w:left="352"/>
              <w:spacing w:before="68" w:line="228" w:lineRule="auto"/>
              <w:rPr>
                <w:sz w:val="21"/>
                <w:szCs w:val="21"/>
              </w:rPr>
            </w:pPr>
            <w:r>
              <w:rPr>
                <w:sz w:val="21"/>
                <w:szCs w:val="21"/>
                <w:spacing w:val="10"/>
              </w:rPr>
              <w:t>经营支出</w:t>
            </w:r>
          </w:p>
        </w:tc>
        <w:tc>
          <w:tcPr>
            <w:shd w:val="clear" w:fill="C0C0C0"/>
            <w:tcW w:w="1596" w:type="dxa"/>
            <w:vAlign w:val="top"/>
            <w:vMerge w:val="restart"/>
            <w:tcBorders>
              <w:bottom w:val="nil"/>
            </w:tcBorders>
          </w:tcPr>
          <w:p>
            <w:pPr>
              <w:spacing w:line="288" w:lineRule="auto"/>
              <w:rPr>
                <w:rFonts w:ascii="Arial"/>
                <w:sz w:val="21"/>
              </w:rPr>
            </w:pPr>
            <w:r/>
          </w:p>
          <w:p>
            <w:pPr>
              <w:pStyle w:val="TableText"/>
              <w:ind w:left="457" w:right="117" w:hanging="330"/>
              <w:spacing w:before="68" w:line="233" w:lineRule="auto"/>
              <w:rPr>
                <w:sz w:val="21"/>
                <w:szCs w:val="21"/>
              </w:rPr>
            </w:pPr>
            <w:r>
              <w:rPr>
                <w:sz w:val="21"/>
                <w:szCs w:val="21"/>
                <w:spacing w:val="12"/>
              </w:rPr>
              <w:t>对附属单位补</w:t>
            </w:r>
            <w:r>
              <w:rPr>
                <w:sz w:val="21"/>
                <w:szCs w:val="21"/>
                <w:spacing w:val="3"/>
              </w:rPr>
              <w:t xml:space="preserve"> </w:t>
            </w:r>
            <w:r>
              <w:rPr>
                <w:sz w:val="21"/>
                <w:szCs w:val="21"/>
                <w:spacing w:val="10"/>
              </w:rPr>
              <w:t>助支出</w:t>
            </w:r>
          </w:p>
        </w:tc>
      </w:tr>
      <w:tr>
        <w:trPr>
          <w:trHeight w:val="893" w:hRule="atLeast"/>
        </w:trPr>
        <w:tc>
          <w:tcPr>
            <w:shd w:val="clear" w:fill="C0C0C0"/>
            <w:tcW w:w="997" w:type="dxa"/>
            <w:vAlign w:val="top"/>
          </w:tcPr>
          <w:p>
            <w:pPr>
              <w:pStyle w:val="TableText"/>
              <w:ind w:left="46" w:right="50" w:firstLine="3"/>
              <w:spacing w:before="204" w:line="232" w:lineRule="auto"/>
              <w:rPr>
                <w:sz w:val="21"/>
                <w:szCs w:val="21"/>
              </w:rPr>
            </w:pPr>
            <w:r>
              <w:rPr>
                <w:sz w:val="21"/>
                <w:szCs w:val="21"/>
                <w:spacing w:val="10"/>
              </w:rPr>
              <w:t>功能分类</w:t>
            </w:r>
            <w:r>
              <w:rPr>
                <w:sz w:val="21"/>
                <w:szCs w:val="21"/>
              </w:rPr>
              <w:t xml:space="preserve"> </w:t>
            </w:r>
            <w:r>
              <w:rPr>
                <w:sz w:val="21"/>
                <w:szCs w:val="21"/>
                <w:spacing w:val="11"/>
              </w:rPr>
              <w:t>科目编码</w:t>
            </w:r>
          </w:p>
        </w:tc>
        <w:tc>
          <w:tcPr>
            <w:shd w:val="clear" w:fill="C0C0C0"/>
            <w:tcW w:w="4046" w:type="dxa"/>
            <w:vAlign w:val="top"/>
          </w:tcPr>
          <w:p>
            <w:pPr>
              <w:spacing w:line="268" w:lineRule="auto"/>
              <w:rPr>
                <w:rFonts w:ascii="Arial"/>
                <w:sz w:val="21"/>
              </w:rPr>
            </w:pPr>
            <w:r/>
          </w:p>
          <w:p>
            <w:pPr>
              <w:pStyle w:val="TableText"/>
              <w:ind w:left="1569"/>
              <w:spacing w:before="69" w:line="227" w:lineRule="auto"/>
              <w:rPr>
                <w:sz w:val="21"/>
                <w:szCs w:val="21"/>
              </w:rPr>
            </w:pPr>
            <w:r>
              <w:rPr>
                <w:sz w:val="21"/>
                <w:szCs w:val="21"/>
                <w:spacing w:val="11"/>
              </w:rPr>
              <w:t>科目名称</w:t>
            </w:r>
          </w:p>
        </w:tc>
        <w:tc>
          <w:tcPr>
            <w:tcW w:w="1588" w:type="dxa"/>
            <w:vAlign w:val="top"/>
            <w:vMerge w:val="continue"/>
            <w:tcBorders>
              <w:top w:val="nil"/>
            </w:tcBorders>
          </w:tcPr>
          <w:p>
            <w:pPr>
              <w:rPr>
                <w:rFonts w:ascii="Arial"/>
                <w:sz w:val="21"/>
              </w:rPr>
            </w:pPr>
            <w:r/>
          </w:p>
        </w:tc>
        <w:tc>
          <w:tcPr>
            <w:tcW w:w="1588" w:type="dxa"/>
            <w:vAlign w:val="top"/>
            <w:vMerge w:val="continue"/>
            <w:tcBorders>
              <w:top w:val="nil"/>
            </w:tcBorders>
          </w:tcPr>
          <w:p>
            <w:pPr>
              <w:rPr>
                <w:rFonts w:ascii="Arial"/>
                <w:sz w:val="21"/>
              </w:rPr>
            </w:pPr>
            <w:r/>
          </w:p>
        </w:tc>
        <w:tc>
          <w:tcPr>
            <w:tcW w:w="1588" w:type="dxa"/>
            <w:vAlign w:val="top"/>
            <w:vMerge w:val="continue"/>
            <w:tcBorders>
              <w:top w:val="nil"/>
            </w:tcBorders>
          </w:tcPr>
          <w:p>
            <w:pPr>
              <w:rPr>
                <w:rFonts w:ascii="Arial"/>
                <w:sz w:val="21"/>
              </w:rPr>
            </w:pPr>
            <w:r/>
          </w:p>
        </w:tc>
        <w:tc>
          <w:tcPr>
            <w:tcW w:w="1573" w:type="dxa"/>
            <w:vAlign w:val="top"/>
            <w:vMerge w:val="continue"/>
            <w:tcBorders>
              <w:top w:val="nil"/>
            </w:tcBorders>
          </w:tcPr>
          <w:p>
            <w:pPr>
              <w:rPr>
                <w:rFonts w:ascii="Arial"/>
                <w:sz w:val="21"/>
              </w:rPr>
            </w:pPr>
            <w:r/>
          </w:p>
        </w:tc>
        <w:tc>
          <w:tcPr>
            <w:tcW w:w="1588" w:type="dxa"/>
            <w:vAlign w:val="top"/>
            <w:vMerge w:val="continue"/>
            <w:tcBorders>
              <w:top w:val="nil"/>
            </w:tcBorders>
          </w:tcPr>
          <w:p>
            <w:pPr>
              <w:rPr>
                <w:rFonts w:ascii="Arial"/>
                <w:sz w:val="21"/>
              </w:rPr>
            </w:pPr>
            <w:r/>
          </w:p>
        </w:tc>
        <w:tc>
          <w:tcPr>
            <w:tcW w:w="1596" w:type="dxa"/>
            <w:vAlign w:val="top"/>
            <w:vMerge w:val="continue"/>
            <w:tcBorders>
              <w:top w:val="nil"/>
            </w:tcBorders>
          </w:tcPr>
          <w:p>
            <w:pPr>
              <w:rPr>
                <w:rFonts w:ascii="Arial"/>
                <w:sz w:val="21"/>
              </w:rPr>
            </w:pPr>
            <w:r/>
          </w:p>
        </w:tc>
      </w:tr>
      <w:tr>
        <w:trPr>
          <w:trHeight w:val="298" w:hRule="atLeast"/>
        </w:trPr>
        <w:tc>
          <w:tcPr>
            <w:shd w:val="clear" w:fill="C0C0C0"/>
            <w:tcW w:w="5043" w:type="dxa"/>
            <w:vAlign w:val="top"/>
            <w:gridSpan w:val="2"/>
          </w:tcPr>
          <w:p>
            <w:pPr>
              <w:pStyle w:val="TableText"/>
              <w:ind w:left="2296"/>
              <w:spacing w:before="46" w:line="212" w:lineRule="auto"/>
              <w:rPr>
                <w:sz w:val="21"/>
                <w:szCs w:val="21"/>
              </w:rPr>
            </w:pPr>
            <w:r>
              <w:rPr>
                <w:sz w:val="21"/>
                <w:szCs w:val="21"/>
                <w:spacing w:val="7"/>
              </w:rPr>
              <w:t>栏次</w:t>
            </w:r>
          </w:p>
        </w:tc>
        <w:tc>
          <w:tcPr>
            <w:shd w:val="clear" w:fill="C0C0C0"/>
            <w:tcW w:w="1588" w:type="dxa"/>
            <w:vAlign w:val="top"/>
          </w:tcPr>
          <w:p>
            <w:pPr>
              <w:pStyle w:val="TableText"/>
              <w:ind w:left="749"/>
              <w:spacing w:before="79" w:line="183" w:lineRule="auto"/>
              <w:rPr>
                <w:sz w:val="21"/>
                <w:szCs w:val="21"/>
              </w:rPr>
            </w:pPr>
            <w:r>
              <w:rPr>
                <w:sz w:val="21"/>
                <w:szCs w:val="21"/>
              </w:rPr>
              <w:t>1</w:t>
            </w:r>
          </w:p>
        </w:tc>
        <w:tc>
          <w:tcPr>
            <w:shd w:val="clear" w:fill="C0C0C0"/>
            <w:tcW w:w="1588" w:type="dxa"/>
            <w:vAlign w:val="top"/>
          </w:tcPr>
          <w:p>
            <w:pPr>
              <w:pStyle w:val="TableText"/>
              <w:ind w:left="737"/>
              <w:spacing w:before="80" w:line="182" w:lineRule="auto"/>
              <w:rPr>
                <w:sz w:val="21"/>
                <w:szCs w:val="21"/>
              </w:rPr>
            </w:pPr>
            <w:r>
              <w:rPr>
                <w:sz w:val="21"/>
                <w:szCs w:val="21"/>
              </w:rPr>
              <w:t>2</w:t>
            </w:r>
          </w:p>
        </w:tc>
        <w:tc>
          <w:tcPr>
            <w:shd w:val="clear" w:fill="C0C0C0"/>
            <w:tcW w:w="1588" w:type="dxa"/>
            <w:vAlign w:val="top"/>
          </w:tcPr>
          <w:p>
            <w:pPr>
              <w:pStyle w:val="TableText"/>
              <w:ind w:left="741"/>
              <w:spacing w:before="80" w:line="182" w:lineRule="auto"/>
              <w:rPr>
                <w:sz w:val="21"/>
                <w:szCs w:val="21"/>
              </w:rPr>
            </w:pPr>
            <w:r>
              <w:rPr>
                <w:sz w:val="21"/>
                <w:szCs w:val="21"/>
              </w:rPr>
              <w:t>3</w:t>
            </w:r>
          </w:p>
        </w:tc>
        <w:tc>
          <w:tcPr>
            <w:shd w:val="clear" w:fill="C0C0C0"/>
            <w:tcW w:w="1573" w:type="dxa"/>
            <w:vAlign w:val="top"/>
          </w:tcPr>
          <w:p>
            <w:pPr>
              <w:pStyle w:val="TableText"/>
              <w:ind w:left="723"/>
              <w:spacing w:before="80" w:line="182" w:lineRule="auto"/>
              <w:rPr>
                <w:sz w:val="21"/>
                <w:szCs w:val="21"/>
              </w:rPr>
            </w:pPr>
            <w:r>
              <w:rPr>
                <w:sz w:val="21"/>
                <w:szCs w:val="21"/>
              </w:rPr>
              <w:t>4</w:t>
            </w:r>
          </w:p>
        </w:tc>
        <w:tc>
          <w:tcPr>
            <w:shd w:val="clear" w:fill="C0C0C0"/>
            <w:tcW w:w="1588" w:type="dxa"/>
            <w:vAlign w:val="top"/>
          </w:tcPr>
          <w:p>
            <w:pPr>
              <w:pStyle w:val="TableText"/>
              <w:ind w:left="745"/>
              <w:spacing w:before="82" w:line="181" w:lineRule="auto"/>
              <w:rPr>
                <w:sz w:val="21"/>
                <w:szCs w:val="21"/>
              </w:rPr>
            </w:pPr>
            <w:r>
              <w:rPr>
                <w:sz w:val="21"/>
                <w:szCs w:val="21"/>
              </w:rPr>
              <w:t>5</w:t>
            </w:r>
          </w:p>
        </w:tc>
        <w:tc>
          <w:tcPr>
            <w:shd w:val="clear" w:fill="C0C0C0"/>
            <w:tcW w:w="1596" w:type="dxa"/>
            <w:vAlign w:val="top"/>
          </w:tcPr>
          <w:p>
            <w:pPr>
              <w:pStyle w:val="TableText"/>
              <w:ind w:left="744"/>
              <w:spacing w:before="80" w:line="182" w:lineRule="auto"/>
              <w:rPr>
                <w:sz w:val="21"/>
                <w:szCs w:val="21"/>
              </w:rPr>
            </w:pPr>
            <w:r>
              <w:rPr>
                <w:sz w:val="21"/>
                <w:szCs w:val="21"/>
              </w:rPr>
              <w:t>6</w:t>
            </w:r>
          </w:p>
        </w:tc>
      </w:tr>
      <w:tr>
        <w:trPr>
          <w:trHeight w:val="439" w:hRule="atLeast"/>
        </w:trPr>
        <w:tc>
          <w:tcPr>
            <w:tcW w:w="997" w:type="dxa"/>
            <w:vAlign w:val="top"/>
          </w:tcPr>
          <w:p>
            <w:pPr>
              <w:pStyle w:val="TableText"/>
              <w:ind w:left="197"/>
              <w:spacing w:before="141" w:line="190" w:lineRule="auto"/>
              <w:rPr/>
            </w:pPr>
            <w:r>
              <w:rPr>
                <w:spacing w:val="7"/>
              </w:rPr>
              <w:t>2210201</w:t>
            </w:r>
          </w:p>
        </w:tc>
        <w:tc>
          <w:tcPr>
            <w:tcW w:w="4046" w:type="dxa"/>
            <w:vAlign w:val="top"/>
          </w:tcPr>
          <w:p>
            <w:pPr>
              <w:pStyle w:val="TableText"/>
              <w:ind w:left="232"/>
              <w:spacing w:before="110" w:line="229" w:lineRule="auto"/>
              <w:rPr/>
            </w:pPr>
            <w:r>
              <w:rPr>
                <w:spacing w:val="4"/>
              </w:rPr>
              <w:t>住房公积金</w:t>
            </w:r>
          </w:p>
        </w:tc>
        <w:tc>
          <w:tcPr>
            <w:tcW w:w="1588" w:type="dxa"/>
            <w:vAlign w:val="top"/>
          </w:tcPr>
          <w:p>
            <w:pPr>
              <w:pStyle w:val="TableText"/>
              <w:ind w:right="28"/>
              <w:spacing w:before="141" w:line="190" w:lineRule="auto"/>
              <w:jc w:val="right"/>
              <w:rPr/>
            </w:pPr>
            <w:r>
              <w:rPr>
                <w:spacing w:val="4"/>
              </w:rPr>
              <w:t>19.75</w:t>
            </w:r>
          </w:p>
        </w:tc>
        <w:tc>
          <w:tcPr>
            <w:tcW w:w="1588" w:type="dxa"/>
            <w:vAlign w:val="top"/>
          </w:tcPr>
          <w:p>
            <w:pPr>
              <w:pStyle w:val="TableText"/>
              <w:ind w:right="26"/>
              <w:spacing w:before="141" w:line="190" w:lineRule="auto"/>
              <w:jc w:val="right"/>
              <w:rPr/>
            </w:pPr>
            <w:r>
              <w:rPr>
                <w:spacing w:val="4"/>
              </w:rPr>
              <w:t>19.75</w:t>
            </w:r>
          </w:p>
        </w:tc>
        <w:tc>
          <w:tcPr>
            <w:tcW w:w="1588" w:type="dxa"/>
            <w:vAlign w:val="top"/>
          </w:tcPr>
          <w:p>
            <w:pPr>
              <w:rPr>
                <w:rFonts w:ascii="Arial"/>
                <w:sz w:val="21"/>
              </w:rPr>
            </w:pPr>
            <w:r/>
          </w:p>
        </w:tc>
        <w:tc>
          <w:tcPr>
            <w:tcW w:w="1573" w:type="dxa"/>
            <w:vAlign w:val="top"/>
          </w:tcPr>
          <w:p>
            <w:pPr>
              <w:rPr>
                <w:rFonts w:ascii="Arial"/>
                <w:sz w:val="21"/>
              </w:rPr>
            </w:pPr>
            <w:r/>
          </w:p>
        </w:tc>
        <w:tc>
          <w:tcPr>
            <w:tcW w:w="1588" w:type="dxa"/>
            <w:vAlign w:val="top"/>
          </w:tcPr>
          <w:p>
            <w:pPr>
              <w:rPr>
                <w:rFonts w:ascii="Arial"/>
                <w:sz w:val="21"/>
              </w:rPr>
            </w:pPr>
            <w:r/>
          </w:p>
        </w:tc>
        <w:tc>
          <w:tcPr>
            <w:tcW w:w="1596" w:type="dxa"/>
            <w:vAlign w:val="top"/>
          </w:tcPr>
          <w:p>
            <w:pPr>
              <w:rPr>
                <w:rFonts w:ascii="Arial"/>
                <w:sz w:val="21"/>
              </w:rPr>
            </w:pPr>
            <w:r/>
          </w:p>
        </w:tc>
      </w:tr>
    </w:tbl>
    <w:p>
      <w:pPr>
        <w:ind w:left="406" w:right="11148" w:hanging="362"/>
        <w:spacing w:before="47" w:line="279" w:lineRule="auto"/>
        <w:rPr>
          <w:rFonts w:ascii="SimSun" w:hAnsi="SimSun" w:eastAsia="SimSun" w:cs="SimSun"/>
          <w:sz w:val="18"/>
          <w:szCs w:val="18"/>
        </w:rPr>
      </w:pPr>
      <w:r>
        <w:rPr>
          <w:rFonts w:ascii="SimSun" w:hAnsi="SimSun" w:eastAsia="SimSun" w:cs="SimSun"/>
          <w:sz w:val="18"/>
          <w:szCs w:val="18"/>
          <w:spacing w:val="-2"/>
        </w:rPr>
        <w:t>注：1.本表反映部门本年度各项支出情况。</w:t>
      </w:r>
      <w:r>
        <w:rPr>
          <w:rFonts w:ascii="SimSun" w:hAnsi="SimSun" w:eastAsia="SimSun" w:cs="SimSun"/>
          <w:sz w:val="18"/>
          <w:szCs w:val="18"/>
          <w:spacing w:val="5"/>
        </w:rPr>
        <w:t xml:space="preserve"> </w:t>
      </w:r>
      <w:r>
        <w:rPr>
          <w:rFonts w:ascii="SimSun" w:hAnsi="SimSun" w:eastAsia="SimSun" w:cs="SimSun"/>
          <w:sz w:val="18"/>
          <w:szCs w:val="18"/>
          <w:spacing w:val="-1"/>
        </w:rPr>
        <w:t>2.表格中单元格空白表示数据为零。</w:t>
      </w:r>
    </w:p>
    <w:p>
      <w:pPr>
        <w:spacing w:line="279" w:lineRule="auto"/>
        <w:sectPr>
          <w:pgSz w:w="16838" w:h="11906"/>
          <w:pgMar w:top="548" w:right="1185" w:bottom="400" w:left="1072" w:header="0" w:footer="0" w:gutter="0"/>
        </w:sectPr>
        <w:rPr>
          <w:rFonts w:ascii="SimSun" w:hAnsi="SimSun" w:eastAsia="SimSun" w:cs="SimSun"/>
          <w:sz w:val="18"/>
          <w:szCs w:val="18"/>
        </w:rPr>
      </w:pPr>
    </w:p>
    <w:p>
      <w:pPr>
        <w:ind w:left="5137"/>
        <w:spacing w:before="72" w:line="219" w:lineRule="auto"/>
        <w:outlineLvl w:val="1"/>
        <w:rPr>
          <w:rFonts w:ascii="SimSun" w:hAnsi="SimSun" w:eastAsia="SimSun" w:cs="SimSun"/>
          <w:sz w:val="36"/>
          <w:szCs w:val="36"/>
        </w:rPr>
      </w:pPr>
      <w:r>
        <w:rPr>
          <w:rFonts w:ascii="SimSun" w:hAnsi="SimSun" w:eastAsia="SimSun" w:cs="SimSun"/>
          <w:sz w:val="36"/>
          <w:szCs w:val="36"/>
          <w:spacing w:val="-2"/>
        </w:rPr>
        <w:t>财政拨款收入支出决算总表</w:t>
      </w:r>
    </w:p>
    <w:p>
      <w:pPr>
        <w:ind w:right="33"/>
        <w:spacing w:before="25" w:line="230" w:lineRule="auto"/>
        <w:jc w:val="right"/>
        <w:rPr>
          <w:rFonts w:ascii="SimSun" w:hAnsi="SimSun" w:eastAsia="SimSun" w:cs="SimSun"/>
          <w:sz w:val="19"/>
          <w:szCs w:val="19"/>
        </w:rPr>
      </w:pPr>
      <w:r>
        <w:rPr>
          <w:rFonts w:ascii="SimSun" w:hAnsi="SimSun" w:eastAsia="SimSun" w:cs="SimSun"/>
          <w:sz w:val="19"/>
          <w:szCs w:val="19"/>
          <w:spacing w:val="5"/>
        </w:rPr>
        <w:t>公开04表</w:t>
      </w:r>
    </w:p>
    <w:p>
      <w:pPr>
        <w:ind w:left="47"/>
        <w:spacing w:before="78" w:line="228" w:lineRule="auto"/>
        <w:rPr>
          <w:rFonts w:ascii="SimSun" w:hAnsi="SimSun" w:eastAsia="SimSun" w:cs="SimSun"/>
          <w:sz w:val="19"/>
          <w:szCs w:val="19"/>
        </w:rPr>
      </w:pPr>
      <w:r>
        <w:rPr>
          <w:rFonts w:ascii="SimSun" w:hAnsi="SimSun" w:eastAsia="SimSun" w:cs="SimSun"/>
          <w:sz w:val="19"/>
          <w:szCs w:val="19"/>
          <w:spacing w:val="4"/>
        </w:rPr>
        <w:t>部门：中国共产主义青年团衡阳市委员会                                    </w:t>
      </w:r>
      <w:r>
        <w:rPr>
          <w:rFonts w:ascii="SimSun" w:hAnsi="SimSun" w:eastAsia="SimSun" w:cs="SimSun"/>
          <w:sz w:val="19"/>
          <w:szCs w:val="19"/>
          <w:spacing w:val="3"/>
        </w:rPr>
        <w:t xml:space="preserve">                                                              金额单位：万元</w:t>
      </w:r>
    </w:p>
    <w:p>
      <w:pPr>
        <w:spacing w:line="45" w:lineRule="auto"/>
        <w:rPr>
          <w:rFonts w:ascii="Arial"/>
          <w:sz w:val="2"/>
        </w:rPr>
      </w:pPr>
      <w:r>
        <w:rPr>
          <w:rFonts w:ascii="Arial"/>
          <w:sz w:val="2"/>
        </w:rPr>
      </w:r>
    </w:p>
    <w:tbl>
      <w:tblPr>
        <w:tblStyle w:val="TableNormal"/>
        <w:tblW w:w="1454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690"/>
        <w:gridCol w:w="509"/>
        <w:gridCol w:w="1498"/>
        <w:gridCol w:w="3312"/>
        <w:gridCol w:w="495"/>
        <w:gridCol w:w="1513"/>
        <w:gridCol w:w="1498"/>
        <w:gridCol w:w="1513"/>
        <w:gridCol w:w="1521"/>
      </w:tblGrid>
      <w:tr>
        <w:trPr>
          <w:trHeight w:val="457" w:hRule="atLeast"/>
        </w:trPr>
        <w:tc>
          <w:tcPr>
            <w:shd w:val="clear" w:fill="C0C0C0"/>
            <w:tcW w:w="4697" w:type="dxa"/>
            <w:vAlign w:val="top"/>
            <w:gridSpan w:val="3"/>
          </w:tcPr>
          <w:p>
            <w:pPr>
              <w:pStyle w:val="TableText"/>
              <w:ind w:left="1823"/>
              <w:spacing w:before="119" w:line="227" w:lineRule="auto"/>
              <w:rPr>
                <w:sz w:val="21"/>
                <w:szCs w:val="21"/>
              </w:rPr>
            </w:pPr>
            <w:r>
              <w:rPr>
                <w:sz w:val="21"/>
                <w:szCs w:val="21"/>
                <w:spacing w:val="-3"/>
              </w:rPr>
              <w:t>收</w:t>
            </w:r>
            <w:r>
              <w:rPr>
                <w:sz w:val="21"/>
                <w:szCs w:val="21"/>
                <w:spacing w:val="17"/>
              </w:rPr>
              <w:t xml:space="preserve">     </w:t>
            </w:r>
            <w:r>
              <w:rPr>
                <w:sz w:val="21"/>
                <w:szCs w:val="21"/>
                <w:spacing w:val="-3"/>
              </w:rPr>
              <w:t>入</w:t>
            </w:r>
          </w:p>
        </w:tc>
        <w:tc>
          <w:tcPr>
            <w:shd w:val="clear" w:fill="C0C0C0"/>
            <w:tcW w:w="9852" w:type="dxa"/>
            <w:vAlign w:val="top"/>
            <w:gridSpan w:val="6"/>
          </w:tcPr>
          <w:p>
            <w:pPr>
              <w:pStyle w:val="TableText"/>
              <w:ind w:left="4394"/>
              <w:spacing w:before="119" w:line="228" w:lineRule="auto"/>
              <w:rPr>
                <w:sz w:val="21"/>
                <w:szCs w:val="21"/>
              </w:rPr>
            </w:pPr>
            <w:r>
              <w:rPr>
                <w:sz w:val="21"/>
                <w:szCs w:val="21"/>
              </w:rPr>
              <w:t>支      出</w:t>
            </w:r>
          </w:p>
        </w:tc>
      </w:tr>
      <w:tr>
        <w:trPr>
          <w:trHeight w:val="539" w:hRule="atLeast"/>
        </w:trPr>
        <w:tc>
          <w:tcPr>
            <w:shd w:val="clear" w:fill="C0C0C0"/>
            <w:tcW w:w="2690" w:type="dxa"/>
            <w:vAlign w:val="top"/>
          </w:tcPr>
          <w:p>
            <w:pPr>
              <w:pStyle w:val="TableText"/>
              <w:ind w:left="1114"/>
              <w:spacing w:before="157" w:line="228" w:lineRule="auto"/>
              <w:rPr>
                <w:sz w:val="21"/>
                <w:szCs w:val="21"/>
              </w:rPr>
            </w:pPr>
            <w:r>
              <w:rPr>
                <w:sz w:val="21"/>
                <w:szCs w:val="21"/>
                <w:spacing w:val="5"/>
              </w:rPr>
              <w:t>项目</w:t>
            </w:r>
          </w:p>
        </w:tc>
        <w:tc>
          <w:tcPr>
            <w:shd w:val="clear" w:fill="C0C0C0"/>
            <w:tcW w:w="509" w:type="dxa"/>
            <w:vAlign w:val="top"/>
          </w:tcPr>
          <w:p>
            <w:pPr>
              <w:pStyle w:val="TableText"/>
              <w:ind w:left="29"/>
              <w:spacing w:before="157" w:line="227" w:lineRule="auto"/>
              <w:rPr>
                <w:sz w:val="21"/>
                <w:szCs w:val="21"/>
              </w:rPr>
            </w:pPr>
            <w:r>
              <w:rPr>
                <w:sz w:val="21"/>
                <w:szCs w:val="21"/>
                <w:spacing w:val="5"/>
              </w:rPr>
              <w:t>行次</w:t>
            </w:r>
          </w:p>
        </w:tc>
        <w:tc>
          <w:tcPr>
            <w:shd w:val="clear" w:fill="C0C0C0"/>
            <w:tcW w:w="1498" w:type="dxa"/>
            <w:vAlign w:val="top"/>
          </w:tcPr>
          <w:p>
            <w:pPr>
              <w:pStyle w:val="TableText"/>
              <w:ind w:left="523"/>
              <w:spacing w:before="157" w:line="227" w:lineRule="auto"/>
              <w:rPr>
                <w:sz w:val="21"/>
                <w:szCs w:val="21"/>
              </w:rPr>
            </w:pPr>
            <w:r>
              <w:rPr>
                <w:sz w:val="21"/>
                <w:szCs w:val="21"/>
                <w:spacing w:val="6"/>
              </w:rPr>
              <w:t>金额</w:t>
            </w:r>
          </w:p>
        </w:tc>
        <w:tc>
          <w:tcPr>
            <w:shd w:val="clear" w:fill="C0C0C0"/>
            <w:tcW w:w="3312" w:type="dxa"/>
            <w:vAlign w:val="top"/>
          </w:tcPr>
          <w:p>
            <w:pPr>
              <w:pStyle w:val="TableText"/>
              <w:ind w:left="1427"/>
              <w:spacing w:before="157" w:line="228" w:lineRule="auto"/>
              <w:rPr>
                <w:sz w:val="21"/>
                <w:szCs w:val="21"/>
              </w:rPr>
            </w:pPr>
            <w:r>
              <w:rPr>
                <w:sz w:val="21"/>
                <w:szCs w:val="21"/>
                <w:spacing w:val="5"/>
              </w:rPr>
              <w:t>项目</w:t>
            </w:r>
          </w:p>
        </w:tc>
        <w:tc>
          <w:tcPr>
            <w:shd w:val="clear" w:fill="C0C0C0"/>
            <w:tcW w:w="495" w:type="dxa"/>
            <w:vAlign w:val="top"/>
          </w:tcPr>
          <w:p>
            <w:pPr>
              <w:pStyle w:val="TableText"/>
              <w:ind w:left="20"/>
              <w:spacing w:before="157" w:line="227" w:lineRule="auto"/>
              <w:rPr>
                <w:sz w:val="21"/>
                <w:szCs w:val="21"/>
              </w:rPr>
            </w:pPr>
            <w:r>
              <w:rPr>
                <w:sz w:val="21"/>
                <w:szCs w:val="21"/>
                <w:spacing w:val="5"/>
              </w:rPr>
              <w:t>行次</w:t>
            </w:r>
          </w:p>
        </w:tc>
        <w:tc>
          <w:tcPr>
            <w:shd w:val="clear" w:fill="C0C0C0"/>
            <w:tcW w:w="1513" w:type="dxa"/>
            <w:vAlign w:val="top"/>
          </w:tcPr>
          <w:p>
            <w:pPr>
              <w:pStyle w:val="TableText"/>
              <w:ind w:left="527"/>
              <w:spacing w:before="157" w:line="229" w:lineRule="auto"/>
              <w:rPr>
                <w:sz w:val="21"/>
                <w:szCs w:val="21"/>
              </w:rPr>
            </w:pPr>
            <w:r>
              <w:rPr>
                <w:sz w:val="21"/>
                <w:szCs w:val="21"/>
                <w:spacing w:val="7"/>
              </w:rPr>
              <w:t>合计</w:t>
            </w:r>
          </w:p>
        </w:tc>
        <w:tc>
          <w:tcPr>
            <w:shd w:val="clear" w:fill="C0C0C0"/>
            <w:tcW w:w="1498" w:type="dxa"/>
            <w:vAlign w:val="top"/>
          </w:tcPr>
          <w:p>
            <w:pPr>
              <w:pStyle w:val="TableText"/>
              <w:ind w:left="304" w:right="68" w:hanging="222"/>
              <w:spacing w:before="21" w:line="223" w:lineRule="auto"/>
              <w:rPr>
                <w:sz w:val="21"/>
                <w:szCs w:val="21"/>
              </w:rPr>
            </w:pPr>
            <w:r>
              <w:rPr>
                <w:sz w:val="21"/>
                <w:szCs w:val="21"/>
                <w:spacing w:val="11"/>
              </w:rPr>
              <w:t>一般公共预算</w:t>
            </w:r>
            <w:r>
              <w:rPr>
                <w:sz w:val="21"/>
                <w:szCs w:val="21"/>
                <w:spacing w:val="4"/>
              </w:rPr>
              <w:t xml:space="preserve"> </w:t>
            </w:r>
            <w:r>
              <w:rPr>
                <w:sz w:val="21"/>
                <w:szCs w:val="21"/>
                <w:spacing w:val="11"/>
              </w:rPr>
              <w:t>财政拨款</w:t>
            </w:r>
          </w:p>
        </w:tc>
        <w:tc>
          <w:tcPr>
            <w:shd w:val="clear" w:fill="C0C0C0"/>
            <w:tcW w:w="1513" w:type="dxa"/>
            <w:vAlign w:val="top"/>
          </w:tcPr>
          <w:p>
            <w:pPr>
              <w:pStyle w:val="TableText"/>
              <w:ind w:left="202" w:right="81" w:hanging="122"/>
              <w:spacing w:before="21" w:line="223" w:lineRule="auto"/>
              <w:rPr>
                <w:sz w:val="21"/>
                <w:szCs w:val="21"/>
              </w:rPr>
            </w:pPr>
            <w:r>
              <w:rPr>
                <w:sz w:val="21"/>
                <w:szCs w:val="21"/>
                <w:spacing w:val="12"/>
              </w:rPr>
              <w:t>政府性基金预</w:t>
            </w:r>
            <w:r>
              <w:rPr>
                <w:sz w:val="21"/>
                <w:szCs w:val="21"/>
                <w:spacing w:val="3"/>
              </w:rPr>
              <w:t xml:space="preserve"> </w:t>
            </w:r>
            <w:r>
              <w:rPr>
                <w:sz w:val="21"/>
                <w:szCs w:val="21"/>
                <w:spacing w:val="11"/>
              </w:rPr>
              <w:t>算财政拨款</w:t>
            </w:r>
          </w:p>
        </w:tc>
        <w:tc>
          <w:tcPr>
            <w:shd w:val="clear" w:fill="C0C0C0"/>
            <w:tcW w:w="1521" w:type="dxa"/>
            <w:vAlign w:val="top"/>
          </w:tcPr>
          <w:p>
            <w:pPr>
              <w:pStyle w:val="TableText"/>
              <w:ind w:left="84" w:right="87" w:firstLine="19"/>
              <w:spacing w:before="21" w:line="223" w:lineRule="auto"/>
              <w:rPr>
                <w:sz w:val="21"/>
                <w:szCs w:val="21"/>
              </w:rPr>
            </w:pPr>
            <w:r>
              <w:rPr>
                <w:sz w:val="21"/>
                <w:szCs w:val="21"/>
                <w:spacing w:val="8"/>
              </w:rPr>
              <w:t>国有资本经营</w:t>
            </w:r>
            <w:r>
              <w:rPr>
                <w:sz w:val="21"/>
                <w:szCs w:val="21"/>
                <w:spacing w:val="4"/>
              </w:rPr>
              <w:t xml:space="preserve"> </w:t>
            </w:r>
            <w:r>
              <w:rPr>
                <w:sz w:val="21"/>
                <w:szCs w:val="21"/>
                <w:spacing w:val="12"/>
              </w:rPr>
              <w:t>预算财政拨款</w:t>
            </w:r>
          </w:p>
        </w:tc>
      </w:tr>
      <w:tr>
        <w:trPr>
          <w:trHeight w:val="389" w:hRule="atLeast"/>
        </w:trPr>
        <w:tc>
          <w:tcPr>
            <w:shd w:val="clear" w:fill="C0C0C0"/>
            <w:tcW w:w="2690" w:type="dxa"/>
            <w:vAlign w:val="top"/>
          </w:tcPr>
          <w:p>
            <w:pPr>
              <w:pStyle w:val="TableText"/>
              <w:ind w:left="1111"/>
              <w:spacing w:before="83" w:line="227" w:lineRule="auto"/>
              <w:rPr>
                <w:sz w:val="21"/>
                <w:szCs w:val="21"/>
              </w:rPr>
            </w:pPr>
            <w:r>
              <w:rPr>
                <w:sz w:val="21"/>
                <w:szCs w:val="21"/>
                <w:spacing w:val="7"/>
              </w:rPr>
              <w:t>栏次</w:t>
            </w:r>
          </w:p>
        </w:tc>
        <w:tc>
          <w:tcPr>
            <w:shd w:val="clear" w:fill="C0C0C0"/>
            <w:tcW w:w="509" w:type="dxa"/>
            <w:vAlign w:val="top"/>
          </w:tcPr>
          <w:p>
            <w:pPr>
              <w:rPr>
                <w:rFonts w:ascii="Arial"/>
                <w:sz w:val="21"/>
              </w:rPr>
            </w:pPr>
            <w:r/>
          </w:p>
        </w:tc>
        <w:tc>
          <w:tcPr>
            <w:shd w:val="clear" w:fill="C0C0C0"/>
            <w:tcW w:w="1498" w:type="dxa"/>
            <w:vAlign w:val="top"/>
          </w:tcPr>
          <w:p>
            <w:pPr>
              <w:pStyle w:val="TableText"/>
              <w:ind w:left="703"/>
              <w:spacing w:before="117" w:line="189" w:lineRule="auto"/>
              <w:rPr>
                <w:sz w:val="21"/>
                <w:szCs w:val="21"/>
              </w:rPr>
            </w:pPr>
            <w:r>
              <w:rPr>
                <w:sz w:val="21"/>
                <w:szCs w:val="21"/>
              </w:rPr>
              <w:t>1</w:t>
            </w:r>
          </w:p>
        </w:tc>
        <w:tc>
          <w:tcPr>
            <w:shd w:val="clear" w:fill="C0C0C0"/>
            <w:tcW w:w="3312" w:type="dxa"/>
            <w:vAlign w:val="top"/>
          </w:tcPr>
          <w:p>
            <w:pPr>
              <w:pStyle w:val="TableText"/>
              <w:ind w:left="1424"/>
              <w:spacing w:before="83" w:line="227" w:lineRule="auto"/>
              <w:rPr>
                <w:sz w:val="21"/>
                <w:szCs w:val="21"/>
              </w:rPr>
            </w:pPr>
            <w:r>
              <w:rPr>
                <w:sz w:val="21"/>
                <w:szCs w:val="21"/>
                <w:spacing w:val="7"/>
              </w:rPr>
              <w:t>栏次</w:t>
            </w:r>
          </w:p>
        </w:tc>
        <w:tc>
          <w:tcPr>
            <w:shd w:val="clear" w:fill="C0C0C0"/>
            <w:tcW w:w="495" w:type="dxa"/>
            <w:vAlign w:val="top"/>
          </w:tcPr>
          <w:p>
            <w:pPr>
              <w:rPr>
                <w:rFonts w:ascii="Arial"/>
                <w:sz w:val="21"/>
              </w:rPr>
            </w:pPr>
            <w:r/>
          </w:p>
        </w:tc>
        <w:tc>
          <w:tcPr>
            <w:shd w:val="clear" w:fill="C0C0C0"/>
            <w:tcW w:w="1513" w:type="dxa"/>
            <w:vAlign w:val="top"/>
          </w:tcPr>
          <w:p>
            <w:pPr>
              <w:pStyle w:val="TableText"/>
              <w:ind w:left="694"/>
              <w:spacing w:before="118" w:line="188" w:lineRule="auto"/>
              <w:rPr>
                <w:sz w:val="21"/>
                <w:szCs w:val="21"/>
              </w:rPr>
            </w:pPr>
            <w:r>
              <w:rPr>
                <w:sz w:val="21"/>
                <w:szCs w:val="21"/>
              </w:rPr>
              <w:t>2</w:t>
            </w:r>
          </w:p>
        </w:tc>
        <w:tc>
          <w:tcPr>
            <w:shd w:val="clear" w:fill="C0C0C0"/>
            <w:tcW w:w="1498" w:type="dxa"/>
            <w:vAlign w:val="top"/>
          </w:tcPr>
          <w:p>
            <w:pPr>
              <w:pStyle w:val="TableText"/>
              <w:ind w:left="698"/>
              <w:spacing w:before="117" w:line="189" w:lineRule="auto"/>
              <w:rPr>
                <w:sz w:val="21"/>
                <w:szCs w:val="21"/>
              </w:rPr>
            </w:pPr>
            <w:r>
              <w:rPr>
                <w:sz w:val="21"/>
                <w:szCs w:val="21"/>
              </w:rPr>
              <w:t>3</w:t>
            </w:r>
          </w:p>
        </w:tc>
        <w:tc>
          <w:tcPr>
            <w:shd w:val="clear" w:fill="C0C0C0"/>
            <w:tcW w:w="1513" w:type="dxa"/>
            <w:vAlign w:val="top"/>
          </w:tcPr>
          <w:p>
            <w:pPr>
              <w:pStyle w:val="TableText"/>
              <w:ind w:left="695"/>
              <w:spacing w:before="118" w:line="188" w:lineRule="auto"/>
              <w:rPr>
                <w:sz w:val="21"/>
                <w:szCs w:val="21"/>
              </w:rPr>
            </w:pPr>
            <w:r>
              <w:rPr>
                <w:sz w:val="21"/>
                <w:szCs w:val="21"/>
              </w:rPr>
              <w:t>4</w:t>
            </w:r>
          </w:p>
        </w:tc>
        <w:tc>
          <w:tcPr>
            <w:shd w:val="clear" w:fill="C0C0C0"/>
            <w:tcW w:w="1521" w:type="dxa"/>
            <w:vAlign w:val="top"/>
          </w:tcPr>
          <w:p>
            <w:pPr>
              <w:pStyle w:val="TableText"/>
              <w:ind w:left="702"/>
              <w:spacing w:before="119" w:line="187" w:lineRule="auto"/>
              <w:rPr>
                <w:sz w:val="21"/>
                <w:szCs w:val="21"/>
              </w:rPr>
            </w:pPr>
            <w:r>
              <w:rPr>
                <w:sz w:val="21"/>
                <w:szCs w:val="21"/>
              </w:rPr>
              <w:t>5</w:t>
            </w:r>
          </w:p>
        </w:tc>
      </w:tr>
      <w:tr>
        <w:trPr>
          <w:trHeight w:val="284" w:hRule="atLeast"/>
        </w:trPr>
        <w:tc>
          <w:tcPr>
            <w:tcW w:w="2690" w:type="dxa"/>
            <w:vAlign w:val="top"/>
          </w:tcPr>
          <w:p>
            <w:pPr>
              <w:pStyle w:val="TableText"/>
              <w:ind w:left="3"/>
              <w:spacing w:before="16" w:line="224" w:lineRule="auto"/>
              <w:rPr/>
            </w:pPr>
            <w:r>
              <w:rPr>
                <w:spacing w:val="4"/>
              </w:rPr>
              <w:t>一、一般公共预算财政拨款</w:t>
            </w:r>
          </w:p>
        </w:tc>
        <w:tc>
          <w:tcPr>
            <w:tcW w:w="509" w:type="dxa"/>
            <w:vAlign w:val="top"/>
          </w:tcPr>
          <w:p>
            <w:pPr>
              <w:pStyle w:val="TableText"/>
              <w:ind w:left="205"/>
              <w:spacing w:before="41" w:line="190" w:lineRule="auto"/>
              <w:rPr/>
            </w:pPr>
            <w:r>
              <w:rPr/>
              <w:t>1</w:t>
            </w:r>
          </w:p>
        </w:tc>
        <w:tc>
          <w:tcPr>
            <w:tcW w:w="1498" w:type="dxa"/>
            <w:vAlign w:val="top"/>
          </w:tcPr>
          <w:p>
            <w:pPr>
              <w:pStyle w:val="TableText"/>
              <w:spacing w:before="42" w:line="191" w:lineRule="auto"/>
              <w:jc w:val="right"/>
              <w:rPr/>
            </w:pPr>
            <w:r>
              <w:rPr>
                <w:spacing w:val="6"/>
              </w:rPr>
              <w:t>1,265.63</w:t>
            </w:r>
          </w:p>
        </w:tc>
        <w:tc>
          <w:tcPr>
            <w:tcW w:w="3312" w:type="dxa"/>
            <w:vAlign w:val="top"/>
          </w:tcPr>
          <w:p>
            <w:pPr>
              <w:pStyle w:val="TableText"/>
              <w:ind w:left="1"/>
              <w:spacing w:before="16" w:line="224" w:lineRule="auto"/>
              <w:rPr/>
            </w:pPr>
            <w:r>
              <w:rPr>
                <w:spacing w:val="3"/>
              </w:rPr>
              <w:t>一、一般公共服务支出</w:t>
            </w:r>
          </w:p>
        </w:tc>
        <w:tc>
          <w:tcPr>
            <w:tcW w:w="495" w:type="dxa"/>
            <w:vAlign w:val="top"/>
          </w:tcPr>
          <w:p>
            <w:pPr>
              <w:pStyle w:val="TableText"/>
              <w:ind w:left="140"/>
              <w:spacing w:before="43" w:line="189" w:lineRule="auto"/>
              <w:rPr/>
            </w:pPr>
            <w:r>
              <w:rPr>
                <w:spacing w:val="1"/>
              </w:rPr>
              <w:t>33</w:t>
            </w:r>
          </w:p>
        </w:tc>
        <w:tc>
          <w:tcPr>
            <w:tcW w:w="1513" w:type="dxa"/>
            <w:vAlign w:val="top"/>
          </w:tcPr>
          <w:p>
            <w:pPr>
              <w:pStyle w:val="TableText"/>
              <w:spacing w:before="42" w:line="191" w:lineRule="auto"/>
              <w:jc w:val="right"/>
              <w:rPr/>
            </w:pPr>
            <w:r>
              <w:rPr>
                <w:spacing w:val="5"/>
              </w:rPr>
              <w:t>1,054.86</w:t>
            </w:r>
          </w:p>
        </w:tc>
        <w:tc>
          <w:tcPr>
            <w:tcW w:w="1498" w:type="dxa"/>
            <w:vAlign w:val="top"/>
          </w:tcPr>
          <w:p>
            <w:pPr>
              <w:pStyle w:val="TableText"/>
              <w:spacing w:before="42" w:line="191" w:lineRule="auto"/>
              <w:jc w:val="right"/>
              <w:rPr/>
            </w:pPr>
            <w:r>
              <w:rPr>
                <w:spacing w:val="5"/>
              </w:rPr>
              <w:t>1,054.86</w:t>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pStyle w:val="TableText"/>
              <w:ind w:left="3"/>
              <w:spacing w:before="17" w:line="223" w:lineRule="auto"/>
              <w:rPr/>
            </w:pPr>
            <w:r>
              <w:rPr>
                <w:spacing w:val="4"/>
              </w:rPr>
              <w:t>二、政府性基金预算财政拨款</w:t>
            </w:r>
          </w:p>
        </w:tc>
        <w:tc>
          <w:tcPr>
            <w:tcW w:w="509" w:type="dxa"/>
            <w:vAlign w:val="top"/>
          </w:tcPr>
          <w:p>
            <w:pPr>
              <w:pStyle w:val="TableText"/>
              <w:ind w:left="192"/>
              <w:spacing w:before="43" w:line="189" w:lineRule="auto"/>
              <w:rPr/>
            </w:pPr>
            <w:r>
              <w:rPr/>
              <w:t>2</w:t>
            </w:r>
          </w:p>
        </w:tc>
        <w:tc>
          <w:tcPr>
            <w:tcW w:w="1498" w:type="dxa"/>
            <w:vAlign w:val="top"/>
          </w:tcPr>
          <w:p>
            <w:pPr>
              <w:pStyle w:val="TableText"/>
              <w:spacing w:before="43" w:line="190" w:lineRule="auto"/>
              <w:jc w:val="right"/>
              <w:rPr/>
            </w:pPr>
            <w:r>
              <w:rPr>
                <w:spacing w:val="4"/>
              </w:rPr>
              <w:t>10.00</w:t>
            </w:r>
          </w:p>
        </w:tc>
        <w:tc>
          <w:tcPr>
            <w:tcW w:w="3312" w:type="dxa"/>
            <w:vAlign w:val="top"/>
          </w:tcPr>
          <w:p>
            <w:pPr>
              <w:pStyle w:val="TableText"/>
              <w:ind w:left="1"/>
              <w:spacing w:before="17" w:line="225" w:lineRule="auto"/>
              <w:rPr/>
            </w:pPr>
            <w:r>
              <w:rPr>
                <w:spacing w:val="3"/>
              </w:rPr>
              <w:t>二、外交支出</w:t>
            </w:r>
          </w:p>
        </w:tc>
        <w:tc>
          <w:tcPr>
            <w:tcW w:w="495" w:type="dxa"/>
            <w:vAlign w:val="top"/>
          </w:tcPr>
          <w:p>
            <w:pPr>
              <w:pStyle w:val="TableText"/>
              <w:ind w:left="140"/>
              <w:spacing w:before="44" w:line="189" w:lineRule="auto"/>
              <w:rPr/>
            </w:pPr>
            <w:r>
              <w:rPr>
                <w:spacing w:val="1"/>
              </w:rPr>
              <w:t>34</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494" w:hRule="atLeast"/>
        </w:trPr>
        <w:tc>
          <w:tcPr>
            <w:tcW w:w="2690" w:type="dxa"/>
            <w:vAlign w:val="top"/>
          </w:tcPr>
          <w:p>
            <w:pPr>
              <w:pStyle w:val="TableText"/>
              <w:ind w:right="147"/>
              <w:spacing w:before="16" w:line="221" w:lineRule="auto"/>
              <w:rPr/>
            </w:pPr>
            <w:r>
              <w:rPr>
                <w:spacing w:val="4"/>
              </w:rPr>
              <w:t>三、国有资本经营预算财政拨 </w:t>
            </w:r>
            <w:r>
              <w:rPr/>
              <w:t>款</w:t>
            </w:r>
          </w:p>
        </w:tc>
        <w:tc>
          <w:tcPr>
            <w:tcW w:w="509" w:type="dxa"/>
            <w:vAlign w:val="top"/>
          </w:tcPr>
          <w:p>
            <w:pPr>
              <w:pStyle w:val="TableText"/>
              <w:ind w:left="194"/>
              <w:spacing w:before="135" w:line="189" w:lineRule="auto"/>
              <w:rPr/>
            </w:pPr>
            <w:r>
              <w:rPr/>
              <w:t>3</w:t>
            </w:r>
          </w:p>
        </w:tc>
        <w:tc>
          <w:tcPr>
            <w:tcW w:w="1498" w:type="dxa"/>
            <w:vAlign w:val="top"/>
          </w:tcPr>
          <w:p>
            <w:pPr>
              <w:rPr>
                <w:rFonts w:ascii="Arial"/>
                <w:sz w:val="21"/>
              </w:rPr>
            </w:pPr>
            <w:r/>
          </w:p>
        </w:tc>
        <w:tc>
          <w:tcPr>
            <w:tcW w:w="3312" w:type="dxa"/>
            <w:vAlign w:val="top"/>
          </w:tcPr>
          <w:p>
            <w:pPr>
              <w:pStyle w:val="TableText"/>
              <w:spacing w:before="123" w:line="225" w:lineRule="auto"/>
              <w:rPr/>
            </w:pPr>
            <w:r>
              <w:rPr>
                <w:spacing w:val="3"/>
              </w:rPr>
              <w:t>三、国防支出</w:t>
            </w:r>
          </w:p>
        </w:tc>
        <w:tc>
          <w:tcPr>
            <w:tcW w:w="495" w:type="dxa"/>
            <w:vAlign w:val="top"/>
          </w:tcPr>
          <w:p>
            <w:pPr>
              <w:pStyle w:val="TableText"/>
              <w:ind w:left="140"/>
              <w:spacing w:before="135" w:line="189" w:lineRule="auto"/>
              <w:rPr/>
            </w:pPr>
            <w:r>
              <w:rPr>
                <w:spacing w:val="1"/>
              </w:rPr>
              <w:t>35</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rPr>
                <w:rFonts w:ascii="Arial"/>
                <w:sz w:val="21"/>
              </w:rPr>
            </w:pPr>
            <w:r/>
          </w:p>
        </w:tc>
        <w:tc>
          <w:tcPr>
            <w:tcW w:w="509" w:type="dxa"/>
            <w:vAlign w:val="top"/>
          </w:tcPr>
          <w:p>
            <w:pPr>
              <w:pStyle w:val="TableText"/>
              <w:ind w:left="189"/>
              <w:spacing w:before="45" w:line="189" w:lineRule="auto"/>
              <w:rPr/>
            </w:pPr>
            <w:r>
              <w:rPr/>
              <w:t>4</w:t>
            </w:r>
          </w:p>
        </w:tc>
        <w:tc>
          <w:tcPr>
            <w:tcW w:w="1498" w:type="dxa"/>
            <w:vAlign w:val="top"/>
          </w:tcPr>
          <w:p>
            <w:pPr>
              <w:rPr>
                <w:rFonts w:ascii="Arial"/>
                <w:sz w:val="21"/>
              </w:rPr>
            </w:pPr>
            <w:r/>
          </w:p>
        </w:tc>
        <w:tc>
          <w:tcPr>
            <w:tcW w:w="3312" w:type="dxa"/>
            <w:vAlign w:val="top"/>
          </w:tcPr>
          <w:p>
            <w:pPr>
              <w:pStyle w:val="TableText"/>
              <w:ind w:left="16"/>
              <w:spacing w:before="19" w:line="224" w:lineRule="auto"/>
              <w:rPr/>
            </w:pPr>
            <w:r>
              <w:rPr>
                <w:spacing w:val="1"/>
              </w:rPr>
              <w:t>四、公共安全支出</w:t>
            </w:r>
          </w:p>
        </w:tc>
        <w:tc>
          <w:tcPr>
            <w:tcW w:w="495" w:type="dxa"/>
            <w:vAlign w:val="top"/>
          </w:tcPr>
          <w:p>
            <w:pPr>
              <w:pStyle w:val="TableText"/>
              <w:ind w:left="140"/>
              <w:spacing w:before="46" w:line="189" w:lineRule="auto"/>
              <w:rPr/>
            </w:pPr>
            <w:r>
              <w:rPr>
                <w:spacing w:val="1"/>
              </w:rPr>
              <w:t>36</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rPr>
                <w:rFonts w:ascii="Arial"/>
                <w:sz w:val="21"/>
              </w:rPr>
            </w:pPr>
            <w:r/>
          </w:p>
        </w:tc>
        <w:tc>
          <w:tcPr>
            <w:tcW w:w="509" w:type="dxa"/>
            <w:vAlign w:val="top"/>
          </w:tcPr>
          <w:p>
            <w:pPr>
              <w:pStyle w:val="TableText"/>
              <w:ind w:left="194"/>
              <w:spacing w:before="48" w:line="188" w:lineRule="auto"/>
              <w:rPr/>
            </w:pPr>
            <w:r>
              <w:rPr/>
              <w:t>5</w:t>
            </w:r>
          </w:p>
        </w:tc>
        <w:tc>
          <w:tcPr>
            <w:tcW w:w="1498" w:type="dxa"/>
            <w:vAlign w:val="top"/>
          </w:tcPr>
          <w:p>
            <w:pPr>
              <w:rPr>
                <w:rFonts w:ascii="Arial"/>
                <w:sz w:val="21"/>
              </w:rPr>
            </w:pPr>
            <w:r/>
          </w:p>
        </w:tc>
        <w:tc>
          <w:tcPr>
            <w:tcW w:w="3312" w:type="dxa"/>
            <w:vAlign w:val="top"/>
          </w:tcPr>
          <w:p>
            <w:pPr>
              <w:pStyle w:val="TableText"/>
              <w:ind w:left="1"/>
              <w:spacing w:before="20" w:line="224" w:lineRule="auto"/>
              <w:rPr/>
            </w:pPr>
            <w:r>
              <w:rPr>
                <w:spacing w:val="3"/>
              </w:rPr>
              <w:t>五、教育支出</w:t>
            </w:r>
          </w:p>
        </w:tc>
        <w:tc>
          <w:tcPr>
            <w:tcW w:w="495" w:type="dxa"/>
            <w:vAlign w:val="top"/>
          </w:tcPr>
          <w:p>
            <w:pPr>
              <w:pStyle w:val="TableText"/>
              <w:ind w:left="140"/>
              <w:spacing w:before="47" w:line="189" w:lineRule="auto"/>
              <w:rPr/>
            </w:pPr>
            <w:r>
              <w:rPr>
                <w:spacing w:val="1"/>
              </w:rPr>
              <w:t>37</w:t>
            </w:r>
          </w:p>
        </w:tc>
        <w:tc>
          <w:tcPr>
            <w:tcW w:w="1513" w:type="dxa"/>
            <w:vAlign w:val="top"/>
          </w:tcPr>
          <w:p>
            <w:pPr>
              <w:pStyle w:val="TableText"/>
              <w:spacing w:before="46" w:line="190" w:lineRule="auto"/>
              <w:jc w:val="right"/>
              <w:rPr/>
            </w:pPr>
            <w:r>
              <w:rPr>
                <w:spacing w:val="5"/>
              </w:rPr>
              <w:t>71.62</w:t>
            </w:r>
          </w:p>
        </w:tc>
        <w:tc>
          <w:tcPr>
            <w:tcW w:w="1498" w:type="dxa"/>
            <w:vAlign w:val="top"/>
          </w:tcPr>
          <w:p>
            <w:pPr>
              <w:pStyle w:val="TableText"/>
              <w:spacing w:before="46" w:line="190" w:lineRule="auto"/>
              <w:jc w:val="right"/>
              <w:rPr/>
            </w:pPr>
            <w:r>
              <w:rPr>
                <w:spacing w:val="4"/>
              </w:rPr>
              <w:t>71.62</w:t>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rPr>
                <w:rFonts w:ascii="Arial"/>
                <w:sz w:val="21"/>
              </w:rPr>
            </w:pPr>
            <w:r/>
          </w:p>
        </w:tc>
        <w:tc>
          <w:tcPr>
            <w:tcW w:w="509" w:type="dxa"/>
            <w:vAlign w:val="top"/>
          </w:tcPr>
          <w:p>
            <w:pPr>
              <w:pStyle w:val="TableText"/>
              <w:ind w:left="191"/>
              <w:spacing w:before="48" w:line="189" w:lineRule="auto"/>
              <w:rPr/>
            </w:pPr>
            <w:r>
              <w:rPr/>
              <w:t>6</w:t>
            </w:r>
          </w:p>
        </w:tc>
        <w:tc>
          <w:tcPr>
            <w:tcW w:w="1498" w:type="dxa"/>
            <w:vAlign w:val="top"/>
          </w:tcPr>
          <w:p>
            <w:pPr>
              <w:rPr>
                <w:rFonts w:ascii="Arial"/>
                <w:sz w:val="21"/>
              </w:rPr>
            </w:pPr>
            <w:r/>
          </w:p>
        </w:tc>
        <w:tc>
          <w:tcPr>
            <w:tcW w:w="3312" w:type="dxa"/>
            <w:vAlign w:val="top"/>
          </w:tcPr>
          <w:p>
            <w:pPr>
              <w:pStyle w:val="TableText"/>
              <w:spacing w:before="21" w:line="223" w:lineRule="auto"/>
              <w:rPr/>
            </w:pPr>
            <w:r>
              <w:rPr>
                <w:spacing w:val="3"/>
              </w:rPr>
              <w:t>六、科学技术支出</w:t>
            </w:r>
          </w:p>
        </w:tc>
        <w:tc>
          <w:tcPr>
            <w:tcW w:w="495" w:type="dxa"/>
            <w:vAlign w:val="top"/>
          </w:tcPr>
          <w:p>
            <w:pPr>
              <w:pStyle w:val="TableText"/>
              <w:ind w:left="140"/>
              <w:spacing w:before="48" w:line="189" w:lineRule="auto"/>
              <w:rPr/>
            </w:pPr>
            <w:r>
              <w:rPr>
                <w:spacing w:val="1"/>
              </w:rPr>
              <w:t>38</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rPr>
                <w:rFonts w:ascii="Arial"/>
                <w:sz w:val="21"/>
              </w:rPr>
            </w:pPr>
            <w:r/>
          </w:p>
        </w:tc>
        <w:tc>
          <w:tcPr>
            <w:tcW w:w="509" w:type="dxa"/>
            <w:vAlign w:val="top"/>
          </w:tcPr>
          <w:p>
            <w:pPr>
              <w:pStyle w:val="TableText"/>
              <w:ind w:left="195"/>
              <w:spacing w:before="50" w:line="188" w:lineRule="auto"/>
              <w:rPr/>
            </w:pPr>
            <w:r>
              <w:rPr/>
              <w:t>7</w:t>
            </w:r>
          </w:p>
        </w:tc>
        <w:tc>
          <w:tcPr>
            <w:tcW w:w="1498" w:type="dxa"/>
            <w:vAlign w:val="top"/>
          </w:tcPr>
          <w:p>
            <w:pPr>
              <w:rPr>
                <w:rFonts w:ascii="Arial"/>
                <w:sz w:val="21"/>
              </w:rPr>
            </w:pPr>
            <w:r/>
          </w:p>
        </w:tc>
        <w:tc>
          <w:tcPr>
            <w:tcW w:w="3312" w:type="dxa"/>
            <w:vAlign w:val="top"/>
          </w:tcPr>
          <w:p>
            <w:pPr>
              <w:pStyle w:val="TableText"/>
              <w:spacing w:before="22" w:line="223" w:lineRule="auto"/>
              <w:rPr/>
            </w:pPr>
            <w:r>
              <w:rPr>
                <w:spacing w:val="4"/>
              </w:rPr>
              <w:t>七、文化旅游体育与传媒支出</w:t>
            </w:r>
          </w:p>
        </w:tc>
        <w:tc>
          <w:tcPr>
            <w:tcW w:w="495" w:type="dxa"/>
            <w:vAlign w:val="top"/>
          </w:tcPr>
          <w:p>
            <w:pPr>
              <w:pStyle w:val="TableText"/>
              <w:ind w:left="140"/>
              <w:spacing w:before="49" w:line="189" w:lineRule="auto"/>
              <w:rPr/>
            </w:pPr>
            <w:r>
              <w:rPr>
                <w:spacing w:val="1"/>
              </w:rPr>
              <w:t>39</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rPr>
                <w:rFonts w:ascii="Arial"/>
                <w:sz w:val="21"/>
              </w:rPr>
            </w:pPr>
            <w:r/>
          </w:p>
        </w:tc>
        <w:tc>
          <w:tcPr>
            <w:tcW w:w="509" w:type="dxa"/>
            <w:vAlign w:val="top"/>
          </w:tcPr>
          <w:p>
            <w:pPr>
              <w:pStyle w:val="TableText"/>
              <w:ind w:left="191"/>
              <w:spacing w:before="50" w:line="189" w:lineRule="auto"/>
              <w:rPr/>
            </w:pPr>
            <w:r>
              <w:rPr/>
              <w:t>8</w:t>
            </w:r>
          </w:p>
        </w:tc>
        <w:tc>
          <w:tcPr>
            <w:tcW w:w="1498" w:type="dxa"/>
            <w:vAlign w:val="top"/>
          </w:tcPr>
          <w:p>
            <w:pPr>
              <w:rPr>
                <w:rFonts w:ascii="Arial"/>
                <w:sz w:val="21"/>
              </w:rPr>
            </w:pPr>
            <w:r/>
          </w:p>
        </w:tc>
        <w:tc>
          <w:tcPr>
            <w:tcW w:w="3312" w:type="dxa"/>
            <w:vAlign w:val="top"/>
          </w:tcPr>
          <w:p>
            <w:pPr>
              <w:pStyle w:val="TableText"/>
              <w:ind w:left="1"/>
              <w:spacing w:before="23" w:line="223" w:lineRule="auto"/>
              <w:rPr/>
            </w:pPr>
            <w:r>
              <w:rPr>
                <w:spacing w:val="4"/>
              </w:rPr>
              <w:t>八、社会保障和就业支出</w:t>
            </w:r>
          </w:p>
        </w:tc>
        <w:tc>
          <w:tcPr>
            <w:tcW w:w="495" w:type="dxa"/>
            <w:vAlign w:val="top"/>
          </w:tcPr>
          <w:p>
            <w:pPr>
              <w:pStyle w:val="TableText"/>
              <w:ind w:left="135"/>
              <w:spacing w:before="50" w:line="189" w:lineRule="auto"/>
              <w:rPr/>
            </w:pPr>
            <w:r>
              <w:rPr>
                <w:spacing w:val="3"/>
              </w:rPr>
              <w:t>40</w:t>
            </w:r>
          </w:p>
        </w:tc>
        <w:tc>
          <w:tcPr>
            <w:tcW w:w="1513" w:type="dxa"/>
            <w:vAlign w:val="top"/>
          </w:tcPr>
          <w:p>
            <w:pPr>
              <w:pStyle w:val="TableText"/>
              <w:spacing w:before="50" w:line="189" w:lineRule="auto"/>
              <w:jc w:val="right"/>
              <w:rPr/>
            </w:pPr>
            <w:r>
              <w:rPr>
                <w:spacing w:val="5"/>
              </w:rPr>
              <w:t>77.69</w:t>
            </w:r>
          </w:p>
        </w:tc>
        <w:tc>
          <w:tcPr>
            <w:tcW w:w="1498" w:type="dxa"/>
            <w:vAlign w:val="top"/>
          </w:tcPr>
          <w:p>
            <w:pPr>
              <w:pStyle w:val="TableText"/>
              <w:spacing w:before="50" w:line="189" w:lineRule="auto"/>
              <w:jc w:val="right"/>
              <w:rPr/>
            </w:pPr>
            <w:r>
              <w:rPr>
                <w:spacing w:val="4"/>
              </w:rPr>
              <w:t>77.69</w:t>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rPr>
                <w:rFonts w:ascii="Arial"/>
                <w:sz w:val="21"/>
              </w:rPr>
            </w:pPr>
            <w:r/>
          </w:p>
        </w:tc>
        <w:tc>
          <w:tcPr>
            <w:tcW w:w="509" w:type="dxa"/>
            <w:vAlign w:val="top"/>
          </w:tcPr>
          <w:p>
            <w:pPr>
              <w:pStyle w:val="TableText"/>
              <w:ind w:left="191"/>
              <w:spacing w:before="51" w:line="189" w:lineRule="auto"/>
              <w:rPr/>
            </w:pPr>
            <w:r>
              <w:rPr/>
              <w:t>9</w:t>
            </w:r>
          </w:p>
        </w:tc>
        <w:tc>
          <w:tcPr>
            <w:tcW w:w="1498" w:type="dxa"/>
            <w:vAlign w:val="top"/>
          </w:tcPr>
          <w:p>
            <w:pPr>
              <w:rPr>
                <w:rFonts w:ascii="Arial"/>
                <w:sz w:val="21"/>
              </w:rPr>
            </w:pPr>
            <w:r/>
          </w:p>
        </w:tc>
        <w:tc>
          <w:tcPr>
            <w:tcW w:w="3312" w:type="dxa"/>
            <w:vAlign w:val="top"/>
          </w:tcPr>
          <w:p>
            <w:pPr>
              <w:pStyle w:val="TableText"/>
              <w:ind w:left="2"/>
              <w:spacing w:before="24" w:line="224" w:lineRule="auto"/>
              <w:rPr/>
            </w:pPr>
            <w:r>
              <w:rPr>
                <w:spacing w:val="3"/>
              </w:rPr>
              <w:t>九、卫生健康支出</w:t>
            </w:r>
          </w:p>
        </w:tc>
        <w:tc>
          <w:tcPr>
            <w:tcW w:w="495" w:type="dxa"/>
            <w:vAlign w:val="top"/>
          </w:tcPr>
          <w:p>
            <w:pPr>
              <w:pStyle w:val="TableText"/>
              <w:ind w:left="135"/>
              <w:spacing w:before="49" w:line="190" w:lineRule="auto"/>
              <w:rPr/>
            </w:pPr>
            <w:r>
              <w:rPr>
                <w:spacing w:val="3"/>
              </w:rPr>
              <w:t>41</w:t>
            </w:r>
          </w:p>
        </w:tc>
        <w:tc>
          <w:tcPr>
            <w:tcW w:w="1513" w:type="dxa"/>
            <w:vAlign w:val="top"/>
          </w:tcPr>
          <w:p>
            <w:pPr>
              <w:pStyle w:val="TableText"/>
              <w:spacing w:before="50" w:line="190" w:lineRule="auto"/>
              <w:jc w:val="right"/>
              <w:rPr/>
            </w:pPr>
            <w:r>
              <w:rPr>
                <w:spacing w:val="6"/>
              </w:rPr>
              <w:t>46.51</w:t>
            </w:r>
          </w:p>
        </w:tc>
        <w:tc>
          <w:tcPr>
            <w:tcW w:w="1498" w:type="dxa"/>
            <w:vAlign w:val="top"/>
          </w:tcPr>
          <w:p>
            <w:pPr>
              <w:pStyle w:val="TableText"/>
              <w:spacing w:before="50" w:line="190" w:lineRule="auto"/>
              <w:jc w:val="right"/>
              <w:rPr/>
            </w:pPr>
            <w:r>
              <w:rPr>
                <w:spacing w:val="6"/>
              </w:rPr>
              <w:t>46.51</w:t>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rPr>
                <w:rFonts w:ascii="Arial"/>
                <w:sz w:val="21"/>
              </w:rPr>
            </w:pPr>
            <w:r/>
          </w:p>
        </w:tc>
        <w:tc>
          <w:tcPr>
            <w:tcW w:w="509" w:type="dxa"/>
            <w:vAlign w:val="top"/>
          </w:tcPr>
          <w:p>
            <w:pPr>
              <w:pStyle w:val="TableText"/>
              <w:ind w:left="160"/>
              <w:spacing w:before="51" w:line="190" w:lineRule="auto"/>
              <w:rPr/>
            </w:pPr>
            <w:r>
              <w:rPr>
                <w:spacing w:val="-4"/>
              </w:rPr>
              <w:t>10</w:t>
            </w:r>
          </w:p>
        </w:tc>
        <w:tc>
          <w:tcPr>
            <w:tcW w:w="1498" w:type="dxa"/>
            <w:vAlign w:val="top"/>
          </w:tcPr>
          <w:p>
            <w:pPr>
              <w:rPr>
                <w:rFonts w:ascii="Arial"/>
                <w:sz w:val="21"/>
              </w:rPr>
            </w:pPr>
            <w:r/>
          </w:p>
        </w:tc>
        <w:tc>
          <w:tcPr>
            <w:tcW w:w="3312" w:type="dxa"/>
            <w:vAlign w:val="top"/>
          </w:tcPr>
          <w:p>
            <w:pPr>
              <w:pStyle w:val="TableText"/>
              <w:spacing w:before="25" w:line="225" w:lineRule="auto"/>
              <w:rPr/>
            </w:pPr>
            <w:r>
              <w:rPr>
                <w:spacing w:val="3"/>
              </w:rPr>
              <w:t>十、节能环保支出</w:t>
            </w:r>
          </w:p>
        </w:tc>
        <w:tc>
          <w:tcPr>
            <w:tcW w:w="495" w:type="dxa"/>
            <w:vAlign w:val="top"/>
          </w:tcPr>
          <w:p>
            <w:pPr>
              <w:pStyle w:val="TableText"/>
              <w:ind w:left="135"/>
              <w:spacing w:before="51" w:line="189" w:lineRule="auto"/>
              <w:rPr/>
            </w:pPr>
            <w:r>
              <w:rPr>
                <w:spacing w:val="3"/>
              </w:rPr>
              <w:t>42</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rPr>
                <w:rFonts w:ascii="Arial"/>
                <w:sz w:val="21"/>
              </w:rPr>
            </w:pPr>
            <w:r/>
          </w:p>
        </w:tc>
        <w:tc>
          <w:tcPr>
            <w:tcW w:w="509" w:type="dxa"/>
            <w:vAlign w:val="top"/>
          </w:tcPr>
          <w:p>
            <w:pPr>
              <w:pStyle w:val="TableText"/>
              <w:ind w:left="160"/>
              <w:spacing w:before="51" w:line="190" w:lineRule="auto"/>
              <w:rPr/>
            </w:pPr>
            <w:r>
              <w:rPr>
                <w:spacing w:val="-4"/>
              </w:rPr>
              <w:t>11</w:t>
            </w:r>
          </w:p>
        </w:tc>
        <w:tc>
          <w:tcPr>
            <w:tcW w:w="1498" w:type="dxa"/>
            <w:vAlign w:val="top"/>
          </w:tcPr>
          <w:p>
            <w:pPr>
              <w:rPr>
                <w:rFonts w:ascii="Arial"/>
                <w:sz w:val="21"/>
              </w:rPr>
            </w:pPr>
            <w:r/>
          </w:p>
        </w:tc>
        <w:tc>
          <w:tcPr>
            <w:tcW w:w="3312" w:type="dxa"/>
            <w:vAlign w:val="top"/>
          </w:tcPr>
          <w:p>
            <w:pPr>
              <w:pStyle w:val="TableText"/>
              <w:spacing w:before="26" w:line="224" w:lineRule="auto"/>
              <w:rPr/>
            </w:pPr>
            <w:r>
              <w:rPr>
                <w:spacing w:val="3"/>
              </w:rPr>
              <w:t>十一、城乡社区支出</w:t>
            </w:r>
          </w:p>
        </w:tc>
        <w:tc>
          <w:tcPr>
            <w:tcW w:w="495" w:type="dxa"/>
            <w:vAlign w:val="top"/>
          </w:tcPr>
          <w:p>
            <w:pPr>
              <w:pStyle w:val="TableText"/>
              <w:ind w:left="135"/>
              <w:spacing w:before="53" w:line="189" w:lineRule="auto"/>
              <w:rPr/>
            </w:pPr>
            <w:r>
              <w:rPr>
                <w:spacing w:val="3"/>
              </w:rPr>
              <w:t>43</w:t>
            </w:r>
          </w:p>
        </w:tc>
        <w:tc>
          <w:tcPr>
            <w:tcW w:w="1513" w:type="dxa"/>
            <w:vAlign w:val="top"/>
          </w:tcPr>
          <w:p>
            <w:pPr>
              <w:pStyle w:val="TableText"/>
              <w:spacing w:before="52" w:line="190" w:lineRule="auto"/>
              <w:jc w:val="right"/>
              <w:rPr/>
            </w:pPr>
            <w:r>
              <w:rPr>
                <w:spacing w:val="3"/>
              </w:rPr>
              <w:t>10.00</w:t>
            </w:r>
          </w:p>
        </w:tc>
        <w:tc>
          <w:tcPr>
            <w:tcW w:w="1498" w:type="dxa"/>
            <w:vAlign w:val="top"/>
          </w:tcPr>
          <w:p>
            <w:pPr>
              <w:pStyle w:val="TableText"/>
              <w:spacing w:before="52" w:line="190" w:lineRule="auto"/>
              <w:jc w:val="right"/>
              <w:rPr/>
            </w:pPr>
            <w:r>
              <w:rPr>
                <w:spacing w:val="2"/>
              </w:rPr>
              <w:t>10.00</w:t>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rPr>
                <w:rFonts w:ascii="Arial"/>
                <w:sz w:val="21"/>
              </w:rPr>
            </w:pPr>
            <w:r/>
          </w:p>
        </w:tc>
        <w:tc>
          <w:tcPr>
            <w:tcW w:w="509" w:type="dxa"/>
            <w:vAlign w:val="top"/>
          </w:tcPr>
          <w:p>
            <w:pPr>
              <w:pStyle w:val="TableText"/>
              <w:ind w:left="160"/>
              <w:spacing w:before="52" w:line="190" w:lineRule="auto"/>
              <w:rPr/>
            </w:pPr>
            <w:r>
              <w:rPr>
                <w:spacing w:val="-4"/>
              </w:rPr>
              <w:t>12</w:t>
            </w:r>
          </w:p>
        </w:tc>
        <w:tc>
          <w:tcPr>
            <w:tcW w:w="1498" w:type="dxa"/>
            <w:vAlign w:val="top"/>
          </w:tcPr>
          <w:p>
            <w:pPr>
              <w:rPr>
                <w:rFonts w:ascii="Arial"/>
                <w:sz w:val="21"/>
              </w:rPr>
            </w:pPr>
            <w:r/>
          </w:p>
        </w:tc>
        <w:tc>
          <w:tcPr>
            <w:tcW w:w="3312" w:type="dxa"/>
            <w:vAlign w:val="top"/>
          </w:tcPr>
          <w:p>
            <w:pPr>
              <w:pStyle w:val="TableText"/>
              <w:spacing w:before="27" w:line="224" w:lineRule="auto"/>
              <w:rPr/>
            </w:pPr>
            <w:r>
              <w:rPr>
                <w:spacing w:val="3"/>
              </w:rPr>
              <w:t>十二、农林水支出</w:t>
            </w:r>
          </w:p>
        </w:tc>
        <w:tc>
          <w:tcPr>
            <w:tcW w:w="495" w:type="dxa"/>
            <w:vAlign w:val="top"/>
          </w:tcPr>
          <w:p>
            <w:pPr>
              <w:pStyle w:val="TableText"/>
              <w:ind w:left="135"/>
              <w:spacing w:before="53" w:line="189" w:lineRule="auto"/>
              <w:rPr/>
            </w:pPr>
            <w:r>
              <w:rPr>
                <w:spacing w:val="3"/>
              </w:rPr>
              <w:t>44</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rPr>
                <w:rFonts w:ascii="Arial"/>
                <w:sz w:val="21"/>
              </w:rPr>
            </w:pPr>
            <w:r/>
          </w:p>
        </w:tc>
        <w:tc>
          <w:tcPr>
            <w:tcW w:w="509" w:type="dxa"/>
            <w:vAlign w:val="top"/>
          </w:tcPr>
          <w:p>
            <w:pPr>
              <w:pStyle w:val="TableText"/>
              <w:ind w:left="160"/>
              <w:spacing w:before="54" w:line="190" w:lineRule="auto"/>
              <w:rPr/>
            </w:pPr>
            <w:r>
              <w:rPr>
                <w:spacing w:val="-4"/>
              </w:rPr>
              <w:t>13</w:t>
            </w:r>
          </w:p>
        </w:tc>
        <w:tc>
          <w:tcPr>
            <w:tcW w:w="1498" w:type="dxa"/>
            <w:vAlign w:val="top"/>
          </w:tcPr>
          <w:p>
            <w:pPr>
              <w:rPr>
                <w:rFonts w:ascii="Arial"/>
                <w:sz w:val="21"/>
              </w:rPr>
            </w:pPr>
            <w:r/>
          </w:p>
        </w:tc>
        <w:tc>
          <w:tcPr>
            <w:tcW w:w="3312" w:type="dxa"/>
            <w:vAlign w:val="top"/>
          </w:tcPr>
          <w:p>
            <w:pPr>
              <w:pStyle w:val="TableText"/>
              <w:spacing w:before="28" w:line="224" w:lineRule="auto"/>
              <w:rPr/>
            </w:pPr>
            <w:r>
              <w:rPr>
                <w:spacing w:val="3"/>
              </w:rPr>
              <w:t>十三、交通运输支出</w:t>
            </w:r>
          </w:p>
        </w:tc>
        <w:tc>
          <w:tcPr>
            <w:tcW w:w="495" w:type="dxa"/>
            <w:vAlign w:val="top"/>
          </w:tcPr>
          <w:p>
            <w:pPr>
              <w:pStyle w:val="TableText"/>
              <w:ind w:left="135"/>
              <w:spacing w:before="55" w:line="189" w:lineRule="auto"/>
              <w:rPr/>
            </w:pPr>
            <w:r>
              <w:rPr>
                <w:spacing w:val="3"/>
              </w:rPr>
              <w:t>45</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5" w:hRule="atLeast"/>
        </w:trPr>
        <w:tc>
          <w:tcPr>
            <w:tcW w:w="2690" w:type="dxa"/>
            <w:vAlign w:val="top"/>
          </w:tcPr>
          <w:p>
            <w:pPr>
              <w:rPr>
                <w:rFonts w:ascii="Arial"/>
                <w:sz w:val="21"/>
              </w:rPr>
            </w:pPr>
            <w:r/>
          </w:p>
        </w:tc>
        <w:tc>
          <w:tcPr>
            <w:tcW w:w="509" w:type="dxa"/>
            <w:vAlign w:val="top"/>
          </w:tcPr>
          <w:p>
            <w:pPr>
              <w:pStyle w:val="TableText"/>
              <w:ind w:left="160"/>
              <w:spacing w:before="54" w:line="190" w:lineRule="auto"/>
              <w:rPr/>
            </w:pPr>
            <w:r>
              <w:rPr>
                <w:spacing w:val="-4"/>
              </w:rPr>
              <w:t>14</w:t>
            </w:r>
          </w:p>
        </w:tc>
        <w:tc>
          <w:tcPr>
            <w:tcW w:w="1498" w:type="dxa"/>
            <w:vAlign w:val="top"/>
          </w:tcPr>
          <w:p>
            <w:pPr>
              <w:rPr>
                <w:rFonts w:ascii="Arial"/>
                <w:sz w:val="21"/>
              </w:rPr>
            </w:pPr>
            <w:r/>
          </w:p>
        </w:tc>
        <w:tc>
          <w:tcPr>
            <w:tcW w:w="3312" w:type="dxa"/>
            <w:vAlign w:val="top"/>
          </w:tcPr>
          <w:p>
            <w:pPr>
              <w:pStyle w:val="TableText"/>
              <w:spacing w:before="29" w:line="224" w:lineRule="auto"/>
              <w:rPr/>
            </w:pPr>
            <w:r>
              <w:rPr>
                <w:spacing w:val="4"/>
              </w:rPr>
              <w:t>十四、资源勘探工业信息等支出</w:t>
            </w:r>
          </w:p>
        </w:tc>
        <w:tc>
          <w:tcPr>
            <w:tcW w:w="495" w:type="dxa"/>
            <w:vAlign w:val="top"/>
          </w:tcPr>
          <w:p>
            <w:pPr>
              <w:pStyle w:val="TableText"/>
              <w:ind w:left="135"/>
              <w:spacing w:before="56" w:line="189" w:lineRule="auto"/>
              <w:rPr/>
            </w:pPr>
            <w:r>
              <w:rPr>
                <w:spacing w:val="3"/>
              </w:rPr>
              <w:t>46</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5" w:hRule="atLeast"/>
        </w:trPr>
        <w:tc>
          <w:tcPr>
            <w:tcW w:w="2690" w:type="dxa"/>
            <w:vAlign w:val="top"/>
          </w:tcPr>
          <w:p>
            <w:pPr>
              <w:rPr>
                <w:rFonts w:ascii="Arial"/>
                <w:sz w:val="21"/>
              </w:rPr>
            </w:pPr>
            <w:r/>
          </w:p>
        </w:tc>
        <w:tc>
          <w:tcPr>
            <w:tcW w:w="509" w:type="dxa"/>
            <w:vAlign w:val="top"/>
          </w:tcPr>
          <w:p>
            <w:pPr>
              <w:pStyle w:val="TableText"/>
              <w:ind w:left="160"/>
              <w:spacing w:before="55" w:line="190" w:lineRule="auto"/>
              <w:rPr/>
            </w:pPr>
            <w:r>
              <w:rPr>
                <w:spacing w:val="-4"/>
              </w:rPr>
              <w:t>15</w:t>
            </w:r>
          </w:p>
        </w:tc>
        <w:tc>
          <w:tcPr>
            <w:tcW w:w="1498" w:type="dxa"/>
            <w:vAlign w:val="top"/>
          </w:tcPr>
          <w:p>
            <w:pPr>
              <w:rPr>
                <w:rFonts w:ascii="Arial"/>
                <w:sz w:val="21"/>
              </w:rPr>
            </w:pPr>
            <w:r/>
          </w:p>
        </w:tc>
        <w:tc>
          <w:tcPr>
            <w:tcW w:w="3312" w:type="dxa"/>
            <w:vAlign w:val="top"/>
          </w:tcPr>
          <w:p>
            <w:pPr>
              <w:pStyle w:val="TableText"/>
              <w:spacing w:before="29" w:line="224" w:lineRule="auto"/>
              <w:rPr/>
            </w:pPr>
            <w:r>
              <w:rPr>
                <w:spacing w:val="4"/>
              </w:rPr>
              <w:t>十五、商业服务业等支出</w:t>
            </w:r>
          </w:p>
        </w:tc>
        <w:tc>
          <w:tcPr>
            <w:tcW w:w="495" w:type="dxa"/>
            <w:vAlign w:val="top"/>
          </w:tcPr>
          <w:p>
            <w:pPr>
              <w:pStyle w:val="TableText"/>
              <w:ind w:left="135"/>
              <w:spacing w:before="56" w:line="189" w:lineRule="auto"/>
              <w:rPr/>
            </w:pPr>
            <w:r>
              <w:rPr>
                <w:spacing w:val="3"/>
              </w:rPr>
              <w:t>47</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5" w:hRule="atLeast"/>
        </w:trPr>
        <w:tc>
          <w:tcPr>
            <w:tcW w:w="2690" w:type="dxa"/>
            <w:vAlign w:val="top"/>
          </w:tcPr>
          <w:p>
            <w:pPr>
              <w:rPr>
                <w:rFonts w:ascii="Arial"/>
                <w:sz w:val="21"/>
              </w:rPr>
            </w:pPr>
            <w:r/>
          </w:p>
        </w:tc>
        <w:tc>
          <w:tcPr>
            <w:tcW w:w="509" w:type="dxa"/>
            <w:vAlign w:val="top"/>
          </w:tcPr>
          <w:p>
            <w:pPr>
              <w:pStyle w:val="TableText"/>
              <w:ind w:left="160"/>
              <w:spacing w:before="55" w:line="190" w:lineRule="auto"/>
              <w:rPr/>
            </w:pPr>
            <w:r>
              <w:rPr>
                <w:spacing w:val="-4"/>
              </w:rPr>
              <w:t>16</w:t>
            </w:r>
          </w:p>
        </w:tc>
        <w:tc>
          <w:tcPr>
            <w:tcW w:w="1498" w:type="dxa"/>
            <w:vAlign w:val="top"/>
          </w:tcPr>
          <w:p>
            <w:pPr>
              <w:rPr>
                <w:rFonts w:ascii="Arial"/>
                <w:sz w:val="21"/>
              </w:rPr>
            </w:pPr>
            <w:r/>
          </w:p>
        </w:tc>
        <w:tc>
          <w:tcPr>
            <w:tcW w:w="3312" w:type="dxa"/>
            <w:vAlign w:val="top"/>
          </w:tcPr>
          <w:p>
            <w:pPr>
              <w:pStyle w:val="TableText"/>
              <w:spacing w:before="29" w:line="225" w:lineRule="auto"/>
              <w:rPr/>
            </w:pPr>
            <w:r>
              <w:rPr>
                <w:spacing w:val="3"/>
              </w:rPr>
              <w:t>十六、金融支出</w:t>
            </w:r>
          </w:p>
        </w:tc>
        <w:tc>
          <w:tcPr>
            <w:tcW w:w="495" w:type="dxa"/>
            <w:vAlign w:val="top"/>
          </w:tcPr>
          <w:p>
            <w:pPr>
              <w:pStyle w:val="TableText"/>
              <w:ind w:left="135"/>
              <w:spacing w:before="56" w:line="189" w:lineRule="auto"/>
              <w:rPr/>
            </w:pPr>
            <w:r>
              <w:rPr>
                <w:spacing w:val="3"/>
              </w:rPr>
              <w:t>48</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5" w:hRule="atLeast"/>
        </w:trPr>
        <w:tc>
          <w:tcPr>
            <w:tcW w:w="2690" w:type="dxa"/>
            <w:vAlign w:val="top"/>
          </w:tcPr>
          <w:p>
            <w:pPr>
              <w:rPr>
                <w:rFonts w:ascii="Arial"/>
                <w:sz w:val="21"/>
              </w:rPr>
            </w:pPr>
            <w:r/>
          </w:p>
        </w:tc>
        <w:tc>
          <w:tcPr>
            <w:tcW w:w="509" w:type="dxa"/>
            <w:vAlign w:val="top"/>
          </w:tcPr>
          <w:p>
            <w:pPr>
              <w:pStyle w:val="TableText"/>
              <w:ind w:left="160"/>
              <w:spacing w:before="55" w:line="190" w:lineRule="auto"/>
              <w:rPr/>
            </w:pPr>
            <w:r>
              <w:rPr>
                <w:spacing w:val="-4"/>
              </w:rPr>
              <w:t>17</w:t>
            </w:r>
          </w:p>
        </w:tc>
        <w:tc>
          <w:tcPr>
            <w:tcW w:w="1498" w:type="dxa"/>
            <w:vAlign w:val="top"/>
          </w:tcPr>
          <w:p>
            <w:pPr>
              <w:rPr>
                <w:rFonts w:ascii="Arial"/>
                <w:sz w:val="21"/>
              </w:rPr>
            </w:pPr>
            <w:r/>
          </w:p>
        </w:tc>
        <w:tc>
          <w:tcPr>
            <w:tcW w:w="3312" w:type="dxa"/>
            <w:vAlign w:val="top"/>
          </w:tcPr>
          <w:p>
            <w:pPr>
              <w:pStyle w:val="TableText"/>
              <w:spacing w:before="29" w:line="225" w:lineRule="auto"/>
              <w:rPr/>
            </w:pPr>
            <w:r>
              <w:rPr>
                <w:spacing w:val="4"/>
              </w:rPr>
              <w:t>十七、援助其他地区支出</w:t>
            </w:r>
          </w:p>
        </w:tc>
        <w:tc>
          <w:tcPr>
            <w:tcW w:w="495" w:type="dxa"/>
            <w:vAlign w:val="top"/>
          </w:tcPr>
          <w:p>
            <w:pPr>
              <w:pStyle w:val="TableText"/>
              <w:ind w:left="135"/>
              <w:spacing w:before="56" w:line="189" w:lineRule="auto"/>
              <w:rPr/>
            </w:pPr>
            <w:r>
              <w:rPr>
                <w:spacing w:val="3"/>
              </w:rPr>
              <w:t>49</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5" w:hRule="atLeast"/>
        </w:trPr>
        <w:tc>
          <w:tcPr>
            <w:tcW w:w="2690" w:type="dxa"/>
            <w:vAlign w:val="top"/>
          </w:tcPr>
          <w:p>
            <w:pPr>
              <w:rPr>
                <w:rFonts w:ascii="Arial"/>
                <w:sz w:val="21"/>
              </w:rPr>
            </w:pPr>
            <w:r/>
          </w:p>
        </w:tc>
        <w:tc>
          <w:tcPr>
            <w:tcW w:w="509" w:type="dxa"/>
            <w:vAlign w:val="top"/>
          </w:tcPr>
          <w:p>
            <w:pPr>
              <w:pStyle w:val="TableText"/>
              <w:ind w:left="160"/>
              <w:spacing w:before="55" w:line="190" w:lineRule="auto"/>
              <w:rPr/>
            </w:pPr>
            <w:r>
              <w:rPr>
                <w:spacing w:val="-4"/>
              </w:rPr>
              <w:t>18</w:t>
            </w:r>
          </w:p>
        </w:tc>
        <w:tc>
          <w:tcPr>
            <w:tcW w:w="1498" w:type="dxa"/>
            <w:vAlign w:val="top"/>
          </w:tcPr>
          <w:p>
            <w:pPr>
              <w:rPr>
                <w:rFonts w:ascii="Arial"/>
                <w:sz w:val="21"/>
              </w:rPr>
            </w:pPr>
            <w:r/>
          </w:p>
        </w:tc>
        <w:tc>
          <w:tcPr>
            <w:tcW w:w="3312" w:type="dxa"/>
            <w:vAlign w:val="top"/>
          </w:tcPr>
          <w:p>
            <w:pPr>
              <w:pStyle w:val="TableText"/>
              <w:spacing w:before="29" w:line="224" w:lineRule="auto"/>
              <w:rPr/>
            </w:pPr>
            <w:r>
              <w:rPr>
                <w:spacing w:val="1"/>
              </w:rPr>
              <w:t>十八、</w:t>
            </w:r>
            <w:r>
              <w:rPr>
                <w:spacing w:val="-50"/>
              </w:rPr>
              <w:t xml:space="preserve"> </w:t>
            </w:r>
            <w:r>
              <w:rPr>
                <w:spacing w:val="1"/>
              </w:rPr>
              <w:t>自然资源海洋气象等支出</w:t>
            </w:r>
          </w:p>
        </w:tc>
        <w:tc>
          <w:tcPr>
            <w:tcW w:w="495" w:type="dxa"/>
            <w:vAlign w:val="top"/>
          </w:tcPr>
          <w:p>
            <w:pPr>
              <w:pStyle w:val="TableText"/>
              <w:ind w:left="140"/>
              <w:spacing w:before="56" w:line="189" w:lineRule="auto"/>
              <w:rPr/>
            </w:pPr>
            <w:r>
              <w:rPr>
                <w:spacing w:val="1"/>
              </w:rPr>
              <w:t>50</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5" w:hRule="atLeast"/>
        </w:trPr>
        <w:tc>
          <w:tcPr>
            <w:tcW w:w="2690" w:type="dxa"/>
            <w:vAlign w:val="top"/>
          </w:tcPr>
          <w:p>
            <w:pPr>
              <w:rPr>
                <w:rFonts w:ascii="Arial"/>
                <w:sz w:val="21"/>
              </w:rPr>
            </w:pPr>
            <w:r/>
          </w:p>
        </w:tc>
        <w:tc>
          <w:tcPr>
            <w:tcW w:w="509" w:type="dxa"/>
            <w:vAlign w:val="top"/>
          </w:tcPr>
          <w:p>
            <w:pPr>
              <w:pStyle w:val="TableText"/>
              <w:ind w:left="160"/>
              <w:spacing w:before="55" w:line="190" w:lineRule="auto"/>
              <w:rPr/>
            </w:pPr>
            <w:r>
              <w:rPr>
                <w:spacing w:val="-4"/>
              </w:rPr>
              <w:t>19</w:t>
            </w:r>
          </w:p>
        </w:tc>
        <w:tc>
          <w:tcPr>
            <w:tcW w:w="1498" w:type="dxa"/>
            <w:vAlign w:val="top"/>
          </w:tcPr>
          <w:p>
            <w:pPr>
              <w:rPr>
                <w:rFonts w:ascii="Arial"/>
                <w:sz w:val="21"/>
              </w:rPr>
            </w:pPr>
            <w:r/>
          </w:p>
        </w:tc>
        <w:tc>
          <w:tcPr>
            <w:tcW w:w="3312" w:type="dxa"/>
            <w:vAlign w:val="top"/>
          </w:tcPr>
          <w:p>
            <w:pPr>
              <w:pStyle w:val="TableText"/>
              <w:spacing w:before="29" w:line="224" w:lineRule="auto"/>
              <w:rPr/>
            </w:pPr>
            <w:r>
              <w:rPr>
                <w:spacing w:val="3"/>
              </w:rPr>
              <w:t>十九、住房保障支出</w:t>
            </w:r>
          </w:p>
        </w:tc>
        <w:tc>
          <w:tcPr>
            <w:tcW w:w="495" w:type="dxa"/>
            <w:vAlign w:val="top"/>
          </w:tcPr>
          <w:p>
            <w:pPr>
              <w:pStyle w:val="TableText"/>
              <w:ind w:left="140"/>
              <w:spacing w:before="55" w:line="190" w:lineRule="auto"/>
              <w:rPr/>
            </w:pPr>
            <w:r>
              <w:rPr>
                <w:spacing w:val="1"/>
              </w:rPr>
              <w:t>51</w:t>
            </w:r>
          </w:p>
        </w:tc>
        <w:tc>
          <w:tcPr>
            <w:tcW w:w="1513" w:type="dxa"/>
            <w:vAlign w:val="top"/>
          </w:tcPr>
          <w:p>
            <w:pPr>
              <w:pStyle w:val="TableText"/>
              <w:spacing w:before="55" w:line="190" w:lineRule="auto"/>
              <w:jc w:val="right"/>
              <w:rPr/>
            </w:pPr>
            <w:r>
              <w:rPr>
                <w:spacing w:val="3"/>
              </w:rPr>
              <w:t>19.75</w:t>
            </w:r>
          </w:p>
        </w:tc>
        <w:tc>
          <w:tcPr>
            <w:tcW w:w="1498" w:type="dxa"/>
            <w:vAlign w:val="top"/>
          </w:tcPr>
          <w:p>
            <w:pPr>
              <w:pStyle w:val="TableText"/>
              <w:spacing w:before="55" w:line="190" w:lineRule="auto"/>
              <w:jc w:val="right"/>
              <w:rPr/>
            </w:pPr>
            <w:r>
              <w:rPr>
                <w:spacing w:val="2"/>
              </w:rPr>
              <w:t>19.75</w:t>
            </w:r>
          </w:p>
        </w:tc>
        <w:tc>
          <w:tcPr>
            <w:tcW w:w="1513" w:type="dxa"/>
            <w:vAlign w:val="top"/>
          </w:tcPr>
          <w:p>
            <w:pPr>
              <w:rPr>
                <w:rFonts w:ascii="Arial"/>
                <w:sz w:val="21"/>
              </w:rPr>
            </w:pPr>
            <w:r/>
          </w:p>
        </w:tc>
        <w:tc>
          <w:tcPr>
            <w:tcW w:w="1521" w:type="dxa"/>
            <w:vAlign w:val="top"/>
          </w:tcPr>
          <w:p>
            <w:pPr>
              <w:rPr>
                <w:rFonts w:ascii="Arial"/>
                <w:sz w:val="21"/>
              </w:rPr>
            </w:pPr>
            <w:r/>
          </w:p>
        </w:tc>
      </w:tr>
      <w:tr>
        <w:trPr>
          <w:trHeight w:val="285" w:hRule="atLeast"/>
        </w:trPr>
        <w:tc>
          <w:tcPr>
            <w:tcW w:w="2690" w:type="dxa"/>
            <w:vAlign w:val="top"/>
          </w:tcPr>
          <w:p>
            <w:pPr>
              <w:rPr>
                <w:rFonts w:ascii="Arial"/>
                <w:sz w:val="21"/>
              </w:rPr>
            </w:pPr>
            <w:r/>
          </w:p>
        </w:tc>
        <w:tc>
          <w:tcPr>
            <w:tcW w:w="509" w:type="dxa"/>
            <w:vAlign w:val="top"/>
          </w:tcPr>
          <w:p>
            <w:pPr>
              <w:pStyle w:val="TableText"/>
              <w:ind w:left="147"/>
              <w:spacing w:before="56" w:line="189" w:lineRule="auto"/>
              <w:rPr/>
            </w:pPr>
            <w:r>
              <w:rPr>
                <w:spacing w:val="2"/>
              </w:rPr>
              <w:t>20</w:t>
            </w:r>
          </w:p>
        </w:tc>
        <w:tc>
          <w:tcPr>
            <w:tcW w:w="1498" w:type="dxa"/>
            <w:vAlign w:val="top"/>
          </w:tcPr>
          <w:p>
            <w:pPr>
              <w:rPr>
                <w:rFonts w:ascii="Arial"/>
                <w:sz w:val="21"/>
              </w:rPr>
            </w:pPr>
            <w:r/>
          </w:p>
        </w:tc>
        <w:tc>
          <w:tcPr>
            <w:tcW w:w="3312" w:type="dxa"/>
            <w:vAlign w:val="top"/>
          </w:tcPr>
          <w:p>
            <w:pPr>
              <w:pStyle w:val="TableText"/>
              <w:ind w:left="1"/>
              <w:spacing w:before="29" w:line="223" w:lineRule="auto"/>
              <w:rPr/>
            </w:pPr>
            <w:r>
              <w:rPr>
                <w:spacing w:val="4"/>
              </w:rPr>
              <w:t>二十、粮油物资储备支出</w:t>
            </w:r>
          </w:p>
        </w:tc>
        <w:tc>
          <w:tcPr>
            <w:tcW w:w="495" w:type="dxa"/>
            <w:vAlign w:val="top"/>
          </w:tcPr>
          <w:p>
            <w:pPr>
              <w:pStyle w:val="TableText"/>
              <w:ind w:left="140"/>
              <w:spacing w:before="56" w:line="189" w:lineRule="auto"/>
              <w:rPr/>
            </w:pPr>
            <w:r>
              <w:rPr>
                <w:spacing w:val="1"/>
              </w:rPr>
              <w:t>52</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5" w:hRule="atLeast"/>
        </w:trPr>
        <w:tc>
          <w:tcPr>
            <w:tcW w:w="2690" w:type="dxa"/>
            <w:vAlign w:val="top"/>
          </w:tcPr>
          <w:p>
            <w:pPr>
              <w:rPr>
                <w:rFonts w:ascii="Arial"/>
                <w:sz w:val="21"/>
              </w:rPr>
            </w:pPr>
            <w:r/>
          </w:p>
        </w:tc>
        <w:tc>
          <w:tcPr>
            <w:tcW w:w="509" w:type="dxa"/>
            <w:vAlign w:val="top"/>
          </w:tcPr>
          <w:p>
            <w:pPr>
              <w:pStyle w:val="TableText"/>
              <w:ind w:left="147"/>
              <w:spacing w:before="54" w:line="190" w:lineRule="auto"/>
              <w:rPr/>
            </w:pPr>
            <w:r>
              <w:rPr>
                <w:spacing w:val="2"/>
              </w:rPr>
              <w:t>21</w:t>
            </w:r>
          </w:p>
        </w:tc>
        <w:tc>
          <w:tcPr>
            <w:tcW w:w="1498" w:type="dxa"/>
            <w:vAlign w:val="top"/>
          </w:tcPr>
          <w:p>
            <w:pPr>
              <w:rPr>
                <w:rFonts w:ascii="Arial"/>
                <w:sz w:val="21"/>
              </w:rPr>
            </w:pPr>
            <w:r/>
          </w:p>
        </w:tc>
        <w:tc>
          <w:tcPr>
            <w:tcW w:w="3312" w:type="dxa"/>
            <w:vAlign w:val="top"/>
          </w:tcPr>
          <w:p>
            <w:pPr>
              <w:pStyle w:val="TableText"/>
              <w:ind w:left="1"/>
              <w:spacing w:before="29" w:line="223" w:lineRule="auto"/>
              <w:rPr/>
            </w:pPr>
            <w:r>
              <w:rPr>
                <w:spacing w:val="4"/>
              </w:rPr>
              <w:t>二十一、国有资本经营预算支出</w:t>
            </w:r>
          </w:p>
        </w:tc>
        <w:tc>
          <w:tcPr>
            <w:tcW w:w="495" w:type="dxa"/>
            <w:vAlign w:val="top"/>
          </w:tcPr>
          <w:p>
            <w:pPr>
              <w:pStyle w:val="TableText"/>
              <w:ind w:left="140"/>
              <w:spacing w:before="56" w:line="189" w:lineRule="auto"/>
              <w:rPr/>
            </w:pPr>
            <w:r>
              <w:rPr>
                <w:spacing w:val="1"/>
              </w:rPr>
              <w:t>53</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5" w:hRule="atLeast"/>
        </w:trPr>
        <w:tc>
          <w:tcPr>
            <w:tcW w:w="2690" w:type="dxa"/>
            <w:vAlign w:val="top"/>
          </w:tcPr>
          <w:p>
            <w:pPr>
              <w:rPr>
                <w:rFonts w:ascii="Arial"/>
                <w:sz w:val="21"/>
              </w:rPr>
            </w:pPr>
            <w:r/>
          </w:p>
        </w:tc>
        <w:tc>
          <w:tcPr>
            <w:tcW w:w="509" w:type="dxa"/>
            <w:vAlign w:val="top"/>
          </w:tcPr>
          <w:p>
            <w:pPr>
              <w:pStyle w:val="TableText"/>
              <w:ind w:left="147"/>
              <w:spacing w:before="55" w:line="189" w:lineRule="auto"/>
              <w:rPr/>
            </w:pPr>
            <w:r>
              <w:rPr>
                <w:spacing w:val="2"/>
              </w:rPr>
              <w:t>22</w:t>
            </w:r>
          </w:p>
        </w:tc>
        <w:tc>
          <w:tcPr>
            <w:tcW w:w="1498" w:type="dxa"/>
            <w:vAlign w:val="top"/>
          </w:tcPr>
          <w:p>
            <w:pPr>
              <w:rPr>
                <w:rFonts w:ascii="Arial"/>
                <w:sz w:val="21"/>
              </w:rPr>
            </w:pPr>
            <w:r/>
          </w:p>
        </w:tc>
        <w:tc>
          <w:tcPr>
            <w:tcW w:w="3312" w:type="dxa"/>
            <w:vAlign w:val="top"/>
          </w:tcPr>
          <w:p>
            <w:pPr>
              <w:pStyle w:val="TableText"/>
              <w:ind w:left="1"/>
              <w:spacing w:before="29" w:line="224" w:lineRule="auto"/>
              <w:rPr/>
            </w:pPr>
            <w:r>
              <w:rPr>
                <w:spacing w:val="4"/>
              </w:rPr>
              <w:t>二十二、灾害防治及应急管理支出</w:t>
            </w:r>
          </w:p>
        </w:tc>
        <w:tc>
          <w:tcPr>
            <w:tcW w:w="495" w:type="dxa"/>
            <w:vAlign w:val="top"/>
          </w:tcPr>
          <w:p>
            <w:pPr>
              <w:pStyle w:val="TableText"/>
              <w:ind w:left="140"/>
              <w:spacing w:before="56" w:line="189" w:lineRule="auto"/>
              <w:rPr/>
            </w:pPr>
            <w:r>
              <w:rPr>
                <w:spacing w:val="1"/>
              </w:rPr>
              <w:t>54</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5" w:hRule="atLeast"/>
        </w:trPr>
        <w:tc>
          <w:tcPr>
            <w:tcW w:w="2690" w:type="dxa"/>
            <w:vAlign w:val="top"/>
          </w:tcPr>
          <w:p>
            <w:pPr>
              <w:rPr>
                <w:rFonts w:ascii="Arial"/>
                <w:sz w:val="21"/>
              </w:rPr>
            </w:pPr>
            <w:r/>
          </w:p>
        </w:tc>
        <w:tc>
          <w:tcPr>
            <w:tcW w:w="509" w:type="dxa"/>
            <w:vAlign w:val="top"/>
          </w:tcPr>
          <w:p>
            <w:pPr>
              <w:pStyle w:val="TableText"/>
              <w:ind w:left="147"/>
              <w:spacing w:before="56" w:line="189" w:lineRule="auto"/>
              <w:rPr/>
            </w:pPr>
            <w:r>
              <w:rPr>
                <w:spacing w:val="2"/>
              </w:rPr>
              <w:t>23</w:t>
            </w:r>
          </w:p>
        </w:tc>
        <w:tc>
          <w:tcPr>
            <w:tcW w:w="1498" w:type="dxa"/>
            <w:vAlign w:val="top"/>
          </w:tcPr>
          <w:p>
            <w:pPr>
              <w:rPr>
                <w:rFonts w:ascii="Arial"/>
                <w:sz w:val="21"/>
              </w:rPr>
            </w:pPr>
            <w:r/>
          </w:p>
        </w:tc>
        <w:tc>
          <w:tcPr>
            <w:tcW w:w="3312" w:type="dxa"/>
            <w:vAlign w:val="top"/>
          </w:tcPr>
          <w:p>
            <w:pPr>
              <w:pStyle w:val="TableText"/>
              <w:ind w:left="1"/>
              <w:spacing w:before="29" w:line="225" w:lineRule="auto"/>
              <w:rPr/>
            </w:pPr>
            <w:r>
              <w:rPr>
                <w:spacing w:val="3"/>
              </w:rPr>
              <w:t>二十三、其他支出</w:t>
            </w:r>
          </w:p>
        </w:tc>
        <w:tc>
          <w:tcPr>
            <w:tcW w:w="495" w:type="dxa"/>
            <w:vAlign w:val="top"/>
          </w:tcPr>
          <w:p>
            <w:pPr>
              <w:pStyle w:val="TableText"/>
              <w:ind w:left="140"/>
              <w:spacing w:before="57" w:line="188" w:lineRule="auto"/>
              <w:rPr/>
            </w:pPr>
            <w:r>
              <w:rPr>
                <w:spacing w:val="1"/>
              </w:rPr>
              <w:t>55</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92" w:hRule="atLeast"/>
        </w:trPr>
        <w:tc>
          <w:tcPr>
            <w:tcW w:w="2690" w:type="dxa"/>
            <w:vAlign w:val="top"/>
          </w:tcPr>
          <w:p>
            <w:pPr>
              <w:rPr>
                <w:rFonts w:ascii="Arial"/>
                <w:sz w:val="21"/>
              </w:rPr>
            </w:pPr>
            <w:r/>
          </w:p>
        </w:tc>
        <w:tc>
          <w:tcPr>
            <w:tcW w:w="509" w:type="dxa"/>
            <w:vAlign w:val="top"/>
          </w:tcPr>
          <w:p>
            <w:pPr>
              <w:pStyle w:val="TableText"/>
              <w:ind w:left="147"/>
              <w:spacing w:before="55" w:line="189" w:lineRule="auto"/>
              <w:rPr/>
            </w:pPr>
            <w:r>
              <w:rPr>
                <w:spacing w:val="2"/>
              </w:rPr>
              <w:t>24</w:t>
            </w:r>
          </w:p>
        </w:tc>
        <w:tc>
          <w:tcPr>
            <w:tcW w:w="1498" w:type="dxa"/>
            <w:vAlign w:val="top"/>
          </w:tcPr>
          <w:p>
            <w:pPr>
              <w:rPr>
                <w:rFonts w:ascii="Arial"/>
                <w:sz w:val="21"/>
              </w:rPr>
            </w:pPr>
            <w:r/>
          </w:p>
        </w:tc>
        <w:tc>
          <w:tcPr>
            <w:tcW w:w="3312" w:type="dxa"/>
            <w:vAlign w:val="top"/>
          </w:tcPr>
          <w:p>
            <w:pPr>
              <w:pStyle w:val="TableText"/>
              <w:ind w:left="1"/>
              <w:spacing w:before="29" w:line="223" w:lineRule="auto"/>
              <w:rPr/>
            </w:pPr>
            <w:r>
              <w:rPr>
                <w:spacing w:val="3"/>
              </w:rPr>
              <w:t>二十四、债务还本支出</w:t>
            </w:r>
          </w:p>
        </w:tc>
        <w:tc>
          <w:tcPr>
            <w:tcW w:w="495" w:type="dxa"/>
            <w:vAlign w:val="top"/>
          </w:tcPr>
          <w:p>
            <w:pPr>
              <w:pStyle w:val="TableText"/>
              <w:ind w:left="140"/>
              <w:spacing w:before="56" w:line="189" w:lineRule="auto"/>
              <w:rPr/>
            </w:pPr>
            <w:r>
              <w:rPr>
                <w:spacing w:val="1"/>
              </w:rPr>
              <w:t>56</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bl>
    <w:p>
      <w:pPr>
        <w:ind w:left="406" w:right="3573" w:hanging="362"/>
        <w:spacing w:before="18" w:line="248" w:lineRule="auto"/>
        <w:rPr>
          <w:rFonts w:ascii="SimSun" w:hAnsi="SimSun" w:eastAsia="SimSun" w:cs="SimSun"/>
          <w:sz w:val="18"/>
          <w:szCs w:val="18"/>
        </w:rPr>
      </w:pPr>
      <w:r>
        <w:rPr>
          <w:rFonts w:ascii="SimSun" w:hAnsi="SimSun" w:eastAsia="SimSun" w:cs="SimSun"/>
          <w:sz w:val="18"/>
          <w:szCs w:val="18"/>
        </w:rPr>
        <w:t>注：1.本表反映部门本年度一般公共预算财政拨款、政府性</w:t>
      </w:r>
      <w:r>
        <w:rPr>
          <w:rFonts w:ascii="SimSun" w:hAnsi="SimSun" w:eastAsia="SimSun" w:cs="SimSun"/>
          <w:sz w:val="18"/>
          <w:szCs w:val="18"/>
          <w:spacing w:val="-1"/>
        </w:rPr>
        <w:t>基金预算财政拨款和国有资本经营预算财政拨款的总收支和年末结转结余情况。</w:t>
      </w:r>
      <w:r>
        <w:rPr>
          <w:rFonts w:ascii="SimSun" w:hAnsi="SimSun" w:eastAsia="SimSun" w:cs="SimSun"/>
          <w:sz w:val="18"/>
          <w:szCs w:val="18"/>
        </w:rPr>
        <w:t xml:space="preserve"> </w:t>
      </w:r>
      <w:r>
        <w:rPr>
          <w:rFonts w:ascii="SimSun" w:hAnsi="SimSun" w:eastAsia="SimSun" w:cs="SimSun"/>
          <w:sz w:val="18"/>
          <w:szCs w:val="18"/>
          <w:spacing w:val="-1"/>
        </w:rPr>
        <w:t>2.表格中单元格空白表示数据为零。</w:t>
      </w:r>
    </w:p>
    <w:p>
      <w:pPr>
        <w:spacing w:line="248" w:lineRule="auto"/>
        <w:sectPr>
          <w:pgSz w:w="16838" w:h="11906"/>
          <w:pgMar w:top="548" w:right="1200" w:bottom="400" w:left="1072" w:header="0" w:footer="0" w:gutter="0"/>
        </w:sectPr>
        <w:rPr>
          <w:rFonts w:ascii="SimSun" w:hAnsi="SimSun" w:eastAsia="SimSun" w:cs="SimSun"/>
          <w:sz w:val="18"/>
          <w:szCs w:val="18"/>
        </w:rPr>
      </w:pPr>
    </w:p>
    <w:p>
      <w:pPr>
        <w:ind w:left="5137"/>
        <w:spacing w:before="72" w:line="219" w:lineRule="auto"/>
        <w:outlineLvl w:val="1"/>
        <w:rPr>
          <w:rFonts w:ascii="SimSun" w:hAnsi="SimSun" w:eastAsia="SimSun" w:cs="SimSun"/>
          <w:sz w:val="36"/>
          <w:szCs w:val="36"/>
        </w:rPr>
      </w:pPr>
      <w:r>
        <w:rPr>
          <w:rFonts w:ascii="SimSun" w:hAnsi="SimSun" w:eastAsia="SimSun" w:cs="SimSun"/>
          <w:sz w:val="36"/>
          <w:szCs w:val="36"/>
          <w:spacing w:val="-2"/>
        </w:rPr>
        <w:t>财政拨款收入支出决算总表</w:t>
      </w:r>
    </w:p>
    <w:p>
      <w:pPr>
        <w:ind w:right="33"/>
        <w:spacing w:before="25" w:line="230" w:lineRule="auto"/>
        <w:jc w:val="right"/>
        <w:rPr>
          <w:rFonts w:ascii="SimSun" w:hAnsi="SimSun" w:eastAsia="SimSun" w:cs="SimSun"/>
          <w:sz w:val="19"/>
          <w:szCs w:val="19"/>
        </w:rPr>
      </w:pPr>
      <w:r>
        <w:rPr>
          <w:rFonts w:ascii="SimSun" w:hAnsi="SimSun" w:eastAsia="SimSun" w:cs="SimSun"/>
          <w:sz w:val="19"/>
          <w:szCs w:val="19"/>
          <w:spacing w:val="5"/>
        </w:rPr>
        <w:t>公开04表</w:t>
      </w:r>
    </w:p>
    <w:p>
      <w:pPr>
        <w:ind w:left="47"/>
        <w:spacing w:before="78" w:line="228" w:lineRule="auto"/>
        <w:rPr>
          <w:rFonts w:ascii="SimSun" w:hAnsi="SimSun" w:eastAsia="SimSun" w:cs="SimSun"/>
          <w:sz w:val="19"/>
          <w:szCs w:val="19"/>
        </w:rPr>
      </w:pPr>
      <w:r>
        <w:rPr>
          <w:rFonts w:ascii="SimSun" w:hAnsi="SimSun" w:eastAsia="SimSun" w:cs="SimSun"/>
          <w:sz w:val="19"/>
          <w:szCs w:val="19"/>
          <w:spacing w:val="4"/>
        </w:rPr>
        <w:t>部门：中国共产主义青年团衡阳市委员会                                    </w:t>
      </w:r>
      <w:r>
        <w:rPr>
          <w:rFonts w:ascii="SimSun" w:hAnsi="SimSun" w:eastAsia="SimSun" w:cs="SimSun"/>
          <w:sz w:val="19"/>
          <w:szCs w:val="19"/>
          <w:spacing w:val="3"/>
        </w:rPr>
        <w:t xml:space="preserve">                                                              金额单位：万元</w:t>
      </w:r>
    </w:p>
    <w:p>
      <w:pPr>
        <w:spacing w:line="45" w:lineRule="auto"/>
        <w:rPr>
          <w:rFonts w:ascii="Arial"/>
          <w:sz w:val="2"/>
        </w:rPr>
      </w:pPr>
      <w:r>
        <w:rPr>
          <w:rFonts w:ascii="Arial"/>
          <w:sz w:val="2"/>
        </w:rPr>
      </w:r>
    </w:p>
    <w:tbl>
      <w:tblPr>
        <w:tblStyle w:val="TableNormal"/>
        <w:tblW w:w="1454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690"/>
        <w:gridCol w:w="509"/>
        <w:gridCol w:w="1498"/>
        <w:gridCol w:w="3312"/>
        <w:gridCol w:w="495"/>
        <w:gridCol w:w="1513"/>
        <w:gridCol w:w="1498"/>
        <w:gridCol w:w="1513"/>
        <w:gridCol w:w="1521"/>
      </w:tblGrid>
      <w:tr>
        <w:trPr>
          <w:trHeight w:val="455" w:hRule="atLeast"/>
        </w:trPr>
        <w:tc>
          <w:tcPr>
            <w:shd w:val="clear" w:fill="C0C0C0"/>
            <w:tcW w:w="4697" w:type="dxa"/>
            <w:vAlign w:val="top"/>
            <w:gridSpan w:val="3"/>
          </w:tcPr>
          <w:p>
            <w:pPr>
              <w:pStyle w:val="TableText"/>
              <w:ind w:left="1823"/>
              <w:spacing w:before="119" w:line="227" w:lineRule="auto"/>
              <w:rPr>
                <w:sz w:val="21"/>
                <w:szCs w:val="21"/>
              </w:rPr>
            </w:pPr>
            <w:r>
              <w:rPr>
                <w:sz w:val="21"/>
                <w:szCs w:val="21"/>
                <w:spacing w:val="-3"/>
              </w:rPr>
              <w:t>收</w:t>
            </w:r>
            <w:r>
              <w:rPr>
                <w:sz w:val="21"/>
                <w:szCs w:val="21"/>
                <w:spacing w:val="17"/>
              </w:rPr>
              <w:t xml:space="preserve">     </w:t>
            </w:r>
            <w:r>
              <w:rPr>
                <w:sz w:val="21"/>
                <w:szCs w:val="21"/>
                <w:spacing w:val="-3"/>
              </w:rPr>
              <w:t>入</w:t>
            </w:r>
          </w:p>
        </w:tc>
        <w:tc>
          <w:tcPr>
            <w:shd w:val="clear" w:fill="C0C0C0"/>
            <w:tcW w:w="9852" w:type="dxa"/>
            <w:vAlign w:val="top"/>
            <w:gridSpan w:val="6"/>
          </w:tcPr>
          <w:p>
            <w:pPr>
              <w:pStyle w:val="TableText"/>
              <w:ind w:left="4394"/>
              <w:spacing w:before="119" w:line="228" w:lineRule="auto"/>
              <w:rPr>
                <w:sz w:val="21"/>
                <w:szCs w:val="21"/>
              </w:rPr>
            </w:pPr>
            <w:r>
              <w:rPr>
                <w:sz w:val="21"/>
                <w:szCs w:val="21"/>
              </w:rPr>
              <w:t>支      出</w:t>
            </w:r>
          </w:p>
        </w:tc>
      </w:tr>
      <w:tr>
        <w:trPr>
          <w:trHeight w:val="538" w:hRule="atLeast"/>
        </w:trPr>
        <w:tc>
          <w:tcPr>
            <w:shd w:val="clear" w:fill="C0C0C0"/>
            <w:tcW w:w="2690" w:type="dxa"/>
            <w:vAlign w:val="top"/>
          </w:tcPr>
          <w:p>
            <w:pPr>
              <w:pStyle w:val="TableText"/>
              <w:ind w:left="1114"/>
              <w:spacing w:before="159" w:line="228" w:lineRule="auto"/>
              <w:rPr>
                <w:sz w:val="21"/>
                <w:szCs w:val="21"/>
              </w:rPr>
            </w:pPr>
            <w:r>
              <w:rPr>
                <w:sz w:val="21"/>
                <w:szCs w:val="21"/>
                <w:spacing w:val="5"/>
              </w:rPr>
              <w:t>项目</w:t>
            </w:r>
          </w:p>
        </w:tc>
        <w:tc>
          <w:tcPr>
            <w:shd w:val="clear" w:fill="C0C0C0"/>
            <w:tcW w:w="509" w:type="dxa"/>
            <w:vAlign w:val="top"/>
          </w:tcPr>
          <w:p>
            <w:pPr>
              <w:pStyle w:val="TableText"/>
              <w:ind w:left="29"/>
              <w:spacing w:before="159" w:line="227" w:lineRule="auto"/>
              <w:rPr>
                <w:sz w:val="21"/>
                <w:szCs w:val="21"/>
              </w:rPr>
            </w:pPr>
            <w:r>
              <w:rPr>
                <w:sz w:val="21"/>
                <w:szCs w:val="21"/>
                <w:spacing w:val="5"/>
              </w:rPr>
              <w:t>行次</w:t>
            </w:r>
          </w:p>
        </w:tc>
        <w:tc>
          <w:tcPr>
            <w:shd w:val="clear" w:fill="C0C0C0"/>
            <w:tcW w:w="1498" w:type="dxa"/>
            <w:vAlign w:val="top"/>
          </w:tcPr>
          <w:p>
            <w:pPr>
              <w:pStyle w:val="TableText"/>
              <w:ind w:left="523"/>
              <w:spacing w:before="159" w:line="227" w:lineRule="auto"/>
              <w:rPr>
                <w:sz w:val="21"/>
                <w:szCs w:val="21"/>
              </w:rPr>
            </w:pPr>
            <w:r>
              <w:rPr>
                <w:sz w:val="21"/>
                <w:szCs w:val="21"/>
                <w:spacing w:val="6"/>
              </w:rPr>
              <w:t>金额</w:t>
            </w:r>
          </w:p>
        </w:tc>
        <w:tc>
          <w:tcPr>
            <w:shd w:val="clear" w:fill="C0C0C0"/>
            <w:tcW w:w="3312" w:type="dxa"/>
            <w:vAlign w:val="top"/>
          </w:tcPr>
          <w:p>
            <w:pPr>
              <w:pStyle w:val="TableText"/>
              <w:ind w:left="1427"/>
              <w:spacing w:before="159" w:line="228" w:lineRule="auto"/>
              <w:rPr>
                <w:sz w:val="21"/>
                <w:szCs w:val="21"/>
              </w:rPr>
            </w:pPr>
            <w:r>
              <w:rPr>
                <w:sz w:val="21"/>
                <w:szCs w:val="21"/>
                <w:spacing w:val="5"/>
              </w:rPr>
              <w:t>项目</w:t>
            </w:r>
          </w:p>
        </w:tc>
        <w:tc>
          <w:tcPr>
            <w:shd w:val="clear" w:fill="C0C0C0"/>
            <w:tcW w:w="495" w:type="dxa"/>
            <w:vAlign w:val="top"/>
          </w:tcPr>
          <w:p>
            <w:pPr>
              <w:pStyle w:val="TableText"/>
              <w:ind w:left="20"/>
              <w:spacing w:before="159" w:line="227" w:lineRule="auto"/>
              <w:rPr>
                <w:sz w:val="21"/>
                <w:szCs w:val="21"/>
              </w:rPr>
            </w:pPr>
            <w:r>
              <w:rPr>
                <w:sz w:val="21"/>
                <w:szCs w:val="21"/>
                <w:spacing w:val="5"/>
              </w:rPr>
              <w:t>行次</w:t>
            </w:r>
          </w:p>
        </w:tc>
        <w:tc>
          <w:tcPr>
            <w:shd w:val="clear" w:fill="C0C0C0"/>
            <w:tcW w:w="1513" w:type="dxa"/>
            <w:vAlign w:val="top"/>
          </w:tcPr>
          <w:p>
            <w:pPr>
              <w:pStyle w:val="TableText"/>
              <w:ind w:left="527"/>
              <w:spacing w:before="159" w:line="229" w:lineRule="auto"/>
              <w:rPr>
                <w:sz w:val="21"/>
                <w:szCs w:val="21"/>
              </w:rPr>
            </w:pPr>
            <w:r>
              <w:rPr>
                <w:sz w:val="21"/>
                <w:szCs w:val="21"/>
                <w:spacing w:val="7"/>
              </w:rPr>
              <w:t>合计</w:t>
            </w:r>
          </w:p>
        </w:tc>
        <w:tc>
          <w:tcPr>
            <w:shd w:val="clear" w:fill="C0C0C0"/>
            <w:tcW w:w="1498" w:type="dxa"/>
            <w:vAlign w:val="top"/>
          </w:tcPr>
          <w:p>
            <w:pPr>
              <w:pStyle w:val="TableText"/>
              <w:ind w:left="304" w:right="68" w:hanging="222"/>
              <w:spacing w:before="25" w:line="221" w:lineRule="auto"/>
              <w:rPr>
                <w:sz w:val="21"/>
                <w:szCs w:val="21"/>
              </w:rPr>
            </w:pPr>
            <w:r>
              <w:rPr>
                <w:sz w:val="21"/>
                <w:szCs w:val="21"/>
                <w:spacing w:val="11"/>
              </w:rPr>
              <w:t>一般公共预算</w:t>
            </w:r>
            <w:r>
              <w:rPr>
                <w:sz w:val="21"/>
                <w:szCs w:val="21"/>
                <w:spacing w:val="4"/>
              </w:rPr>
              <w:t xml:space="preserve"> </w:t>
            </w:r>
            <w:r>
              <w:rPr>
                <w:sz w:val="21"/>
                <w:szCs w:val="21"/>
                <w:spacing w:val="11"/>
              </w:rPr>
              <w:t>财政拨款</w:t>
            </w:r>
          </w:p>
        </w:tc>
        <w:tc>
          <w:tcPr>
            <w:shd w:val="clear" w:fill="C0C0C0"/>
            <w:tcW w:w="1513" w:type="dxa"/>
            <w:vAlign w:val="top"/>
          </w:tcPr>
          <w:p>
            <w:pPr>
              <w:pStyle w:val="TableText"/>
              <w:ind w:left="202" w:right="81" w:hanging="122"/>
              <w:spacing w:before="25" w:line="221" w:lineRule="auto"/>
              <w:rPr>
                <w:sz w:val="21"/>
                <w:szCs w:val="21"/>
              </w:rPr>
            </w:pPr>
            <w:r>
              <w:rPr>
                <w:sz w:val="21"/>
                <w:szCs w:val="21"/>
                <w:spacing w:val="12"/>
              </w:rPr>
              <w:t>政府性基金预</w:t>
            </w:r>
            <w:r>
              <w:rPr>
                <w:sz w:val="21"/>
                <w:szCs w:val="21"/>
                <w:spacing w:val="3"/>
              </w:rPr>
              <w:t xml:space="preserve"> </w:t>
            </w:r>
            <w:r>
              <w:rPr>
                <w:sz w:val="21"/>
                <w:szCs w:val="21"/>
                <w:spacing w:val="11"/>
              </w:rPr>
              <w:t>算财政拨款</w:t>
            </w:r>
          </w:p>
        </w:tc>
        <w:tc>
          <w:tcPr>
            <w:shd w:val="clear" w:fill="C0C0C0"/>
            <w:tcW w:w="1521" w:type="dxa"/>
            <w:vAlign w:val="top"/>
          </w:tcPr>
          <w:p>
            <w:pPr>
              <w:pStyle w:val="TableText"/>
              <w:ind w:left="84" w:right="87" w:firstLine="19"/>
              <w:spacing w:before="25" w:line="221" w:lineRule="auto"/>
              <w:rPr>
                <w:sz w:val="21"/>
                <w:szCs w:val="21"/>
              </w:rPr>
            </w:pPr>
            <w:r>
              <w:rPr>
                <w:sz w:val="21"/>
                <w:szCs w:val="21"/>
                <w:spacing w:val="8"/>
              </w:rPr>
              <w:t>国有资本经营</w:t>
            </w:r>
            <w:r>
              <w:rPr>
                <w:sz w:val="21"/>
                <w:szCs w:val="21"/>
                <w:spacing w:val="4"/>
              </w:rPr>
              <w:t xml:space="preserve"> </w:t>
            </w:r>
            <w:r>
              <w:rPr>
                <w:sz w:val="21"/>
                <w:szCs w:val="21"/>
                <w:spacing w:val="12"/>
              </w:rPr>
              <w:t>预算财政拨款</w:t>
            </w:r>
          </w:p>
        </w:tc>
      </w:tr>
      <w:tr>
        <w:trPr>
          <w:trHeight w:val="388" w:hRule="atLeast"/>
        </w:trPr>
        <w:tc>
          <w:tcPr>
            <w:shd w:val="clear" w:fill="C0C0C0"/>
            <w:tcW w:w="2690" w:type="dxa"/>
            <w:vAlign w:val="top"/>
          </w:tcPr>
          <w:p>
            <w:pPr>
              <w:pStyle w:val="TableText"/>
              <w:ind w:left="1111"/>
              <w:spacing w:before="86" w:line="227" w:lineRule="auto"/>
              <w:rPr>
                <w:sz w:val="21"/>
                <w:szCs w:val="21"/>
              </w:rPr>
            </w:pPr>
            <w:r>
              <w:rPr>
                <w:sz w:val="21"/>
                <w:szCs w:val="21"/>
                <w:spacing w:val="7"/>
              </w:rPr>
              <w:t>栏次</w:t>
            </w:r>
          </w:p>
        </w:tc>
        <w:tc>
          <w:tcPr>
            <w:shd w:val="clear" w:fill="C0C0C0"/>
            <w:tcW w:w="509" w:type="dxa"/>
            <w:vAlign w:val="top"/>
          </w:tcPr>
          <w:p>
            <w:pPr>
              <w:rPr>
                <w:rFonts w:ascii="Arial"/>
                <w:sz w:val="21"/>
              </w:rPr>
            </w:pPr>
            <w:r/>
          </w:p>
        </w:tc>
        <w:tc>
          <w:tcPr>
            <w:shd w:val="clear" w:fill="C0C0C0"/>
            <w:tcW w:w="1498" w:type="dxa"/>
            <w:vAlign w:val="top"/>
          </w:tcPr>
          <w:p>
            <w:pPr>
              <w:pStyle w:val="TableText"/>
              <w:ind w:left="703"/>
              <w:spacing w:before="120" w:line="189" w:lineRule="auto"/>
              <w:rPr>
                <w:sz w:val="21"/>
                <w:szCs w:val="21"/>
              </w:rPr>
            </w:pPr>
            <w:r>
              <w:rPr>
                <w:sz w:val="21"/>
                <w:szCs w:val="21"/>
              </w:rPr>
              <w:t>1</w:t>
            </w:r>
          </w:p>
        </w:tc>
        <w:tc>
          <w:tcPr>
            <w:shd w:val="clear" w:fill="C0C0C0"/>
            <w:tcW w:w="3312" w:type="dxa"/>
            <w:vAlign w:val="top"/>
          </w:tcPr>
          <w:p>
            <w:pPr>
              <w:pStyle w:val="TableText"/>
              <w:ind w:left="1424"/>
              <w:spacing w:before="86" w:line="227" w:lineRule="auto"/>
              <w:rPr>
                <w:sz w:val="21"/>
                <w:szCs w:val="21"/>
              </w:rPr>
            </w:pPr>
            <w:r>
              <w:rPr>
                <w:sz w:val="21"/>
                <w:szCs w:val="21"/>
                <w:spacing w:val="7"/>
              </w:rPr>
              <w:t>栏次</w:t>
            </w:r>
          </w:p>
        </w:tc>
        <w:tc>
          <w:tcPr>
            <w:shd w:val="clear" w:fill="C0C0C0"/>
            <w:tcW w:w="495" w:type="dxa"/>
            <w:vAlign w:val="top"/>
          </w:tcPr>
          <w:p>
            <w:pPr>
              <w:rPr>
                <w:rFonts w:ascii="Arial"/>
                <w:sz w:val="21"/>
              </w:rPr>
            </w:pPr>
            <w:r/>
          </w:p>
        </w:tc>
        <w:tc>
          <w:tcPr>
            <w:shd w:val="clear" w:fill="C0C0C0"/>
            <w:tcW w:w="1513" w:type="dxa"/>
            <w:vAlign w:val="top"/>
          </w:tcPr>
          <w:p>
            <w:pPr>
              <w:pStyle w:val="TableText"/>
              <w:ind w:left="694"/>
              <w:spacing w:before="121" w:line="188" w:lineRule="auto"/>
              <w:rPr>
                <w:sz w:val="21"/>
                <w:szCs w:val="21"/>
              </w:rPr>
            </w:pPr>
            <w:r>
              <w:rPr>
                <w:sz w:val="21"/>
                <w:szCs w:val="21"/>
              </w:rPr>
              <w:t>2</w:t>
            </w:r>
          </w:p>
        </w:tc>
        <w:tc>
          <w:tcPr>
            <w:shd w:val="clear" w:fill="C0C0C0"/>
            <w:tcW w:w="1498" w:type="dxa"/>
            <w:vAlign w:val="top"/>
          </w:tcPr>
          <w:p>
            <w:pPr>
              <w:pStyle w:val="TableText"/>
              <w:ind w:left="698"/>
              <w:spacing w:before="120" w:line="189" w:lineRule="auto"/>
              <w:rPr>
                <w:sz w:val="21"/>
                <w:szCs w:val="21"/>
              </w:rPr>
            </w:pPr>
            <w:r>
              <w:rPr>
                <w:sz w:val="21"/>
                <w:szCs w:val="21"/>
              </w:rPr>
              <w:t>3</w:t>
            </w:r>
          </w:p>
        </w:tc>
        <w:tc>
          <w:tcPr>
            <w:shd w:val="clear" w:fill="C0C0C0"/>
            <w:tcW w:w="1513" w:type="dxa"/>
            <w:vAlign w:val="top"/>
          </w:tcPr>
          <w:p>
            <w:pPr>
              <w:pStyle w:val="TableText"/>
              <w:ind w:left="695"/>
              <w:spacing w:before="121" w:line="188" w:lineRule="auto"/>
              <w:rPr>
                <w:sz w:val="21"/>
                <w:szCs w:val="21"/>
              </w:rPr>
            </w:pPr>
            <w:r>
              <w:rPr>
                <w:sz w:val="21"/>
                <w:szCs w:val="21"/>
              </w:rPr>
              <w:t>4</w:t>
            </w:r>
          </w:p>
        </w:tc>
        <w:tc>
          <w:tcPr>
            <w:shd w:val="clear" w:fill="C0C0C0"/>
            <w:tcW w:w="1521" w:type="dxa"/>
            <w:vAlign w:val="top"/>
          </w:tcPr>
          <w:p>
            <w:pPr>
              <w:pStyle w:val="TableText"/>
              <w:ind w:left="702"/>
              <w:spacing w:before="122" w:line="187" w:lineRule="auto"/>
              <w:rPr>
                <w:sz w:val="21"/>
                <w:szCs w:val="21"/>
              </w:rPr>
            </w:pPr>
            <w:r>
              <w:rPr>
                <w:sz w:val="21"/>
                <w:szCs w:val="21"/>
              </w:rPr>
              <w:t>5</w:t>
            </w:r>
          </w:p>
        </w:tc>
      </w:tr>
      <w:tr>
        <w:trPr>
          <w:trHeight w:val="284" w:hRule="atLeast"/>
        </w:trPr>
        <w:tc>
          <w:tcPr>
            <w:tcW w:w="2690" w:type="dxa"/>
            <w:vAlign w:val="top"/>
          </w:tcPr>
          <w:p>
            <w:pPr>
              <w:rPr>
                <w:rFonts w:ascii="Arial"/>
                <w:sz w:val="21"/>
              </w:rPr>
            </w:pPr>
            <w:r/>
          </w:p>
        </w:tc>
        <w:tc>
          <w:tcPr>
            <w:tcW w:w="509" w:type="dxa"/>
            <w:vAlign w:val="top"/>
          </w:tcPr>
          <w:p>
            <w:pPr>
              <w:pStyle w:val="TableText"/>
              <w:ind w:left="147"/>
              <w:spacing w:before="47" w:line="189" w:lineRule="auto"/>
              <w:rPr/>
            </w:pPr>
            <w:r>
              <w:rPr>
                <w:spacing w:val="2"/>
              </w:rPr>
              <w:t>25</w:t>
            </w:r>
          </w:p>
        </w:tc>
        <w:tc>
          <w:tcPr>
            <w:tcW w:w="1498" w:type="dxa"/>
            <w:vAlign w:val="top"/>
          </w:tcPr>
          <w:p>
            <w:pPr>
              <w:rPr>
                <w:rFonts w:ascii="Arial"/>
                <w:sz w:val="21"/>
              </w:rPr>
            </w:pPr>
            <w:r/>
          </w:p>
        </w:tc>
        <w:tc>
          <w:tcPr>
            <w:tcW w:w="3312" w:type="dxa"/>
            <w:vAlign w:val="top"/>
          </w:tcPr>
          <w:p>
            <w:pPr>
              <w:pStyle w:val="TableText"/>
              <w:ind w:left="1"/>
              <w:spacing w:before="20" w:line="224" w:lineRule="auto"/>
              <w:rPr/>
            </w:pPr>
            <w:r>
              <w:rPr>
                <w:spacing w:val="3"/>
              </w:rPr>
              <w:t>二十五、债务付息支出</w:t>
            </w:r>
          </w:p>
        </w:tc>
        <w:tc>
          <w:tcPr>
            <w:tcW w:w="495" w:type="dxa"/>
            <w:vAlign w:val="top"/>
          </w:tcPr>
          <w:p>
            <w:pPr>
              <w:pStyle w:val="TableText"/>
              <w:ind w:left="140"/>
              <w:spacing w:before="48" w:line="188" w:lineRule="auto"/>
              <w:rPr/>
            </w:pPr>
            <w:r>
              <w:rPr>
                <w:spacing w:val="1"/>
              </w:rPr>
              <w:t>57</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rPr>
                <w:rFonts w:ascii="Arial"/>
                <w:sz w:val="21"/>
              </w:rPr>
            </w:pPr>
            <w:r/>
          </w:p>
        </w:tc>
        <w:tc>
          <w:tcPr>
            <w:tcW w:w="509" w:type="dxa"/>
            <w:vAlign w:val="top"/>
          </w:tcPr>
          <w:p>
            <w:pPr>
              <w:pStyle w:val="TableText"/>
              <w:ind w:left="147"/>
              <w:spacing w:before="48" w:line="189" w:lineRule="auto"/>
              <w:rPr/>
            </w:pPr>
            <w:r>
              <w:rPr>
                <w:spacing w:val="2"/>
              </w:rPr>
              <w:t>26</w:t>
            </w:r>
          </w:p>
        </w:tc>
        <w:tc>
          <w:tcPr>
            <w:tcW w:w="1498" w:type="dxa"/>
            <w:vAlign w:val="top"/>
          </w:tcPr>
          <w:p>
            <w:pPr>
              <w:rPr>
                <w:rFonts w:ascii="Arial"/>
                <w:sz w:val="21"/>
              </w:rPr>
            </w:pPr>
            <w:r/>
          </w:p>
        </w:tc>
        <w:tc>
          <w:tcPr>
            <w:tcW w:w="3312" w:type="dxa"/>
            <w:vAlign w:val="top"/>
          </w:tcPr>
          <w:p>
            <w:pPr>
              <w:pStyle w:val="TableText"/>
              <w:ind w:left="1"/>
              <w:spacing w:before="21" w:line="224" w:lineRule="auto"/>
              <w:rPr/>
            </w:pPr>
            <w:r>
              <w:rPr>
                <w:spacing w:val="4"/>
              </w:rPr>
              <w:t>二十六、抗疫特别国债安排的支出</w:t>
            </w:r>
          </w:p>
        </w:tc>
        <w:tc>
          <w:tcPr>
            <w:tcW w:w="495" w:type="dxa"/>
            <w:vAlign w:val="top"/>
          </w:tcPr>
          <w:p>
            <w:pPr>
              <w:pStyle w:val="TableText"/>
              <w:ind w:left="140"/>
              <w:spacing w:before="48" w:line="189" w:lineRule="auto"/>
              <w:rPr/>
            </w:pPr>
            <w:r>
              <w:rPr>
                <w:spacing w:val="1"/>
              </w:rPr>
              <w:t>58</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pStyle w:val="TableText"/>
              <w:ind w:left="750"/>
              <w:spacing w:before="22" w:line="223" w:lineRule="auto"/>
              <w:rPr/>
            </w:pPr>
            <w:r>
              <w:rPr>
                <w:spacing w:val="3"/>
              </w:rPr>
              <w:t>本年收入合计</w:t>
            </w:r>
          </w:p>
        </w:tc>
        <w:tc>
          <w:tcPr>
            <w:tcW w:w="509" w:type="dxa"/>
            <w:vAlign w:val="top"/>
          </w:tcPr>
          <w:p>
            <w:pPr>
              <w:pStyle w:val="TableText"/>
              <w:ind w:left="147"/>
              <w:spacing w:before="49" w:line="189" w:lineRule="auto"/>
              <w:rPr/>
            </w:pPr>
            <w:r>
              <w:rPr>
                <w:spacing w:val="2"/>
              </w:rPr>
              <w:t>27</w:t>
            </w:r>
          </w:p>
        </w:tc>
        <w:tc>
          <w:tcPr>
            <w:tcW w:w="1498" w:type="dxa"/>
            <w:vAlign w:val="top"/>
          </w:tcPr>
          <w:p>
            <w:pPr>
              <w:pStyle w:val="TableText"/>
              <w:spacing w:before="48" w:line="191" w:lineRule="auto"/>
              <w:jc w:val="right"/>
              <w:rPr/>
            </w:pPr>
            <w:r>
              <w:rPr>
                <w:spacing w:val="6"/>
              </w:rPr>
              <w:t>1,275.63</w:t>
            </w:r>
          </w:p>
        </w:tc>
        <w:tc>
          <w:tcPr>
            <w:tcW w:w="3312" w:type="dxa"/>
            <w:vAlign w:val="top"/>
          </w:tcPr>
          <w:p>
            <w:pPr>
              <w:pStyle w:val="TableText"/>
              <w:ind w:left="1063"/>
              <w:spacing w:before="22" w:line="223" w:lineRule="auto"/>
              <w:rPr/>
            </w:pPr>
            <w:r>
              <w:rPr>
                <w:spacing w:val="3"/>
              </w:rPr>
              <w:t>本年支出合计</w:t>
            </w:r>
          </w:p>
        </w:tc>
        <w:tc>
          <w:tcPr>
            <w:tcW w:w="495" w:type="dxa"/>
            <w:vAlign w:val="top"/>
          </w:tcPr>
          <w:p>
            <w:pPr>
              <w:pStyle w:val="TableText"/>
              <w:ind w:left="140"/>
              <w:spacing w:before="49" w:line="189" w:lineRule="auto"/>
              <w:rPr/>
            </w:pPr>
            <w:r>
              <w:rPr>
                <w:spacing w:val="1"/>
              </w:rPr>
              <w:t>59</w:t>
            </w:r>
          </w:p>
        </w:tc>
        <w:tc>
          <w:tcPr>
            <w:tcW w:w="1513" w:type="dxa"/>
            <w:vAlign w:val="top"/>
          </w:tcPr>
          <w:p>
            <w:pPr>
              <w:pStyle w:val="TableText"/>
              <w:spacing w:before="48" w:line="191" w:lineRule="auto"/>
              <w:jc w:val="right"/>
              <w:rPr/>
            </w:pPr>
            <w:r>
              <w:rPr>
                <w:spacing w:val="5"/>
              </w:rPr>
              <w:t>1,280.43</w:t>
            </w:r>
          </w:p>
        </w:tc>
        <w:tc>
          <w:tcPr>
            <w:tcW w:w="1498" w:type="dxa"/>
            <w:vAlign w:val="top"/>
          </w:tcPr>
          <w:p>
            <w:pPr>
              <w:pStyle w:val="TableText"/>
              <w:spacing w:before="48" w:line="191" w:lineRule="auto"/>
              <w:jc w:val="right"/>
              <w:rPr/>
            </w:pPr>
            <w:r>
              <w:rPr>
                <w:spacing w:val="5"/>
              </w:rPr>
              <w:t>1,280.43</w:t>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pStyle w:val="TableText"/>
              <w:spacing w:before="23" w:line="224" w:lineRule="auto"/>
              <w:rPr/>
            </w:pPr>
            <w:r>
              <w:rPr>
                <w:spacing w:val="4"/>
              </w:rPr>
              <w:t>年初财政拨款结转和结余</w:t>
            </w:r>
          </w:p>
        </w:tc>
        <w:tc>
          <w:tcPr>
            <w:tcW w:w="509" w:type="dxa"/>
            <w:vAlign w:val="top"/>
          </w:tcPr>
          <w:p>
            <w:pPr>
              <w:pStyle w:val="TableText"/>
              <w:ind w:left="147"/>
              <w:spacing w:before="50" w:line="189" w:lineRule="auto"/>
              <w:rPr/>
            </w:pPr>
            <w:r>
              <w:rPr>
                <w:spacing w:val="2"/>
              </w:rPr>
              <w:t>28</w:t>
            </w:r>
          </w:p>
        </w:tc>
        <w:tc>
          <w:tcPr>
            <w:tcW w:w="1498" w:type="dxa"/>
            <w:vAlign w:val="top"/>
          </w:tcPr>
          <w:p>
            <w:pPr>
              <w:pStyle w:val="TableText"/>
              <w:spacing w:before="50" w:line="189" w:lineRule="auto"/>
              <w:jc w:val="right"/>
              <w:rPr/>
            </w:pPr>
            <w:r>
              <w:rPr>
                <w:spacing w:val="7"/>
              </w:rPr>
              <w:t>383.49</w:t>
            </w:r>
          </w:p>
        </w:tc>
        <w:tc>
          <w:tcPr>
            <w:tcW w:w="3312" w:type="dxa"/>
            <w:vAlign w:val="top"/>
          </w:tcPr>
          <w:p>
            <w:pPr>
              <w:pStyle w:val="TableText"/>
              <w:spacing w:before="23" w:line="224" w:lineRule="auto"/>
              <w:rPr/>
            </w:pPr>
            <w:r>
              <w:rPr>
                <w:spacing w:val="4"/>
              </w:rPr>
              <w:t>年末财政拨款结转和结余</w:t>
            </w:r>
          </w:p>
        </w:tc>
        <w:tc>
          <w:tcPr>
            <w:tcW w:w="495" w:type="dxa"/>
            <w:vAlign w:val="top"/>
          </w:tcPr>
          <w:p>
            <w:pPr>
              <w:pStyle w:val="TableText"/>
              <w:ind w:left="137"/>
              <w:spacing w:before="50" w:line="189" w:lineRule="auto"/>
              <w:rPr/>
            </w:pPr>
            <w:r>
              <w:rPr>
                <w:spacing w:val="2"/>
              </w:rPr>
              <w:t>60</w:t>
            </w:r>
          </w:p>
        </w:tc>
        <w:tc>
          <w:tcPr>
            <w:tcW w:w="1513" w:type="dxa"/>
            <w:vAlign w:val="top"/>
          </w:tcPr>
          <w:p>
            <w:pPr>
              <w:pStyle w:val="TableText"/>
              <w:spacing w:before="50" w:line="189" w:lineRule="auto"/>
              <w:jc w:val="right"/>
              <w:rPr/>
            </w:pPr>
            <w:r>
              <w:rPr>
                <w:spacing w:val="6"/>
              </w:rPr>
              <w:t>378.69</w:t>
            </w:r>
          </w:p>
        </w:tc>
        <w:tc>
          <w:tcPr>
            <w:tcW w:w="1498" w:type="dxa"/>
            <w:vAlign w:val="top"/>
          </w:tcPr>
          <w:p>
            <w:pPr>
              <w:pStyle w:val="TableText"/>
              <w:spacing w:before="50" w:line="189" w:lineRule="auto"/>
              <w:jc w:val="right"/>
              <w:rPr/>
            </w:pPr>
            <w:r>
              <w:rPr>
                <w:spacing w:val="5"/>
              </w:rPr>
              <w:t>368.69</w:t>
            </w:r>
          </w:p>
        </w:tc>
        <w:tc>
          <w:tcPr>
            <w:tcW w:w="1513" w:type="dxa"/>
            <w:vAlign w:val="top"/>
          </w:tcPr>
          <w:p>
            <w:pPr>
              <w:pStyle w:val="TableText"/>
              <w:spacing w:before="49" w:line="190" w:lineRule="auto"/>
              <w:jc w:val="right"/>
              <w:rPr/>
            </w:pPr>
            <w:r>
              <w:rPr>
                <w:spacing w:val="2"/>
              </w:rPr>
              <w:t>10.00</w:t>
            </w:r>
          </w:p>
        </w:tc>
        <w:tc>
          <w:tcPr>
            <w:tcW w:w="1521" w:type="dxa"/>
            <w:vAlign w:val="top"/>
          </w:tcPr>
          <w:p>
            <w:pPr>
              <w:rPr>
                <w:rFonts w:ascii="Arial"/>
                <w:sz w:val="21"/>
              </w:rPr>
            </w:pPr>
            <w:r/>
          </w:p>
        </w:tc>
      </w:tr>
      <w:tr>
        <w:trPr>
          <w:trHeight w:val="284" w:hRule="atLeast"/>
        </w:trPr>
        <w:tc>
          <w:tcPr>
            <w:tcW w:w="2690" w:type="dxa"/>
            <w:vAlign w:val="top"/>
          </w:tcPr>
          <w:p>
            <w:pPr>
              <w:pStyle w:val="TableText"/>
              <w:ind w:left="3"/>
              <w:spacing w:before="24" w:line="224" w:lineRule="auto"/>
              <w:rPr/>
            </w:pPr>
            <w:r>
              <w:rPr>
                <w:spacing w:val="3"/>
              </w:rPr>
              <w:t>一般公共预算财政拨款</w:t>
            </w:r>
          </w:p>
        </w:tc>
        <w:tc>
          <w:tcPr>
            <w:tcW w:w="509" w:type="dxa"/>
            <w:vAlign w:val="top"/>
          </w:tcPr>
          <w:p>
            <w:pPr>
              <w:pStyle w:val="TableText"/>
              <w:ind w:left="147"/>
              <w:spacing w:before="51" w:line="189" w:lineRule="auto"/>
              <w:rPr/>
            </w:pPr>
            <w:r>
              <w:rPr>
                <w:spacing w:val="2"/>
              </w:rPr>
              <w:t>29</w:t>
            </w:r>
          </w:p>
        </w:tc>
        <w:tc>
          <w:tcPr>
            <w:tcW w:w="1498" w:type="dxa"/>
            <w:vAlign w:val="top"/>
          </w:tcPr>
          <w:p>
            <w:pPr>
              <w:pStyle w:val="TableText"/>
              <w:spacing w:before="51" w:line="189" w:lineRule="auto"/>
              <w:jc w:val="right"/>
              <w:rPr/>
            </w:pPr>
            <w:r>
              <w:rPr>
                <w:spacing w:val="7"/>
              </w:rPr>
              <w:t>383.49</w:t>
            </w:r>
          </w:p>
        </w:tc>
        <w:tc>
          <w:tcPr>
            <w:tcW w:w="3312" w:type="dxa"/>
            <w:vAlign w:val="top"/>
          </w:tcPr>
          <w:p>
            <w:pPr>
              <w:rPr>
                <w:rFonts w:ascii="Arial"/>
                <w:sz w:val="21"/>
              </w:rPr>
            </w:pPr>
            <w:r/>
          </w:p>
        </w:tc>
        <w:tc>
          <w:tcPr>
            <w:tcW w:w="495" w:type="dxa"/>
            <w:vAlign w:val="top"/>
          </w:tcPr>
          <w:p>
            <w:pPr>
              <w:pStyle w:val="TableText"/>
              <w:ind w:left="137"/>
              <w:spacing w:before="50" w:line="190" w:lineRule="auto"/>
              <w:rPr/>
            </w:pPr>
            <w:r>
              <w:rPr>
                <w:spacing w:val="2"/>
              </w:rPr>
              <w:t>61</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pStyle w:val="TableText"/>
              <w:spacing w:before="25" w:line="223" w:lineRule="auto"/>
              <w:rPr/>
            </w:pPr>
            <w:r>
              <w:rPr>
                <w:spacing w:val="4"/>
              </w:rPr>
              <w:t>政府性基金预算财政拨款</w:t>
            </w:r>
          </w:p>
        </w:tc>
        <w:tc>
          <w:tcPr>
            <w:tcW w:w="509" w:type="dxa"/>
            <w:vAlign w:val="top"/>
          </w:tcPr>
          <w:p>
            <w:pPr>
              <w:pStyle w:val="TableText"/>
              <w:ind w:left="149"/>
              <w:spacing w:before="52" w:line="189" w:lineRule="auto"/>
              <w:rPr/>
            </w:pPr>
            <w:r>
              <w:rPr>
                <w:spacing w:val="1"/>
              </w:rPr>
              <w:t>30</w:t>
            </w:r>
          </w:p>
        </w:tc>
        <w:tc>
          <w:tcPr>
            <w:tcW w:w="1498" w:type="dxa"/>
            <w:vAlign w:val="top"/>
          </w:tcPr>
          <w:p>
            <w:pPr>
              <w:rPr>
                <w:rFonts w:ascii="Arial"/>
                <w:sz w:val="21"/>
              </w:rPr>
            </w:pPr>
            <w:r/>
          </w:p>
        </w:tc>
        <w:tc>
          <w:tcPr>
            <w:tcW w:w="3312" w:type="dxa"/>
            <w:vAlign w:val="top"/>
          </w:tcPr>
          <w:p>
            <w:pPr>
              <w:rPr>
                <w:rFonts w:ascii="Arial"/>
                <w:sz w:val="21"/>
              </w:rPr>
            </w:pPr>
            <w:r/>
          </w:p>
        </w:tc>
        <w:tc>
          <w:tcPr>
            <w:tcW w:w="495" w:type="dxa"/>
            <w:vAlign w:val="top"/>
          </w:tcPr>
          <w:p>
            <w:pPr>
              <w:pStyle w:val="TableText"/>
              <w:ind w:left="137"/>
              <w:spacing w:before="52" w:line="189" w:lineRule="auto"/>
              <w:rPr/>
            </w:pPr>
            <w:r>
              <w:rPr>
                <w:spacing w:val="2"/>
              </w:rPr>
              <w:t>62</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84" w:hRule="atLeast"/>
        </w:trPr>
        <w:tc>
          <w:tcPr>
            <w:tcW w:w="2690" w:type="dxa"/>
            <w:vAlign w:val="top"/>
          </w:tcPr>
          <w:p>
            <w:pPr>
              <w:pStyle w:val="TableText"/>
              <w:ind w:left="19"/>
              <w:spacing w:before="26" w:line="223" w:lineRule="auto"/>
              <w:rPr/>
            </w:pPr>
            <w:r>
              <w:rPr>
                <w:spacing w:val="2"/>
              </w:rPr>
              <w:t>国有资本经营预算财政拨款</w:t>
            </w:r>
          </w:p>
        </w:tc>
        <w:tc>
          <w:tcPr>
            <w:tcW w:w="509" w:type="dxa"/>
            <w:vAlign w:val="top"/>
          </w:tcPr>
          <w:p>
            <w:pPr>
              <w:pStyle w:val="TableText"/>
              <w:ind w:left="149"/>
              <w:spacing w:before="52" w:line="190" w:lineRule="auto"/>
              <w:rPr/>
            </w:pPr>
            <w:r>
              <w:rPr>
                <w:spacing w:val="1"/>
              </w:rPr>
              <w:t>31</w:t>
            </w:r>
          </w:p>
        </w:tc>
        <w:tc>
          <w:tcPr>
            <w:tcW w:w="1498" w:type="dxa"/>
            <w:vAlign w:val="top"/>
          </w:tcPr>
          <w:p>
            <w:pPr>
              <w:rPr>
                <w:rFonts w:ascii="Arial"/>
                <w:sz w:val="21"/>
              </w:rPr>
            </w:pPr>
            <w:r/>
          </w:p>
        </w:tc>
        <w:tc>
          <w:tcPr>
            <w:tcW w:w="3312" w:type="dxa"/>
            <w:vAlign w:val="top"/>
          </w:tcPr>
          <w:p>
            <w:pPr>
              <w:rPr>
                <w:rFonts w:ascii="Arial"/>
                <w:sz w:val="21"/>
              </w:rPr>
            </w:pPr>
            <w:r/>
          </w:p>
        </w:tc>
        <w:tc>
          <w:tcPr>
            <w:tcW w:w="495" w:type="dxa"/>
            <w:vAlign w:val="top"/>
          </w:tcPr>
          <w:p>
            <w:pPr>
              <w:pStyle w:val="TableText"/>
              <w:ind w:left="137"/>
              <w:spacing w:before="53" w:line="189" w:lineRule="auto"/>
              <w:rPr/>
            </w:pPr>
            <w:r>
              <w:rPr>
                <w:spacing w:val="2"/>
              </w:rPr>
              <w:t>63</w:t>
            </w:r>
          </w:p>
        </w:tc>
        <w:tc>
          <w:tcPr>
            <w:tcW w:w="1513" w:type="dxa"/>
            <w:vAlign w:val="top"/>
          </w:tcPr>
          <w:p>
            <w:pPr>
              <w:rPr>
                <w:rFonts w:ascii="Arial"/>
                <w:sz w:val="21"/>
              </w:rPr>
            </w:pPr>
            <w:r/>
          </w:p>
        </w:tc>
        <w:tc>
          <w:tcPr>
            <w:tcW w:w="1498" w:type="dxa"/>
            <w:vAlign w:val="top"/>
          </w:tcPr>
          <w:p>
            <w:pPr>
              <w:rPr>
                <w:rFonts w:ascii="Arial"/>
                <w:sz w:val="21"/>
              </w:rPr>
            </w:pPr>
            <w:r/>
          </w:p>
        </w:tc>
        <w:tc>
          <w:tcPr>
            <w:tcW w:w="1513" w:type="dxa"/>
            <w:vAlign w:val="top"/>
          </w:tcPr>
          <w:p>
            <w:pPr>
              <w:rPr>
                <w:rFonts w:ascii="Arial"/>
                <w:sz w:val="21"/>
              </w:rPr>
            </w:pPr>
            <w:r/>
          </w:p>
        </w:tc>
        <w:tc>
          <w:tcPr>
            <w:tcW w:w="1521" w:type="dxa"/>
            <w:vAlign w:val="top"/>
          </w:tcPr>
          <w:p>
            <w:pPr>
              <w:rPr>
                <w:rFonts w:ascii="Arial"/>
                <w:sz w:val="21"/>
              </w:rPr>
            </w:pPr>
            <w:r/>
          </w:p>
        </w:tc>
      </w:tr>
      <w:tr>
        <w:trPr>
          <w:trHeight w:val="291" w:hRule="atLeast"/>
        </w:trPr>
        <w:tc>
          <w:tcPr>
            <w:tcW w:w="2690" w:type="dxa"/>
            <w:vAlign w:val="top"/>
          </w:tcPr>
          <w:p>
            <w:pPr>
              <w:pStyle w:val="TableText"/>
              <w:ind w:left="1145"/>
              <w:spacing w:before="26" w:line="226" w:lineRule="auto"/>
              <w:rPr/>
            </w:pPr>
            <w:r>
              <w:rPr>
                <w:spacing w:val="-2"/>
              </w:rPr>
              <w:t>总计</w:t>
            </w:r>
          </w:p>
        </w:tc>
        <w:tc>
          <w:tcPr>
            <w:tcW w:w="509" w:type="dxa"/>
            <w:vAlign w:val="top"/>
          </w:tcPr>
          <w:p>
            <w:pPr>
              <w:pStyle w:val="TableText"/>
              <w:ind w:left="149"/>
              <w:spacing w:before="54" w:line="189" w:lineRule="auto"/>
              <w:rPr/>
            </w:pPr>
            <w:r>
              <w:rPr>
                <w:spacing w:val="1"/>
              </w:rPr>
              <w:t>32</w:t>
            </w:r>
          </w:p>
        </w:tc>
        <w:tc>
          <w:tcPr>
            <w:tcW w:w="1498" w:type="dxa"/>
            <w:vAlign w:val="top"/>
          </w:tcPr>
          <w:p>
            <w:pPr>
              <w:pStyle w:val="TableText"/>
              <w:spacing w:before="53" w:line="191" w:lineRule="auto"/>
              <w:jc w:val="right"/>
              <w:rPr/>
            </w:pPr>
            <w:r>
              <w:rPr>
                <w:spacing w:val="6"/>
              </w:rPr>
              <w:t>1,659.12</w:t>
            </w:r>
          </w:p>
        </w:tc>
        <w:tc>
          <w:tcPr>
            <w:tcW w:w="3312" w:type="dxa"/>
            <w:vAlign w:val="top"/>
          </w:tcPr>
          <w:p>
            <w:pPr>
              <w:pStyle w:val="TableText"/>
              <w:ind w:left="1458"/>
              <w:spacing w:before="26" w:line="226" w:lineRule="auto"/>
              <w:rPr/>
            </w:pPr>
            <w:r>
              <w:rPr>
                <w:spacing w:val="-2"/>
              </w:rPr>
              <w:t>总计</w:t>
            </w:r>
          </w:p>
        </w:tc>
        <w:tc>
          <w:tcPr>
            <w:tcW w:w="495" w:type="dxa"/>
            <w:vAlign w:val="top"/>
          </w:tcPr>
          <w:p>
            <w:pPr>
              <w:pStyle w:val="TableText"/>
              <w:ind w:left="137"/>
              <w:spacing w:before="54" w:line="189" w:lineRule="auto"/>
              <w:rPr/>
            </w:pPr>
            <w:r>
              <w:rPr>
                <w:spacing w:val="2"/>
              </w:rPr>
              <w:t>64</w:t>
            </w:r>
          </w:p>
        </w:tc>
        <w:tc>
          <w:tcPr>
            <w:tcW w:w="1513" w:type="dxa"/>
            <w:vAlign w:val="top"/>
          </w:tcPr>
          <w:p>
            <w:pPr>
              <w:pStyle w:val="TableText"/>
              <w:spacing w:before="53" w:line="191" w:lineRule="auto"/>
              <w:jc w:val="right"/>
              <w:rPr/>
            </w:pPr>
            <w:r>
              <w:rPr>
                <w:spacing w:val="5"/>
              </w:rPr>
              <w:t>1,659.12</w:t>
            </w:r>
          </w:p>
        </w:tc>
        <w:tc>
          <w:tcPr>
            <w:tcW w:w="1498" w:type="dxa"/>
            <w:vAlign w:val="top"/>
          </w:tcPr>
          <w:p>
            <w:pPr>
              <w:pStyle w:val="TableText"/>
              <w:spacing w:before="53" w:line="191" w:lineRule="auto"/>
              <w:jc w:val="right"/>
              <w:rPr/>
            </w:pPr>
            <w:r>
              <w:rPr>
                <w:spacing w:val="5"/>
              </w:rPr>
              <w:t>1,649.12</w:t>
            </w:r>
          </w:p>
        </w:tc>
        <w:tc>
          <w:tcPr>
            <w:tcW w:w="1513" w:type="dxa"/>
            <w:vAlign w:val="top"/>
          </w:tcPr>
          <w:p>
            <w:pPr>
              <w:pStyle w:val="TableText"/>
              <w:spacing w:before="53" w:line="190" w:lineRule="auto"/>
              <w:jc w:val="right"/>
              <w:rPr/>
            </w:pPr>
            <w:r>
              <w:rPr>
                <w:spacing w:val="2"/>
              </w:rPr>
              <w:t>10.00</w:t>
            </w:r>
          </w:p>
        </w:tc>
        <w:tc>
          <w:tcPr>
            <w:tcW w:w="1521" w:type="dxa"/>
            <w:vAlign w:val="top"/>
          </w:tcPr>
          <w:p>
            <w:pPr>
              <w:rPr>
                <w:rFonts w:ascii="Arial"/>
                <w:sz w:val="21"/>
              </w:rPr>
            </w:pPr>
            <w:r/>
          </w:p>
        </w:tc>
      </w:tr>
    </w:tbl>
    <w:p>
      <w:pPr>
        <w:ind w:left="406" w:right="3573" w:hanging="362"/>
        <w:spacing w:before="18" w:line="248" w:lineRule="auto"/>
        <w:rPr>
          <w:rFonts w:ascii="SimSun" w:hAnsi="SimSun" w:eastAsia="SimSun" w:cs="SimSun"/>
          <w:sz w:val="18"/>
          <w:szCs w:val="18"/>
        </w:rPr>
      </w:pPr>
      <w:r>
        <w:rPr>
          <w:rFonts w:ascii="SimSun" w:hAnsi="SimSun" w:eastAsia="SimSun" w:cs="SimSun"/>
          <w:sz w:val="18"/>
          <w:szCs w:val="18"/>
        </w:rPr>
        <w:t>注：1.本表反映部门本年度一般公共预算财政拨款、政府性</w:t>
      </w:r>
      <w:r>
        <w:rPr>
          <w:rFonts w:ascii="SimSun" w:hAnsi="SimSun" w:eastAsia="SimSun" w:cs="SimSun"/>
          <w:sz w:val="18"/>
          <w:szCs w:val="18"/>
          <w:spacing w:val="-1"/>
        </w:rPr>
        <w:t>基金预算财政拨款和国有资本经营预算财政拨款的总收支和年末结转结余情况。</w:t>
      </w:r>
      <w:r>
        <w:rPr>
          <w:rFonts w:ascii="SimSun" w:hAnsi="SimSun" w:eastAsia="SimSun" w:cs="SimSun"/>
          <w:sz w:val="18"/>
          <w:szCs w:val="18"/>
        </w:rPr>
        <w:t xml:space="preserve"> </w:t>
      </w:r>
      <w:r>
        <w:rPr>
          <w:rFonts w:ascii="SimSun" w:hAnsi="SimSun" w:eastAsia="SimSun" w:cs="SimSun"/>
          <w:sz w:val="18"/>
          <w:szCs w:val="18"/>
          <w:spacing w:val="-1"/>
        </w:rPr>
        <w:t>2.表格中单元格空白表示数据为零。</w:t>
      </w:r>
    </w:p>
    <w:p>
      <w:pPr>
        <w:spacing w:line="248" w:lineRule="auto"/>
        <w:sectPr>
          <w:pgSz w:w="16838" w:h="11906"/>
          <w:pgMar w:top="548" w:right="1200" w:bottom="400" w:left="1072" w:header="0" w:footer="0" w:gutter="0"/>
        </w:sectPr>
        <w:rPr>
          <w:rFonts w:ascii="SimSun" w:hAnsi="SimSun" w:eastAsia="SimSun" w:cs="SimSun"/>
          <w:sz w:val="18"/>
          <w:szCs w:val="18"/>
        </w:rPr>
      </w:pPr>
    </w:p>
    <w:p>
      <w:pPr>
        <w:ind w:left="4602"/>
        <w:spacing w:before="72" w:line="219" w:lineRule="auto"/>
        <w:outlineLvl w:val="1"/>
        <w:rPr>
          <w:rFonts w:ascii="SimSun" w:hAnsi="SimSun" w:eastAsia="SimSun" w:cs="SimSun"/>
          <w:sz w:val="36"/>
          <w:szCs w:val="36"/>
        </w:rPr>
      </w:pPr>
      <w:r>
        <w:rPr>
          <w:rFonts w:ascii="SimSun" w:hAnsi="SimSun" w:eastAsia="SimSun" w:cs="SimSun"/>
          <w:sz w:val="36"/>
          <w:szCs w:val="36"/>
          <w:spacing w:val="-2"/>
        </w:rPr>
        <w:t>一般公共预算财政拨款支出决算表</w:t>
      </w:r>
    </w:p>
    <w:p>
      <w:pPr>
        <w:ind w:right="33"/>
        <w:spacing w:before="55" w:line="230" w:lineRule="auto"/>
        <w:jc w:val="right"/>
        <w:rPr>
          <w:rFonts w:ascii="SimSun" w:hAnsi="SimSun" w:eastAsia="SimSun" w:cs="SimSun"/>
          <w:sz w:val="19"/>
          <w:szCs w:val="19"/>
        </w:rPr>
      </w:pPr>
      <w:r>
        <w:rPr>
          <w:rFonts w:ascii="SimSun" w:hAnsi="SimSun" w:eastAsia="SimSun" w:cs="SimSun"/>
          <w:sz w:val="19"/>
          <w:szCs w:val="19"/>
          <w:spacing w:val="5"/>
        </w:rPr>
        <w:t>公开05表</w:t>
      </w:r>
    </w:p>
    <w:p>
      <w:pPr>
        <w:ind w:left="47"/>
        <w:spacing w:before="138" w:line="228" w:lineRule="auto"/>
        <w:rPr>
          <w:rFonts w:ascii="SimSun" w:hAnsi="SimSun" w:eastAsia="SimSun" w:cs="SimSun"/>
          <w:sz w:val="19"/>
          <w:szCs w:val="19"/>
        </w:rPr>
      </w:pPr>
      <w:r>
        <w:rPr>
          <w:rFonts w:ascii="SimSun" w:hAnsi="SimSun" w:eastAsia="SimSun" w:cs="SimSun"/>
          <w:sz w:val="19"/>
          <w:szCs w:val="19"/>
          <w:spacing w:val="4"/>
        </w:rPr>
        <w:t>部门：中国共产主义青年团衡阳市委员会                                    </w:t>
      </w:r>
      <w:r>
        <w:rPr>
          <w:rFonts w:ascii="SimSun" w:hAnsi="SimSun" w:eastAsia="SimSun" w:cs="SimSun"/>
          <w:sz w:val="19"/>
          <w:szCs w:val="19"/>
          <w:spacing w:val="3"/>
        </w:rPr>
        <w:t xml:space="preserve">                                                              金额单位：万元</w:t>
      </w:r>
    </w:p>
    <w:p>
      <w:pPr>
        <w:spacing w:line="19" w:lineRule="exact"/>
        <w:rPr/>
      </w:pPr>
      <w:r/>
    </w:p>
    <w:tbl>
      <w:tblPr>
        <w:tblStyle w:val="TableNormal"/>
        <w:tblW w:w="1454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476"/>
        <w:gridCol w:w="4930"/>
        <w:gridCol w:w="2712"/>
        <w:gridCol w:w="2712"/>
        <w:gridCol w:w="2719"/>
      </w:tblGrid>
      <w:tr>
        <w:trPr>
          <w:trHeight w:val="292" w:hRule="atLeast"/>
        </w:trPr>
        <w:tc>
          <w:tcPr>
            <w:shd w:val="clear" w:fill="C0C0C0"/>
            <w:tcW w:w="6406" w:type="dxa"/>
            <w:vAlign w:val="top"/>
            <w:gridSpan w:val="2"/>
          </w:tcPr>
          <w:p>
            <w:pPr>
              <w:pStyle w:val="TableText"/>
              <w:ind w:left="2974"/>
              <w:spacing w:before="29" w:line="222" w:lineRule="auto"/>
              <w:rPr>
                <w:sz w:val="21"/>
                <w:szCs w:val="21"/>
              </w:rPr>
            </w:pPr>
            <w:r>
              <w:rPr>
                <w:sz w:val="21"/>
                <w:szCs w:val="21"/>
                <w:spacing w:val="5"/>
              </w:rPr>
              <w:t>项目</w:t>
            </w:r>
          </w:p>
        </w:tc>
        <w:tc>
          <w:tcPr>
            <w:shd w:val="clear" w:fill="C0C0C0"/>
            <w:tcW w:w="8143" w:type="dxa"/>
            <w:vAlign w:val="top"/>
            <w:gridSpan w:val="3"/>
          </w:tcPr>
          <w:p>
            <w:pPr>
              <w:pStyle w:val="TableText"/>
              <w:ind w:left="3615"/>
              <w:spacing w:before="29" w:line="222" w:lineRule="auto"/>
              <w:rPr>
                <w:sz w:val="21"/>
                <w:szCs w:val="21"/>
              </w:rPr>
            </w:pPr>
            <w:r>
              <w:rPr>
                <w:sz w:val="21"/>
                <w:szCs w:val="21"/>
                <w:spacing w:val="11"/>
              </w:rPr>
              <w:t>本年支出</w:t>
            </w:r>
          </w:p>
        </w:tc>
      </w:tr>
      <w:tr>
        <w:trPr>
          <w:trHeight w:val="869" w:hRule="atLeast"/>
        </w:trPr>
        <w:tc>
          <w:tcPr>
            <w:shd w:val="clear" w:fill="C0C0C0"/>
            <w:tcW w:w="1476" w:type="dxa"/>
            <w:vAlign w:val="top"/>
          </w:tcPr>
          <w:p>
            <w:pPr>
              <w:pStyle w:val="TableText"/>
              <w:ind w:left="512" w:right="64" w:hanging="448"/>
              <w:spacing w:before="188" w:line="232" w:lineRule="auto"/>
              <w:rPr>
                <w:sz w:val="21"/>
                <w:szCs w:val="21"/>
              </w:rPr>
            </w:pPr>
            <w:r>
              <w:rPr>
                <w:sz w:val="21"/>
                <w:szCs w:val="21"/>
                <w:spacing w:val="11"/>
              </w:rPr>
              <w:t>功能分类科目</w:t>
            </w:r>
            <w:r>
              <w:rPr>
                <w:sz w:val="21"/>
                <w:szCs w:val="21"/>
                <w:spacing w:val="4"/>
              </w:rPr>
              <w:t xml:space="preserve"> </w:t>
            </w:r>
            <w:r>
              <w:rPr>
                <w:sz w:val="21"/>
                <w:szCs w:val="21"/>
                <w:spacing w:val="6"/>
              </w:rPr>
              <w:t>编码</w:t>
            </w:r>
          </w:p>
        </w:tc>
        <w:tc>
          <w:tcPr>
            <w:shd w:val="clear" w:fill="C0C0C0"/>
            <w:tcW w:w="4930" w:type="dxa"/>
            <w:vAlign w:val="top"/>
          </w:tcPr>
          <w:p>
            <w:pPr>
              <w:spacing w:line="252" w:lineRule="auto"/>
              <w:rPr>
                <w:rFonts w:ascii="Arial"/>
                <w:sz w:val="21"/>
              </w:rPr>
            </w:pPr>
            <w:r/>
          </w:p>
          <w:p>
            <w:pPr>
              <w:pStyle w:val="TableText"/>
              <w:ind w:left="2005"/>
              <w:spacing w:before="68" w:line="227" w:lineRule="auto"/>
              <w:rPr>
                <w:sz w:val="21"/>
                <w:szCs w:val="21"/>
              </w:rPr>
            </w:pPr>
            <w:r>
              <w:rPr>
                <w:sz w:val="21"/>
                <w:szCs w:val="21"/>
                <w:spacing w:val="11"/>
              </w:rPr>
              <w:t>科目名称</w:t>
            </w:r>
          </w:p>
        </w:tc>
        <w:tc>
          <w:tcPr>
            <w:shd w:val="clear" w:fill="C0C0C0"/>
            <w:tcW w:w="2712" w:type="dxa"/>
            <w:vAlign w:val="top"/>
          </w:tcPr>
          <w:p>
            <w:pPr>
              <w:spacing w:line="252" w:lineRule="auto"/>
              <w:rPr>
                <w:rFonts w:ascii="Arial"/>
                <w:sz w:val="21"/>
              </w:rPr>
            </w:pPr>
            <w:r/>
          </w:p>
          <w:p>
            <w:pPr>
              <w:pStyle w:val="TableText"/>
              <w:ind w:left="1130"/>
              <w:spacing w:before="68" w:line="229" w:lineRule="auto"/>
              <w:rPr>
                <w:sz w:val="21"/>
                <w:szCs w:val="21"/>
              </w:rPr>
            </w:pPr>
            <w:r>
              <w:rPr>
                <w:sz w:val="21"/>
                <w:szCs w:val="21"/>
                <w:spacing w:val="4"/>
              </w:rPr>
              <w:t>小计</w:t>
            </w:r>
          </w:p>
        </w:tc>
        <w:tc>
          <w:tcPr>
            <w:shd w:val="clear" w:fill="C0C0C0"/>
            <w:tcW w:w="2712" w:type="dxa"/>
            <w:vAlign w:val="top"/>
          </w:tcPr>
          <w:p>
            <w:pPr>
              <w:spacing w:line="252" w:lineRule="auto"/>
              <w:rPr>
                <w:rFonts w:ascii="Arial"/>
                <w:sz w:val="21"/>
              </w:rPr>
            </w:pPr>
            <w:r/>
          </w:p>
          <w:p>
            <w:pPr>
              <w:pStyle w:val="TableText"/>
              <w:ind w:left="903"/>
              <w:spacing w:before="68" w:line="227" w:lineRule="auto"/>
              <w:rPr>
                <w:sz w:val="21"/>
                <w:szCs w:val="21"/>
              </w:rPr>
            </w:pPr>
            <w:r>
              <w:rPr>
                <w:sz w:val="21"/>
                <w:szCs w:val="21"/>
                <w:spacing w:val="11"/>
              </w:rPr>
              <w:t>基本支出</w:t>
            </w:r>
          </w:p>
        </w:tc>
        <w:tc>
          <w:tcPr>
            <w:shd w:val="clear" w:fill="C0C0C0"/>
            <w:tcW w:w="2719" w:type="dxa"/>
            <w:vAlign w:val="top"/>
          </w:tcPr>
          <w:p>
            <w:pPr>
              <w:spacing w:line="252" w:lineRule="auto"/>
              <w:rPr>
                <w:rFonts w:ascii="Arial"/>
                <w:sz w:val="21"/>
              </w:rPr>
            </w:pPr>
            <w:r/>
          </w:p>
          <w:p>
            <w:pPr>
              <w:pStyle w:val="TableText"/>
              <w:ind w:left="909"/>
              <w:spacing w:before="68" w:line="228" w:lineRule="auto"/>
              <w:rPr>
                <w:sz w:val="21"/>
                <w:szCs w:val="21"/>
              </w:rPr>
            </w:pPr>
            <w:r>
              <w:rPr>
                <w:sz w:val="21"/>
                <w:szCs w:val="21"/>
                <w:spacing w:val="10"/>
              </w:rPr>
              <w:t>项目支出</w:t>
            </w:r>
          </w:p>
        </w:tc>
      </w:tr>
      <w:tr>
        <w:trPr>
          <w:trHeight w:val="300" w:hRule="atLeast"/>
        </w:trPr>
        <w:tc>
          <w:tcPr>
            <w:shd w:val="clear" w:fill="C0C0C0"/>
            <w:tcW w:w="6406" w:type="dxa"/>
            <w:vAlign w:val="top"/>
            <w:gridSpan w:val="2"/>
          </w:tcPr>
          <w:p>
            <w:pPr>
              <w:pStyle w:val="TableText"/>
              <w:ind w:left="2971"/>
              <w:spacing w:before="38" w:line="221" w:lineRule="auto"/>
              <w:rPr>
                <w:sz w:val="21"/>
                <w:szCs w:val="21"/>
              </w:rPr>
            </w:pPr>
            <w:r>
              <w:rPr>
                <w:sz w:val="21"/>
                <w:szCs w:val="21"/>
                <w:spacing w:val="7"/>
              </w:rPr>
              <w:t>栏次</w:t>
            </w:r>
          </w:p>
        </w:tc>
        <w:tc>
          <w:tcPr>
            <w:shd w:val="clear" w:fill="C0C0C0"/>
            <w:tcW w:w="2712" w:type="dxa"/>
            <w:vAlign w:val="top"/>
          </w:tcPr>
          <w:p>
            <w:pPr>
              <w:pStyle w:val="TableText"/>
              <w:ind w:left="1306"/>
              <w:spacing w:before="72" w:line="189" w:lineRule="auto"/>
              <w:rPr>
                <w:sz w:val="21"/>
                <w:szCs w:val="21"/>
              </w:rPr>
            </w:pPr>
            <w:r>
              <w:rPr>
                <w:sz w:val="21"/>
                <w:szCs w:val="21"/>
              </w:rPr>
              <w:t>1</w:t>
            </w:r>
          </w:p>
        </w:tc>
        <w:tc>
          <w:tcPr>
            <w:shd w:val="clear" w:fill="C0C0C0"/>
            <w:tcW w:w="2712" w:type="dxa"/>
            <w:vAlign w:val="top"/>
          </w:tcPr>
          <w:p>
            <w:pPr>
              <w:pStyle w:val="TableText"/>
              <w:ind w:left="1295"/>
              <w:spacing w:before="73" w:line="188" w:lineRule="auto"/>
              <w:rPr>
                <w:sz w:val="21"/>
                <w:szCs w:val="21"/>
              </w:rPr>
            </w:pPr>
            <w:r>
              <w:rPr>
                <w:sz w:val="21"/>
                <w:szCs w:val="21"/>
              </w:rPr>
              <w:t>2</w:t>
            </w:r>
          </w:p>
        </w:tc>
        <w:tc>
          <w:tcPr>
            <w:shd w:val="clear" w:fill="C0C0C0"/>
            <w:tcW w:w="2719" w:type="dxa"/>
            <w:vAlign w:val="top"/>
          </w:tcPr>
          <w:p>
            <w:pPr>
              <w:pStyle w:val="TableText"/>
              <w:ind w:left="1300"/>
              <w:spacing w:before="72" w:line="189" w:lineRule="auto"/>
              <w:rPr>
                <w:sz w:val="21"/>
                <w:szCs w:val="21"/>
              </w:rPr>
            </w:pPr>
            <w:r>
              <w:rPr>
                <w:sz w:val="21"/>
                <w:szCs w:val="21"/>
              </w:rPr>
              <w:t>3</w:t>
            </w:r>
          </w:p>
        </w:tc>
      </w:tr>
      <w:tr>
        <w:trPr>
          <w:trHeight w:val="434" w:hRule="atLeast"/>
        </w:trPr>
        <w:tc>
          <w:tcPr>
            <w:tcW w:w="1476" w:type="dxa"/>
            <w:vAlign w:val="top"/>
          </w:tcPr>
          <w:p>
            <w:pPr>
              <w:rPr>
                <w:rFonts w:ascii="Arial"/>
                <w:sz w:val="21"/>
              </w:rPr>
            </w:pPr>
            <w:r/>
          </w:p>
        </w:tc>
        <w:tc>
          <w:tcPr>
            <w:tcW w:w="4930" w:type="dxa"/>
            <w:vAlign w:val="top"/>
          </w:tcPr>
          <w:p>
            <w:pPr>
              <w:pStyle w:val="TableText"/>
              <w:ind w:left="25"/>
              <w:spacing w:before="100" w:line="230" w:lineRule="auto"/>
              <w:rPr/>
            </w:pPr>
            <w:r>
              <w:rPr>
                <w:spacing w:val="2"/>
              </w:rPr>
              <w:t>合计</w:t>
            </w:r>
          </w:p>
        </w:tc>
        <w:tc>
          <w:tcPr>
            <w:tcW w:w="2712" w:type="dxa"/>
            <w:vAlign w:val="top"/>
          </w:tcPr>
          <w:p>
            <w:pPr>
              <w:pStyle w:val="TableText"/>
              <w:ind w:right="25"/>
              <w:spacing w:before="131" w:line="191" w:lineRule="auto"/>
              <w:jc w:val="right"/>
              <w:rPr/>
            </w:pPr>
            <w:r>
              <w:rPr>
                <w:spacing w:val="6"/>
              </w:rPr>
              <w:t>1,280.43</w:t>
            </w:r>
          </w:p>
        </w:tc>
        <w:tc>
          <w:tcPr>
            <w:tcW w:w="2712" w:type="dxa"/>
            <w:vAlign w:val="top"/>
          </w:tcPr>
          <w:p>
            <w:pPr>
              <w:pStyle w:val="TableText"/>
              <w:ind w:right="22"/>
              <w:spacing w:before="131" w:line="191" w:lineRule="auto"/>
              <w:jc w:val="right"/>
              <w:rPr/>
            </w:pPr>
            <w:r>
              <w:rPr>
                <w:spacing w:val="6"/>
              </w:rPr>
              <w:t>1,103.03</w:t>
            </w:r>
          </w:p>
        </w:tc>
        <w:tc>
          <w:tcPr>
            <w:tcW w:w="2719" w:type="dxa"/>
            <w:vAlign w:val="top"/>
          </w:tcPr>
          <w:p>
            <w:pPr>
              <w:pStyle w:val="TableText"/>
              <w:ind w:right="26"/>
              <w:spacing w:before="131" w:line="190" w:lineRule="auto"/>
              <w:jc w:val="right"/>
              <w:rPr/>
            </w:pPr>
            <w:r>
              <w:rPr>
                <w:spacing w:val="5"/>
              </w:rPr>
              <w:t>177.40</w:t>
            </w:r>
          </w:p>
        </w:tc>
      </w:tr>
      <w:tr>
        <w:trPr>
          <w:trHeight w:val="434" w:hRule="atLeast"/>
        </w:trPr>
        <w:tc>
          <w:tcPr>
            <w:tcW w:w="1476" w:type="dxa"/>
            <w:vAlign w:val="top"/>
          </w:tcPr>
          <w:p>
            <w:pPr>
              <w:pStyle w:val="TableText"/>
              <w:ind w:left="302"/>
              <w:spacing w:before="132" w:line="190" w:lineRule="auto"/>
              <w:rPr/>
            </w:pPr>
            <w:r>
              <w:rPr>
                <w:spacing w:val="4"/>
              </w:rPr>
              <w:t>201</w:t>
            </w:r>
          </w:p>
        </w:tc>
        <w:tc>
          <w:tcPr>
            <w:tcW w:w="4930" w:type="dxa"/>
            <w:vAlign w:val="top"/>
          </w:tcPr>
          <w:p>
            <w:pPr>
              <w:pStyle w:val="TableText"/>
              <w:ind w:left="27"/>
              <w:spacing w:before="100" w:line="229" w:lineRule="auto"/>
              <w:rPr/>
            </w:pPr>
            <w:r>
              <w:rPr>
                <w:spacing w:val="4"/>
              </w:rPr>
              <w:t>一般公共服务支出</w:t>
            </w:r>
          </w:p>
        </w:tc>
        <w:tc>
          <w:tcPr>
            <w:tcW w:w="2712" w:type="dxa"/>
            <w:vAlign w:val="top"/>
          </w:tcPr>
          <w:p>
            <w:pPr>
              <w:pStyle w:val="TableText"/>
              <w:ind w:right="25"/>
              <w:spacing w:before="132" w:line="191" w:lineRule="auto"/>
              <w:jc w:val="right"/>
              <w:rPr/>
            </w:pPr>
            <w:r>
              <w:rPr>
                <w:spacing w:val="6"/>
              </w:rPr>
              <w:t>1,054.86</w:t>
            </w:r>
          </w:p>
        </w:tc>
        <w:tc>
          <w:tcPr>
            <w:tcW w:w="2712" w:type="dxa"/>
            <w:vAlign w:val="top"/>
          </w:tcPr>
          <w:p>
            <w:pPr>
              <w:pStyle w:val="TableText"/>
              <w:ind w:right="22"/>
              <w:spacing w:before="133" w:line="189" w:lineRule="auto"/>
              <w:jc w:val="right"/>
              <w:rPr/>
            </w:pPr>
            <w:r>
              <w:rPr>
                <w:spacing w:val="7"/>
              </w:rPr>
              <w:t>877.46</w:t>
            </w:r>
          </w:p>
        </w:tc>
        <w:tc>
          <w:tcPr>
            <w:tcW w:w="2719" w:type="dxa"/>
            <w:vAlign w:val="top"/>
          </w:tcPr>
          <w:p>
            <w:pPr>
              <w:pStyle w:val="TableText"/>
              <w:ind w:right="26"/>
              <w:spacing w:before="132" w:line="190" w:lineRule="auto"/>
              <w:jc w:val="right"/>
              <w:rPr/>
            </w:pPr>
            <w:r>
              <w:rPr>
                <w:spacing w:val="5"/>
              </w:rPr>
              <w:t>177.40</w:t>
            </w:r>
          </w:p>
        </w:tc>
      </w:tr>
      <w:tr>
        <w:trPr>
          <w:trHeight w:val="449" w:hRule="atLeast"/>
        </w:trPr>
        <w:tc>
          <w:tcPr>
            <w:tcW w:w="1476" w:type="dxa"/>
            <w:vAlign w:val="top"/>
          </w:tcPr>
          <w:p>
            <w:pPr>
              <w:pStyle w:val="TableText"/>
              <w:ind w:left="302"/>
              <w:spacing w:before="148" w:line="190" w:lineRule="auto"/>
              <w:rPr/>
            </w:pPr>
            <w:r>
              <w:rPr>
                <w:spacing w:val="6"/>
              </w:rPr>
              <w:t>20129</w:t>
            </w:r>
          </w:p>
        </w:tc>
        <w:tc>
          <w:tcPr>
            <w:tcW w:w="4930" w:type="dxa"/>
            <w:vAlign w:val="top"/>
          </w:tcPr>
          <w:p>
            <w:pPr>
              <w:pStyle w:val="TableText"/>
              <w:ind w:left="24"/>
              <w:spacing w:before="116" w:line="229" w:lineRule="auto"/>
              <w:rPr/>
            </w:pPr>
            <w:r>
              <w:rPr>
                <w:spacing w:val="4"/>
              </w:rPr>
              <w:t>群众团体事务</w:t>
            </w:r>
          </w:p>
        </w:tc>
        <w:tc>
          <w:tcPr>
            <w:tcW w:w="2712" w:type="dxa"/>
            <w:vAlign w:val="top"/>
          </w:tcPr>
          <w:p>
            <w:pPr>
              <w:pStyle w:val="TableText"/>
              <w:ind w:right="25"/>
              <w:spacing w:before="149" w:line="189" w:lineRule="auto"/>
              <w:jc w:val="right"/>
              <w:rPr/>
            </w:pPr>
            <w:r>
              <w:rPr>
                <w:spacing w:val="7"/>
              </w:rPr>
              <w:t>542.65</w:t>
            </w:r>
          </w:p>
        </w:tc>
        <w:tc>
          <w:tcPr>
            <w:tcW w:w="2712" w:type="dxa"/>
            <w:vAlign w:val="top"/>
          </w:tcPr>
          <w:p>
            <w:pPr>
              <w:pStyle w:val="TableText"/>
              <w:ind w:right="22"/>
              <w:spacing w:before="149" w:line="189" w:lineRule="auto"/>
              <w:jc w:val="right"/>
              <w:rPr/>
            </w:pPr>
            <w:r>
              <w:rPr>
                <w:spacing w:val="7"/>
              </w:rPr>
              <w:t>365.25</w:t>
            </w:r>
          </w:p>
        </w:tc>
        <w:tc>
          <w:tcPr>
            <w:tcW w:w="2719" w:type="dxa"/>
            <w:vAlign w:val="top"/>
          </w:tcPr>
          <w:p>
            <w:pPr>
              <w:pStyle w:val="TableText"/>
              <w:ind w:right="26"/>
              <w:spacing w:before="148" w:line="190" w:lineRule="auto"/>
              <w:jc w:val="right"/>
              <w:rPr/>
            </w:pPr>
            <w:r>
              <w:rPr>
                <w:spacing w:val="5"/>
              </w:rPr>
              <w:t>177.40</w:t>
            </w:r>
          </w:p>
        </w:tc>
      </w:tr>
      <w:tr>
        <w:trPr>
          <w:trHeight w:val="434" w:hRule="atLeast"/>
        </w:trPr>
        <w:tc>
          <w:tcPr>
            <w:tcW w:w="1476" w:type="dxa"/>
            <w:vAlign w:val="top"/>
          </w:tcPr>
          <w:p>
            <w:pPr>
              <w:pStyle w:val="TableText"/>
              <w:ind w:left="302"/>
              <w:spacing w:before="134" w:line="190" w:lineRule="auto"/>
              <w:rPr/>
            </w:pPr>
            <w:r>
              <w:rPr>
                <w:spacing w:val="7"/>
              </w:rPr>
              <w:t>2012901</w:t>
            </w:r>
          </w:p>
        </w:tc>
        <w:tc>
          <w:tcPr>
            <w:tcW w:w="4930" w:type="dxa"/>
            <w:vAlign w:val="top"/>
          </w:tcPr>
          <w:p>
            <w:pPr>
              <w:pStyle w:val="TableText"/>
              <w:ind w:left="237"/>
              <w:spacing w:before="103" w:line="229" w:lineRule="auto"/>
              <w:rPr/>
            </w:pPr>
            <w:r>
              <w:rPr>
                <w:spacing w:val="3"/>
              </w:rPr>
              <w:t>行政运行</w:t>
            </w:r>
          </w:p>
        </w:tc>
        <w:tc>
          <w:tcPr>
            <w:tcW w:w="2712" w:type="dxa"/>
            <w:vAlign w:val="top"/>
          </w:tcPr>
          <w:p>
            <w:pPr>
              <w:pStyle w:val="TableText"/>
              <w:ind w:right="25"/>
              <w:spacing w:before="135" w:line="189" w:lineRule="auto"/>
              <w:jc w:val="right"/>
              <w:rPr/>
            </w:pPr>
            <w:r>
              <w:rPr>
                <w:spacing w:val="7"/>
              </w:rPr>
              <w:t>369.88</w:t>
            </w:r>
          </w:p>
        </w:tc>
        <w:tc>
          <w:tcPr>
            <w:tcW w:w="2712" w:type="dxa"/>
            <w:vAlign w:val="top"/>
          </w:tcPr>
          <w:p>
            <w:pPr>
              <w:pStyle w:val="TableText"/>
              <w:ind w:right="22"/>
              <w:spacing w:before="135" w:line="189" w:lineRule="auto"/>
              <w:jc w:val="right"/>
              <w:rPr/>
            </w:pPr>
            <w:r>
              <w:rPr>
                <w:spacing w:val="7"/>
              </w:rPr>
              <w:t>322.88</w:t>
            </w:r>
          </w:p>
        </w:tc>
        <w:tc>
          <w:tcPr>
            <w:tcW w:w="2719" w:type="dxa"/>
            <w:vAlign w:val="top"/>
          </w:tcPr>
          <w:p>
            <w:pPr>
              <w:pStyle w:val="TableText"/>
              <w:ind w:right="26"/>
              <w:spacing w:before="135" w:line="189" w:lineRule="auto"/>
              <w:jc w:val="right"/>
              <w:rPr/>
            </w:pPr>
            <w:r>
              <w:rPr>
                <w:spacing w:val="7"/>
              </w:rPr>
              <w:t>47.00</w:t>
            </w:r>
          </w:p>
        </w:tc>
      </w:tr>
      <w:tr>
        <w:trPr>
          <w:trHeight w:val="434" w:hRule="atLeast"/>
        </w:trPr>
        <w:tc>
          <w:tcPr>
            <w:tcW w:w="1476" w:type="dxa"/>
            <w:vAlign w:val="top"/>
          </w:tcPr>
          <w:p>
            <w:pPr>
              <w:pStyle w:val="TableText"/>
              <w:ind w:left="302"/>
              <w:spacing w:before="135" w:line="190" w:lineRule="auto"/>
              <w:rPr/>
            </w:pPr>
            <w:r>
              <w:rPr>
                <w:spacing w:val="7"/>
              </w:rPr>
              <w:t>2012902</w:t>
            </w:r>
          </w:p>
        </w:tc>
        <w:tc>
          <w:tcPr>
            <w:tcW w:w="4930" w:type="dxa"/>
            <w:vAlign w:val="top"/>
          </w:tcPr>
          <w:p>
            <w:pPr>
              <w:pStyle w:val="TableText"/>
              <w:ind w:left="237"/>
              <w:spacing w:before="103" w:line="229" w:lineRule="auto"/>
              <w:rPr/>
            </w:pPr>
            <w:r>
              <w:rPr>
                <w:spacing w:val="4"/>
              </w:rPr>
              <w:t>一般行政管理事务</w:t>
            </w:r>
          </w:p>
        </w:tc>
        <w:tc>
          <w:tcPr>
            <w:tcW w:w="2712" w:type="dxa"/>
            <w:vAlign w:val="top"/>
          </w:tcPr>
          <w:p>
            <w:pPr>
              <w:pStyle w:val="TableText"/>
              <w:ind w:right="25"/>
              <w:spacing w:before="135" w:line="190" w:lineRule="auto"/>
              <w:jc w:val="right"/>
              <w:rPr/>
            </w:pPr>
            <w:r>
              <w:rPr>
                <w:spacing w:val="5"/>
              </w:rPr>
              <w:t>167.10</w:t>
            </w:r>
          </w:p>
        </w:tc>
        <w:tc>
          <w:tcPr>
            <w:tcW w:w="2712" w:type="dxa"/>
            <w:vAlign w:val="top"/>
          </w:tcPr>
          <w:p>
            <w:pPr>
              <w:pStyle w:val="TableText"/>
              <w:ind w:right="22"/>
              <w:spacing w:before="136" w:line="189" w:lineRule="auto"/>
              <w:jc w:val="right"/>
              <w:rPr/>
            </w:pPr>
            <w:r>
              <w:rPr>
                <w:spacing w:val="6"/>
              </w:rPr>
              <w:t>36.70</w:t>
            </w:r>
          </w:p>
        </w:tc>
        <w:tc>
          <w:tcPr>
            <w:tcW w:w="2719" w:type="dxa"/>
            <w:vAlign w:val="top"/>
          </w:tcPr>
          <w:p>
            <w:pPr>
              <w:pStyle w:val="TableText"/>
              <w:ind w:right="26"/>
              <w:spacing w:before="135" w:line="190" w:lineRule="auto"/>
              <w:jc w:val="right"/>
              <w:rPr/>
            </w:pPr>
            <w:r>
              <w:rPr>
                <w:spacing w:val="5"/>
              </w:rPr>
              <w:t>130.40</w:t>
            </w:r>
          </w:p>
        </w:tc>
      </w:tr>
      <w:tr>
        <w:trPr>
          <w:trHeight w:val="434" w:hRule="atLeast"/>
        </w:trPr>
        <w:tc>
          <w:tcPr>
            <w:tcW w:w="1476" w:type="dxa"/>
            <w:vAlign w:val="top"/>
          </w:tcPr>
          <w:p>
            <w:pPr>
              <w:pStyle w:val="TableText"/>
              <w:ind w:left="302"/>
              <w:spacing w:before="136" w:line="190" w:lineRule="auto"/>
              <w:rPr/>
            </w:pPr>
            <w:r>
              <w:rPr>
                <w:spacing w:val="7"/>
              </w:rPr>
              <w:t>2012999</w:t>
            </w:r>
          </w:p>
        </w:tc>
        <w:tc>
          <w:tcPr>
            <w:tcW w:w="4930" w:type="dxa"/>
            <w:vAlign w:val="top"/>
          </w:tcPr>
          <w:p>
            <w:pPr>
              <w:pStyle w:val="TableText"/>
              <w:ind w:left="235"/>
              <w:spacing w:before="104" w:line="229" w:lineRule="auto"/>
              <w:rPr/>
            </w:pPr>
            <w:r>
              <w:rPr>
                <w:spacing w:val="4"/>
              </w:rPr>
              <w:t>其他群众团体事务支出</w:t>
            </w:r>
          </w:p>
        </w:tc>
        <w:tc>
          <w:tcPr>
            <w:tcW w:w="2712" w:type="dxa"/>
            <w:vAlign w:val="top"/>
          </w:tcPr>
          <w:p>
            <w:pPr>
              <w:pStyle w:val="TableText"/>
              <w:ind w:right="25"/>
              <w:spacing w:before="137" w:line="189" w:lineRule="auto"/>
              <w:jc w:val="right"/>
              <w:rPr/>
            </w:pPr>
            <w:r>
              <w:rPr>
                <w:spacing w:val="5"/>
              </w:rPr>
              <w:t>5.68</w:t>
            </w:r>
          </w:p>
        </w:tc>
        <w:tc>
          <w:tcPr>
            <w:tcW w:w="2712" w:type="dxa"/>
            <w:vAlign w:val="top"/>
          </w:tcPr>
          <w:p>
            <w:pPr>
              <w:pStyle w:val="TableText"/>
              <w:ind w:right="22"/>
              <w:spacing w:before="137" w:line="189" w:lineRule="auto"/>
              <w:jc w:val="right"/>
              <w:rPr/>
            </w:pPr>
            <w:r>
              <w:rPr>
                <w:spacing w:val="5"/>
              </w:rPr>
              <w:t>5.68</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37" w:line="190" w:lineRule="auto"/>
              <w:rPr/>
            </w:pPr>
            <w:r>
              <w:rPr>
                <w:spacing w:val="6"/>
              </w:rPr>
              <w:t>20199</w:t>
            </w:r>
          </w:p>
        </w:tc>
        <w:tc>
          <w:tcPr>
            <w:tcW w:w="4930" w:type="dxa"/>
            <w:vAlign w:val="top"/>
          </w:tcPr>
          <w:p>
            <w:pPr>
              <w:pStyle w:val="TableText"/>
              <w:ind w:left="25"/>
              <w:spacing w:before="105" w:line="229" w:lineRule="auto"/>
              <w:rPr/>
            </w:pPr>
            <w:r>
              <w:rPr>
                <w:spacing w:val="4"/>
              </w:rPr>
              <w:t>其他一般公共服务支出</w:t>
            </w:r>
          </w:p>
        </w:tc>
        <w:tc>
          <w:tcPr>
            <w:tcW w:w="2712" w:type="dxa"/>
            <w:vAlign w:val="top"/>
          </w:tcPr>
          <w:p>
            <w:pPr>
              <w:pStyle w:val="TableText"/>
              <w:ind w:right="25"/>
              <w:spacing w:before="137" w:line="190" w:lineRule="auto"/>
              <w:jc w:val="right"/>
              <w:rPr/>
            </w:pPr>
            <w:r>
              <w:rPr>
                <w:spacing w:val="7"/>
              </w:rPr>
              <w:t>512.21</w:t>
            </w:r>
          </w:p>
        </w:tc>
        <w:tc>
          <w:tcPr>
            <w:tcW w:w="2712" w:type="dxa"/>
            <w:vAlign w:val="top"/>
          </w:tcPr>
          <w:p>
            <w:pPr>
              <w:pStyle w:val="TableText"/>
              <w:ind w:right="22"/>
              <w:spacing w:before="137" w:line="190" w:lineRule="auto"/>
              <w:jc w:val="right"/>
              <w:rPr/>
            </w:pPr>
            <w:r>
              <w:rPr>
                <w:spacing w:val="7"/>
              </w:rPr>
              <w:t>512.21</w:t>
            </w:r>
          </w:p>
        </w:tc>
        <w:tc>
          <w:tcPr>
            <w:tcW w:w="2719" w:type="dxa"/>
            <w:vAlign w:val="top"/>
          </w:tcPr>
          <w:p>
            <w:pPr>
              <w:rPr>
                <w:rFonts w:ascii="Arial"/>
                <w:sz w:val="21"/>
              </w:rPr>
            </w:pPr>
            <w:r/>
          </w:p>
        </w:tc>
      </w:tr>
      <w:tr>
        <w:trPr>
          <w:trHeight w:val="449" w:hRule="atLeast"/>
        </w:trPr>
        <w:tc>
          <w:tcPr>
            <w:tcW w:w="1476" w:type="dxa"/>
            <w:vAlign w:val="top"/>
          </w:tcPr>
          <w:p>
            <w:pPr>
              <w:pStyle w:val="TableText"/>
              <w:ind w:left="302"/>
              <w:spacing w:before="153" w:line="190" w:lineRule="auto"/>
              <w:rPr/>
            </w:pPr>
            <w:r>
              <w:rPr>
                <w:spacing w:val="7"/>
              </w:rPr>
              <w:t>2019999</w:t>
            </w:r>
          </w:p>
        </w:tc>
        <w:tc>
          <w:tcPr>
            <w:tcW w:w="4930" w:type="dxa"/>
            <w:vAlign w:val="top"/>
          </w:tcPr>
          <w:p>
            <w:pPr>
              <w:pStyle w:val="TableText"/>
              <w:ind w:left="235"/>
              <w:spacing w:before="121" w:line="229" w:lineRule="auto"/>
              <w:rPr/>
            </w:pPr>
            <w:r>
              <w:rPr>
                <w:spacing w:val="4"/>
              </w:rPr>
              <w:t>其他一般公共服务支出</w:t>
            </w:r>
          </w:p>
        </w:tc>
        <w:tc>
          <w:tcPr>
            <w:tcW w:w="2712" w:type="dxa"/>
            <w:vAlign w:val="top"/>
          </w:tcPr>
          <w:p>
            <w:pPr>
              <w:pStyle w:val="TableText"/>
              <w:ind w:right="25"/>
              <w:spacing w:before="153" w:line="190" w:lineRule="auto"/>
              <w:jc w:val="right"/>
              <w:rPr/>
            </w:pPr>
            <w:r>
              <w:rPr>
                <w:spacing w:val="7"/>
              </w:rPr>
              <w:t>512.21</w:t>
            </w:r>
          </w:p>
        </w:tc>
        <w:tc>
          <w:tcPr>
            <w:tcW w:w="2712" w:type="dxa"/>
            <w:vAlign w:val="top"/>
          </w:tcPr>
          <w:p>
            <w:pPr>
              <w:pStyle w:val="TableText"/>
              <w:ind w:right="22"/>
              <w:spacing w:before="153" w:line="190" w:lineRule="auto"/>
              <w:jc w:val="right"/>
              <w:rPr/>
            </w:pPr>
            <w:r>
              <w:rPr>
                <w:spacing w:val="7"/>
              </w:rPr>
              <w:t>512.21</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40" w:line="189" w:lineRule="auto"/>
              <w:rPr/>
            </w:pPr>
            <w:r>
              <w:rPr>
                <w:spacing w:val="4"/>
              </w:rPr>
              <w:t>205</w:t>
            </w:r>
          </w:p>
        </w:tc>
        <w:tc>
          <w:tcPr>
            <w:tcW w:w="4930" w:type="dxa"/>
            <w:vAlign w:val="top"/>
          </w:tcPr>
          <w:p>
            <w:pPr>
              <w:pStyle w:val="TableText"/>
              <w:ind w:left="26"/>
              <w:spacing w:before="107" w:line="229" w:lineRule="auto"/>
              <w:rPr/>
            </w:pPr>
            <w:r>
              <w:rPr>
                <w:spacing w:val="3"/>
              </w:rPr>
              <w:t>教育支出</w:t>
            </w:r>
          </w:p>
        </w:tc>
        <w:tc>
          <w:tcPr>
            <w:tcW w:w="2712" w:type="dxa"/>
            <w:vAlign w:val="top"/>
          </w:tcPr>
          <w:p>
            <w:pPr>
              <w:pStyle w:val="TableText"/>
              <w:ind w:right="25"/>
              <w:spacing w:before="139" w:line="190" w:lineRule="auto"/>
              <w:jc w:val="right"/>
              <w:rPr/>
            </w:pPr>
            <w:r>
              <w:rPr>
                <w:spacing w:val="6"/>
              </w:rPr>
              <w:t>71.62</w:t>
            </w:r>
          </w:p>
        </w:tc>
        <w:tc>
          <w:tcPr>
            <w:tcW w:w="2712" w:type="dxa"/>
            <w:vAlign w:val="top"/>
          </w:tcPr>
          <w:p>
            <w:pPr>
              <w:pStyle w:val="TableText"/>
              <w:ind w:right="22"/>
              <w:spacing w:before="139" w:line="190" w:lineRule="auto"/>
              <w:jc w:val="right"/>
              <w:rPr/>
            </w:pPr>
            <w:r>
              <w:rPr>
                <w:spacing w:val="6"/>
              </w:rPr>
              <w:t>71.62</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41" w:line="189" w:lineRule="auto"/>
              <w:rPr/>
            </w:pPr>
            <w:r>
              <w:rPr>
                <w:spacing w:val="6"/>
              </w:rPr>
              <w:t>20502</w:t>
            </w:r>
          </w:p>
        </w:tc>
        <w:tc>
          <w:tcPr>
            <w:tcW w:w="4930" w:type="dxa"/>
            <w:vAlign w:val="top"/>
          </w:tcPr>
          <w:p>
            <w:pPr>
              <w:pStyle w:val="TableText"/>
              <w:ind w:left="23"/>
              <w:spacing w:before="108" w:line="229" w:lineRule="auto"/>
              <w:rPr/>
            </w:pPr>
            <w:r>
              <w:rPr>
                <w:spacing w:val="4"/>
              </w:rPr>
              <w:t>普通教育</w:t>
            </w:r>
          </w:p>
        </w:tc>
        <w:tc>
          <w:tcPr>
            <w:tcW w:w="2712" w:type="dxa"/>
            <w:vAlign w:val="top"/>
          </w:tcPr>
          <w:p>
            <w:pPr>
              <w:pStyle w:val="TableText"/>
              <w:ind w:right="25"/>
              <w:spacing w:before="140" w:line="190" w:lineRule="auto"/>
              <w:jc w:val="right"/>
              <w:rPr/>
            </w:pPr>
            <w:r>
              <w:rPr>
                <w:spacing w:val="6"/>
              </w:rPr>
              <w:t>71.62</w:t>
            </w:r>
          </w:p>
        </w:tc>
        <w:tc>
          <w:tcPr>
            <w:tcW w:w="2712" w:type="dxa"/>
            <w:vAlign w:val="top"/>
          </w:tcPr>
          <w:p>
            <w:pPr>
              <w:pStyle w:val="TableText"/>
              <w:ind w:right="22"/>
              <w:spacing w:before="140" w:line="190" w:lineRule="auto"/>
              <w:jc w:val="right"/>
              <w:rPr/>
            </w:pPr>
            <w:r>
              <w:rPr>
                <w:spacing w:val="6"/>
              </w:rPr>
              <w:t>71.62</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41" w:line="190" w:lineRule="auto"/>
              <w:rPr/>
            </w:pPr>
            <w:r>
              <w:rPr>
                <w:spacing w:val="7"/>
              </w:rPr>
              <w:t>2050201</w:t>
            </w:r>
          </w:p>
        </w:tc>
        <w:tc>
          <w:tcPr>
            <w:tcW w:w="4930" w:type="dxa"/>
            <w:vAlign w:val="top"/>
          </w:tcPr>
          <w:p>
            <w:pPr>
              <w:pStyle w:val="TableText"/>
              <w:ind w:left="238"/>
              <w:spacing w:before="109" w:line="229" w:lineRule="auto"/>
              <w:rPr/>
            </w:pPr>
            <w:r>
              <w:rPr>
                <w:spacing w:val="3"/>
              </w:rPr>
              <w:t>学前教育</w:t>
            </w:r>
          </w:p>
        </w:tc>
        <w:tc>
          <w:tcPr>
            <w:tcW w:w="2712" w:type="dxa"/>
            <w:vAlign w:val="top"/>
          </w:tcPr>
          <w:p>
            <w:pPr>
              <w:pStyle w:val="TableText"/>
              <w:ind w:right="25"/>
              <w:spacing w:before="141" w:line="190" w:lineRule="auto"/>
              <w:jc w:val="right"/>
              <w:rPr/>
            </w:pPr>
            <w:r>
              <w:rPr>
                <w:spacing w:val="6"/>
              </w:rPr>
              <w:t>71.62</w:t>
            </w:r>
          </w:p>
        </w:tc>
        <w:tc>
          <w:tcPr>
            <w:tcW w:w="2712" w:type="dxa"/>
            <w:vAlign w:val="top"/>
          </w:tcPr>
          <w:p>
            <w:pPr>
              <w:pStyle w:val="TableText"/>
              <w:ind w:right="22"/>
              <w:spacing w:before="141" w:line="190" w:lineRule="auto"/>
              <w:jc w:val="right"/>
              <w:rPr/>
            </w:pPr>
            <w:r>
              <w:rPr>
                <w:spacing w:val="6"/>
              </w:rPr>
              <w:t>71.62</w:t>
            </w:r>
          </w:p>
        </w:tc>
        <w:tc>
          <w:tcPr>
            <w:tcW w:w="2719" w:type="dxa"/>
            <w:vAlign w:val="top"/>
          </w:tcPr>
          <w:p>
            <w:pPr>
              <w:rPr>
                <w:rFonts w:ascii="Arial"/>
                <w:sz w:val="21"/>
              </w:rPr>
            </w:pPr>
            <w:r/>
          </w:p>
        </w:tc>
      </w:tr>
      <w:tr>
        <w:trPr>
          <w:trHeight w:val="449" w:hRule="atLeast"/>
        </w:trPr>
        <w:tc>
          <w:tcPr>
            <w:tcW w:w="1476" w:type="dxa"/>
            <w:vAlign w:val="top"/>
          </w:tcPr>
          <w:p>
            <w:pPr>
              <w:pStyle w:val="TableText"/>
              <w:ind w:left="302"/>
              <w:spacing w:before="158" w:line="189" w:lineRule="auto"/>
              <w:rPr/>
            </w:pPr>
            <w:r>
              <w:rPr>
                <w:spacing w:val="4"/>
              </w:rPr>
              <w:t>208</w:t>
            </w:r>
          </w:p>
        </w:tc>
        <w:tc>
          <w:tcPr>
            <w:tcW w:w="4930" w:type="dxa"/>
            <w:vAlign w:val="top"/>
          </w:tcPr>
          <w:p>
            <w:pPr>
              <w:pStyle w:val="TableText"/>
              <w:ind w:left="25"/>
              <w:spacing w:before="125" w:line="228" w:lineRule="auto"/>
              <w:rPr/>
            </w:pPr>
            <w:r>
              <w:rPr>
                <w:spacing w:val="4"/>
              </w:rPr>
              <w:t>社会保障和就业支出</w:t>
            </w:r>
          </w:p>
        </w:tc>
        <w:tc>
          <w:tcPr>
            <w:tcW w:w="2712" w:type="dxa"/>
            <w:vAlign w:val="top"/>
          </w:tcPr>
          <w:p>
            <w:pPr>
              <w:pStyle w:val="TableText"/>
              <w:ind w:right="25"/>
              <w:spacing w:before="158" w:line="189" w:lineRule="auto"/>
              <w:jc w:val="right"/>
              <w:rPr/>
            </w:pPr>
            <w:r>
              <w:rPr>
                <w:spacing w:val="6"/>
              </w:rPr>
              <w:t>77.69</w:t>
            </w:r>
          </w:p>
        </w:tc>
        <w:tc>
          <w:tcPr>
            <w:tcW w:w="2712" w:type="dxa"/>
            <w:vAlign w:val="top"/>
          </w:tcPr>
          <w:p>
            <w:pPr>
              <w:pStyle w:val="TableText"/>
              <w:ind w:right="22"/>
              <w:spacing w:before="158" w:line="189" w:lineRule="auto"/>
              <w:jc w:val="right"/>
              <w:rPr/>
            </w:pPr>
            <w:r>
              <w:rPr>
                <w:spacing w:val="6"/>
              </w:rPr>
              <w:t>77.69</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44" w:line="189" w:lineRule="auto"/>
              <w:rPr/>
            </w:pPr>
            <w:r>
              <w:rPr>
                <w:spacing w:val="6"/>
              </w:rPr>
              <w:t>20805</w:t>
            </w:r>
          </w:p>
        </w:tc>
        <w:tc>
          <w:tcPr>
            <w:tcW w:w="4930" w:type="dxa"/>
            <w:vAlign w:val="top"/>
          </w:tcPr>
          <w:p>
            <w:pPr>
              <w:pStyle w:val="TableText"/>
              <w:ind w:left="27"/>
              <w:spacing w:before="111" w:line="229" w:lineRule="auto"/>
              <w:rPr/>
            </w:pPr>
            <w:r>
              <w:rPr>
                <w:spacing w:val="4"/>
              </w:rPr>
              <w:t>行政事业单位养老支出</w:t>
            </w:r>
          </w:p>
        </w:tc>
        <w:tc>
          <w:tcPr>
            <w:tcW w:w="2712" w:type="dxa"/>
            <w:vAlign w:val="top"/>
          </w:tcPr>
          <w:p>
            <w:pPr>
              <w:pStyle w:val="TableText"/>
              <w:ind w:right="25"/>
              <w:spacing w:before="144" w:line="189" w:lineRule="auto"/>
              <w:jc w:val="right"/>
              <w:rPr/>
            </w:pPr>
            <w:r>
              <w:rPr>
                <w:spacing w:val="6"/>
              </w:rPr>
              <w:t>77.50</w:t>
            </w:r>
          </w:p>
        </w:tc>
        <w:tc>
          <w:tcPr>
            <w:tcW w:w="2712" w:type="dxa"/>
            <w:vAlign w:val="top"/>
          </w:tcPr>
          <w:p>
            <w:pPr>
              <w:pStyle w:val="TableText"/>
              <w:ind w:right="22"/>
              <w:spacing w:before="144" w:line="189" w:lineRule="auto"/>
              <w:jc w:val="right"/>
              <w:rPr/>
            </w:pPr>
            <w:r>
              <w:rPr>
                <w:spacing w:val="6"/>
              </w:rPr>
              <w:t>77.50</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45" w:line="189" w:lineRule="auto"/>
              <w:rPr/>
            </w:pPr>
            <w:r>
              <w:rPr>
                <w:spacing w:val="7"/>
              </w:rPr>
              <w:t>2080505</w:t>
            </w:r>
          </w:p>
        </w:tc>
        <w:tc>
          <w:tcPr>
            <w:tcW w:w="4930" w:type="dxa"/>
            <w:vAlign w:val="top"/>
          </w:tcPr>
          <w:p>
            <w:pPr>
              <w:pStyle w:val="TableText"/>
              <w:ind w:left="233"/>
              <w:spacing w:before="112" w:line="228" w:lineRule="auto"/>
              <w:rPr/>
            </w:pPr>
            <w:r>
              <w:rPr>
                <w:spacing w:val="4"/>
              </w:rPr>
              <w:t>机关事业单位基本养老保险缴费支出</w:t>
            </w:r>
          </w:p>
        </w:tc>
        <w:tc>
          <w:tcPr>
            <w:tcW w:w="2712" w:type="dxa"/>
            <w:vAlign w:val="top"/>
          </w:tcPr>
          <w:p>
            <w:pPr>
              <w:pStyle w:val="TableText"/>
              <w:ind w:right="25"/>
              <w:spacing w:before="145" w:line="189" w:lineRule="auto"/>
              <w:jc w:val="right"/>
              <w:rPr/>
            </w:pPr>
            <w:r>
              <w:rPr>
                <w:spacing w:val="7"/>
              </w:rPr>
              <w:t>68.29</w:t>
            </w:r>
          </w:p>
        </w:tc>
        <w:tc>
          <w:tcPr>
            <w:tcW w:w="2712" w:type="dxa"/>
            <w:vAlign w:val="top"/>
          </w:tcPr>
          <w:p>
            <w:pPr>
              <w:pStyle w:val="TableText"/>
              <w:ind w:right="22"/>
              <w:spacing w:before="145" w:line="189" w:lineRule="auto"/>
              <w:jc w:val="right"/>
              <w:rPr/>
            </w:pPr>
            <w:r>
              <w:rPr>
                <w:spacing w:val="7"/>
              </w:rPr>
              <w:t>68.29</w:t>
            </w:r>
          </w:p>
        </w:tc>
        <w:tc>
          <w:tcPr>
            <w:tcW w:w="2719" w:type="dxa"/>
            <w:vAlign w:val="top"/>
          </w:tcPr>
          <w:p>
            <w:pPr>
              <w:rPr>
                <w:rFonts w:ascii="Arial"/>
                <w:sz w:val="21"/>
              </w:rPr>
            </w:pPr>
            <w:r/>
          </w:p>
        </w:tc>
      </w:tr>
      <w:tr>
        <w:trPr>
          <w:trHeight w:val="442" w:hRule="atLeast"/>
        </w:trPr>
        <w:tc>
          <w:tcPr>
            <w:tcW w:w="1476" w:type="dxa"/>
            <w:vAlign w:val="top"/>
          </w:tcPr>
          <w:p>
            <w:pPr>
              <w:pStyle w:val="TableText"/>
              <w:ind w:left="302"/>
              <w:spacing w:before="146" w:line="189" w:lineRule="auto"/>
              <w:rPr/>
            </w:pPr>
            <w:r>
              <w:rPr>
                <w:spacing w:val="7"/>
              </w:rPr>
              <w:t>2080506</w:t>
            </w:r>
          </w:p>
        </w:tc>
        <w:tc>
          <w:tcPr>
            <w:tcW w:w="4930" w:type="dxa"/>
            <w:vAlign w:val="top"/>
          </w:tcPr>
          <w:p>
            <w:pPr>
              <w:pStyle w:val="TableText"/>
              <w:ind w:left="233"/>
              <w:spacing w:before="113" w:line="228" w:lineRule="auto"/>
              <w:rPr/>
            </w:pPr>
            <w:r>
              <w:rPr>
                <w:spacing w:val="4"/>
              </w:rPr>
              <w:t>机关事业单位职业年金缴费支出</w:t>
            </w:r>
          </w:p>
        </w:tc>
        <w:tc>
          <w:tcPr>
            <w:tcW w:w="2712" w:type="dxa"/>
            <w:vAlign w:val="top"/>
          </w:tcPr>
          <w:p>
            <w:pPr>
              <w:pStyle w:val="TableText"/>
              <w:ind w:right="25"/>
              <w:spacing w:before="145" w:line="190" w:lineRule="auto"/>
              <w:jc w:val="right"/>
              <w:rPr/>
            </w:pPr>
            <w:r>
              <w:rPr>
                <w:spacing w:val="6"/>
              </w:rPr>
              <w:t>9.21</w:t>
            </w:r>
          </w:p>
        </w:tc>
        <w:tc>
          <w:tcPr>
            <w:tcW w:w="2712" w:type="dxa"/>
            <w:vAlign w:val="top"/>
          </w:tcPr>
          <w:p>
            <w:pPr>
              <w:pStyle w:val="TableText"/>
              <w:ind w:right="22"/>
              <w:spacing w:before="145" w:line="190" w:lineRule="auto"/>
              <w:jc w:val="right"/>
              <w:rPr/>
            </w:pPr>
            <w:r>
              <w:rPr>
                <w:spacing w:val="6"/>
              </w:rPr>
              <w:t>9.21</w:t>
            </w:r>
          </w:p>
        </w:tc>
        <w:tc>
          <w:tcPr>
            <w:tcW w:w="2719" w:type="dxa"/>
            <w:vAlign w:val="top"/>
          </w:tcPr>
          <w:p>
            <w:pPr>
              <w:rPr>
                <w:rFonts w:ascii="Arial"/>
                <w:sz w:val="21"/>
              </w:rPr>
            </w:pPr>
            <w:r/>
          </w:p>
        </w:tc>
      </w:tr>
    </w:tbl>
    <w:p>
      <w:pPr>
        <w:ind w:left="406" w:right="9693" w:hanging="362"/>
        <w:spacing w:before="47" w:line="279" w:lineRule="auto"/>
        <w:rPr>
          <w:rFonts w:ascii="SimSun" w:hAnsi="SimSun" w:eastAsia="SimSun" w:cs="SimSun"/>
          <w:sz w:val="18"/>
          <w:szCs w:val="18"/>
        </w:rPr>
      </w:pPr>
      <w:r>
        <w:rPr>
          <w:rFonts w:ascii="SimSun" w:hAnsi="SimSun" w:eastAsia="SimSun" w:cs="SimSun"/>
          <w:sz w:val="18"/>
          <w:szCs w:val="18"/>
          <w:spacing w:val="-1"/>
        </w:rPr>
        <w:t>注：1.本表反映部门本年度一般公共预算财政</w:t>
      </w:r>
      <w:r>
        <w:rPr>
          <w:rFonts w:ascii="SimSun" w:hAnsi="SimSun" w:eastAsia="SimSun" w:cs="SimSun"/>
          <w:sz w:val="18"/>
          <w:szCs w:val="18"/>
          <w:spacing w:val="-2"/>
        </w:rPr>
        <w:t>拨款支出情况。</w:t>
      </w:r>
      <w:r>
        <w:rPr>
          <w:rFonts w:ascii="SimSun" w:hAnsi="SimSun" w:eastAsia="SimSun" w:cs="SimSun"/>
          <w:sz w:val="18"/>
          <w:szCs w:val="18"/>
        </w:rPr>
        <w:t xml:space="preserve"> </w:t>
      </w:r>
      <w:r>
        <w:rPr>
          <w:rFonts w:ascii="SimSun" w:hAnsi="SimSun" w:eastAsia="SimSun" w:cs="SimSun"/>
          <w:sz w:val="18"/>
          <w:szCs w:val="18"/>
          <w:spacing w:val="-1"/>
        </w:rPr>
        <w:t>2.表格中单元格空白表示数据为零。</w:t>
      </w:r>
    </w:p>
    <w:p>
      <w:pPr>
        <w:spacing w:line="279" w:lineRule="auto"/>
        <w:sectPr>
          <w:pgSz w:w="16838" w:h="11906"/>
          <w:pgMar w:top="548" w:right="1200" w:bottom="400" w:left="1072" w:header="0" w:footer="0" w:gutter="0"/>
        </w:sectPr>
        <w:rPr>
          <w:rFonts w:ascii="SimSun" w:hAnsi="SimSun" w:eastAsia="SimSun" w:cs="SimSun"/>
          <w:sz w:val="18"/>
          <w:szCs w:val="18"/>
        </w:rPr>
      </w:pPr>
    </w:p>
    <w:p>
      <w:pPr>
        <w:ind w:left="4602"/>
        <w:spacing w:before="72" w:line="219" w:lineRule="auto"/>
        <w:outlineLvl w:val="1"/>
        <w:rPr>
          <w:rFonts w:ascii="SimSun" w:hAnsi="SimSun" w:eastAsia="SimSun" w:cs="SimSun"/>
          <w:sz w:val="36"/>
          <w:szCs w:val="36"/>
        </w:rPr>
      </w:pPr>
      <w:r>
        <w:rPr>
          <w:rFonts w:ascii="SimSun" w:hAnsi="SimSun" w:eastAsia="SimSun" w:cs="SimSun"/>
          <w:sz w:val="36"/>
          <w:szCs w:val="36"/>
          <w:spacing w:val="-2"/>
        </w:rPr>
        <w:t>一般公共预算财政拨款支出决算表</w:t>
      </w:r>
    </w:p>
    <w:p>
      <w:pPr>
        <w:ind w:right="33"/>
        <w:spacing w:before="55" w:line="230" w:lineRule="auto"/>
        <w:jc w:val="right"/>
        <w:rPr>
          <w:rFonts w:ascii="SimSun" w:hAnsi="SimSun" w:eastAsia="SimSun" w:cs="SimSun"/>
          <w:sz w:val="19"/>
          <w:szCs w:val="19"/>
        </w:rPr>
      </w:pPr>
      <w:r>
        <w:rPr>
          <w:rFonts w:ascii="SimSun" w:hAnsi="SimSun" w:eastAsia="SimSun" w:cs="SimSun"/>
          <w:sz w:val="19"/>
          <w:szCs w:val="19"/>
          <w:spacing w:val="5"/>
        </w:rPr>
        <w:t>公开05表</w:t>
      </w:r>
    </w:p>
    <w:p>
      <w:pPr>
        <w:ind w:left="47"/>
        <w:spacing w:before="138" w:line="228" w:lineRule="auto"/>
        <w:rPr>
          <w:rFonts w:ascii="SimSun" w:hAnsi="SimSun" w:eastAsia="SimSun" w:cs="SimSun"/>
          <w:sz w:val="19"/>
          <w:szCs w:val="19"/>
        </w:rPr>
      </w:pPr>
      <w:r>
        <w:rPr>
          <w:rFonts w:ascii="SimSun" w:hAnsi="SimSun" w:eastAsia="SimSun" w:cs="SimSun"/>
          <w:sz w:val="19"/>
          <w:szCs w:val="19"/>
          <w:spacing w:val="4"/>
        </w:rPr>
        <w:t>部门：中国共产主义青年团衡阳市委员会                                    </w:t>
      </w:r>
      <w:r>
        <w:rPr>
          <w:rFonts w:ascii="SimSun" w:hAnsi="SimSun" w:eastAsia="SimSun" w:cs="SimSun"/>
          <w:sz w:val="19"/>
          <w:szCs w:val="19"/>
          <w:spacing w:val="3"/>
        </w:rPr>
        <w:t xml:space="preserve">                                                              金额单位：万元</w:t>
      </w:r>
    </w:p>
    <w:p>
      <w:pPr>
        <w:spacing w:line="19" w:lineRule="exact"/>
        <w:rPr/>
      </w:pPr>
      <w:r/>
    </w:p>
    <w:tbl>
      <w:tblPr>
        <w:tblStyle w:val="TableNormal"/>
        <w:tblW w:w="1454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476"/>
        <w:gridCol w:w="4930"/>
        <w:gridCol w:w="2712"/>
        <w:gridCol w:w="2712"/>
        <w:gridCol w:w="2719"/>
      </w:tblGrid>
      <w:tr>
        <w:trPr>
          <w:trHeight w:val="292" w:hRule="atLeast"/>
        </w:trPr>
        <w:tc>
          <w:tcPr>
            <w:shd w:val="clear" w:fill="C0C0C0"/>
            <w:tcW w:w="6406" w:type="dxa"/>
            <w:vAlign w:val="top"/>
            <w:gridSpan w:val="2"/>
          </w:tcPr>
          <w:p>
            <w:pPr>
              <w:pStyle w:val="TableText"/>
              <w:ind w:left="2974"/>
              <w:spacing w:before="29" w:line="222" w:lineRule="auto"/>
              <w:rPr>
                <w:sz w:val="21"/>
                <w:szCs w:val="21"/>
              </w:rPr>
            </w:pPr>
            <w:r>
              <w:rPr>
                <w:sz w:val="21"/>
                <w:szCs w:val="21"/>
                <w:spacing w:val="5"/>
              </w:rPr>
              <w:t>项目</w:t>
            </w:r>
          </w:p>
        </w:tc>
        <w:tc>
          <w:tcPr>
            <w:shd w:val="clear" w:fill="C0C0C0"/>
            <w:tcW w:w="8143" w:type="dxa"/>
            <w:vAlign w:val="top"/>
            <w:gridSpan w:val="3"/>
          </w:tcPr>
          <w:p>
            <w:pPr>
              <w:pStyle w:val="TableText"/>
              <w:ind w:left="3615"/>
              <w:spacing w:before="29" w:line="222" w:lineRule="auto"/>
              <w:rPr>
                <w:sz w:val="21"/>
                <w:szCs w:val="21"/>
              </w:rPr>
            </w:pPr>
            <w:r>
              <w:rPr>
                <w:sz w:val="21"/>
                <w:szCs w:val="21"/>
                <w:spacing w:val="11"/>
              </w:rPr>
              <w:t>本年支出</w:t>
            </w:r>
          </w:p>
        </w:tc>
      </w:tr>
      <w:tr>
        <w:trPr>
          <w:trHeight w:val="868" w:hRule="atLeast"/>
        </w:trPr>
        <w:tc>
          <w:tcPr>
            <w:shd w:val="clear" w:fill="C0C0C0"/>
            <w:tcW w:w="1476" w:type="dxa"/>
            <w:vAlign w:val="top"/>
          </w:tcPr>
          <w:p>
            <w:pPr>
              <w:pStyle w:val="TableText"/>
              <w:ind w:left="512" w:right="64" w:hanging="448"/>
              <w:spacing w:before="188" w:line="232" w:lineRule="auto"/>
              <w:rPr>
                <w:sz w:val="21"/>
                <w:szCs w:val="21"/>
              </w:rPr>
            </w:pPr>
            <w:r>
              <w:rPr>
                <w:sz w:val="21"/>
                <w:szCs w:val="21"/>
                <w:spacing w:val="11"/>
              </w:rPr>
              <w:t>功能分类科目</w:t>
            </w:r>
            <w:r>
              <w:rPr>
                <w:sz w:val="21"/>
                <w:szCs w:val="21"/>
                <w:spacing w:val="4"/>
              </w:rPr>
              <w:t xml:space="preserve"> </w:t>
            </w:r>
            <w:r>
              <w:rPr>
                <w:sz w:val="21"/>
                <w:szCs w:val="21"/>
                <w:spacing w:val="6"/>
              </w:rPr>
              <w:t>编码</w:t>
            </w:r>
          </w:p>
        </w:tc>
        <w:tc>
          <w:tcPr>
            <w:shd w:val="clear" w:fill="C0C0C0"/>
            <w:tcW w:w="4930" w:type="dxa"/>
            <w:vAlign w:val="top"/>
          </w:tcPr>
          <w:p>
            <w:pPr>
              <w:spacing w:line="252" w:lineRule="auto"/>
              <w:rPr>
                <w:rFonts w:ascii="Arial"/>
                <w:sz w:val="21"/>
              </w:rPr>
            </w:pPr>
            <w:r/>
          </w:p>
          <w:p>
            <w:pPr>
              <w:pStyle w:val="TableText"/>
              <w:ind w:left="2005"/>
              <w:spacing w:before="68" w:line="227" w:lineRule="auto"/>
              <w:rPr>
                <w:sz w:val="21"/>
                <w:szCs w:val="21"/>
              </w:rPr>
            </w:pPr>
            <w:r>
              <w:rPr>
                <w:sz w:val="21"/>
                <w:szCs w:val="21"/>
                <w:spacing w:val="11"/>
              </w:rPr>
              <w:t>科目名称</w:t>
            </w:r>
          </w:p>
        </w:tc>
        <w:tc>
          <w:tcPr>
            <w:shd w:val="clear" w:fill="C0C0C0"/>
            <w:tcW w:w="2712" w:type="dxa"/>
            <w:vAlign w:val="top"/>
          </w:tcPr>
          <w:p>
            <w:pPr>
              <w:spacing w:line="252" w:lineRule="auto"/>
              <w:rPr>
                <w:rFonts w:ascii="Arial"/>
                <w:sz w:val="21"/>
              </w:rPr>
            </w:pPr>
            <w:r/>
          </w:p>
          <w:p>
            <w:pPr>
              <w:pStyle w:val="TableText"/>
              <w:ind w:left="1130"/>
              <w:spacing w:before="68" w:line="229" w:lineRule="auto"/>
              <w:rPr>
                <w:sz w:val="21"/>
                <w:szCs w:val="21"/>
              </w:rPr>
            </w:pPr>
            <w:r>
              <w:rPr>
                <w:sz w:val="21"/>
                <w:szCs w:val="21"/>
                <w:spacing w:val="4"/>
              </w:rPr>
              <w:t>小计</w:t>
            </w:r>
          </w:p>
        </w:tc>
        <w:tc>
          <w:tcPr>
            <w:shd w:val="clear" w:fill="C0C0C0"/>
            <w:tcW w:w="2712" w:type="dxa"/>
            <w:vAlign w:val="top"/>
          </w:tcPr>
          <w:p>
            <w:pPr>
              <w:spacing w:line="252" w:lineRule="auto"/>
              <w:rPr>
                <w:rFonts w:ascii="Arial"/>
                <w:sz w:val="21"/>
              </w:rPr>
            </w:pPr>
            <w:r/>
          </w:p>
          <w:p>
            <w:pPr>
              <w:pStyle w:val="TableText"/>
              <w:ind w:left="903"/>
              <w:spacing w:before="68" w:line="227" w:lineRule="auto"/>
              <w:rPr>
                <w:sz w:val="21"/>
                <w:szCs w:val="21"/>
              </w:rPr>
            </w:pPr>
            <w:r>
              <w:rPr>
                <w:sz w:val="21"/>
                <w:szCs w:val="21"/>
                <w:spacing w:val="11"/>
              </w:rPr>
              <w:t>基本支出</w:t>
            </w:r>
          </w:p>
        </w:tc>
        <w:tc>
          <w:tcPr>
            <w:shd w:val="clear" w:fill="C0C0C0"/>
            <w:tcW w:w="2719" w:type="dxa"/>
            <w:vAlign w:val="top"/>
          </w:tcPr>
          <w:p>
            <w:pPr>
              <w:spacing w:line="252" w:lineRule="auto"/>
              <w:rPr>
                <w:rFonts w:ascii="Arial"/>
                <w:sz w:val="21"/>
              </w:rPr>
            </w:pPr>
            <w:r/>
          </w:p>
          <w:p>
            <w:pPr>
              <w:pStyle w:val="TableText"/>
              <w:ind w:left="909"/>
              <w:spacing w:before="68" w:line="228" w:lineRule="auto"/>
              <w:rPr>
                <w:sz w:val="21"/>
                <w:szCs w:val="21"/>
              </w:rPr>
            </w:pPr>
            <w:r>
              <w:rPr>
                <w:sz w:val="21"/>
                <w:szCs w:val="21"/>
                <w:spacing w:val="10"/>
              </w:rPr>
              <w:t>项目支出</w:t>
            </w:r>
          </w:p>
        </w:tc>
      </w:tr>
      <w:tr>
        <w:trPr>
          <w:trHeight w:val="299" w:hRule="atLeast"/>
        </w:trPr>
        <w:tc>
          <w:tcPr>
            <w:shd w:val="clear" w:fill="C0C0C0"/>
            <w:tcW w:w="6406" w:type="dxa"/>
            <w:vAlign w:val="top"/>
            <w:gridSpan w:val="2"/>
          </w:tcPr>
          <w:p>
            <w:pPr>
              <w:pStyle w:val="TableText"/>
              <w:ind w:left="2971"/>
              <w:spacing w:before="39" w:line="219" w:lineRule="auto"/>
              <w:rPr>
                <w:sz w:val="21"/>
                <w:szCs w:val="21"/>
              </w:rPr>
            </w:pPr>
            <w:r>
              <w:rPr>
                <w:sz w:val="21"/>
                <w:szCs w:val="21"/>
                <w:spacing w:val="7"/>
              </w:rPr>
              <w:t>栏次</w:t>
            </w:r>
          </w:p>
        </w:tc>
        <w:tc>
          <w:tcPr>
            <w:shd w:val="clear" w:fill="C0C0C0"/>
            <w:tcW w:w="2712" w:type="dxa"/>
            <w:vAlign w:val="top"/>
          </w:tcPr>
          <w:p>
            <w:pPr>
              <w:pStyle w:val="TableText"/>
              <w:ind w:left="1306"/>
              <w:spacing w:before="73" w:line="189" w:lineRule="auto"/>
              <w:rPr>
                <w:sz w:val="21"/>
                <w:szCs w:val="21"/>
              </w:rPr>
            </w:pPr>
            <w:r>
              <w:rPr>
                <w:sz w:val="21"/>
                <w:szCs w:val="21"/>
              </w:rPr>
              <w:t>1</w:t>
            </w:r>
          </w:p>
        </w:tc>
        <w:tc>
          <w:tcPr>
            <w:shd w:val="clear" w:fill="C0C0C0"/>
            <w:tcW w:w="2712" w:type="dxa"/>
            <w:vAlign w:val="top"/>
          </w:tcPr>
          <w:p>
            <w:pPr>
              <w:pStyle w:val="TableText"/>
              <w:ind w:left="1295"/>
              <w:spacing w:before="74" w:line="188" w:lineRule="auto"/>
              <w:rPr>
                <w:sz w:val="21"/>
                <w:szCs w:val="21"/>
              </w:rPr>
            </w:pPr>
            <w:r>
              <w:rPr>
                <w:sz w:val="21"/>
                <w:szCs w:val="21"/>
              </w:rPr>
              <w:t>2</w:t>
            </w:r>
          </w:p>
        </w:tc>
        <w:tc>
          <w:tcPr>
            <w:shd w:val="clear" w:fill="C0C0C0"/>
            <w:tcW w:w="2719" w:type="dxa"/>
            <w:vAlign w:val="top"/>
          </w:tcPr>
          <w:p>
            <w:pPr>
              <w:pStyle w:val="TableText"/>
              <w:ind w:left="1300"/>
              <w:spacing w:before="73" w:line="189" w:lineRule="auto"/>
              <w:rPr>
                <w:sz w:val="21"/>
                <w:szCs w:val="21"/>
              </w:rPr>
            </w:pPr>
            <w:r>
              <w:rPr>
                <w:sz w:val="21"/>
                <w:szCs w:val="21"/>
              </w:rPr>
              <w:t>3</w:t>
            </w:r>
          </w:p>
        </w:tc>
      </w:tr>
      <w:tr>
        <w:trPr>
          <w:trHeight w:val="449" w:hRule="atLeast"/>
        </w:trPr>
        <w:tc>
          <w:tcPr>
            <w:tcW w:w="1476" w:type="dxa"/>
            <w:vAlign w:val="top"/>
          </w:tcPr>
          <w:p>
            <w:pPr>
              <w:pStyle w:val="TableText"/>
              <w:ind w:left="302"/>
              <w:spacing w:before="149" w:line="189" w:lineRule="auto"/>
              <w:rPr/>
            </w:pPr>
            <w:r>
              <w:rPr>
                <w:spacing w:val="6"/>
              </w:rPr>
              <w:t>20827</w:t>
            </w:r>
          </w:p>
        </w:tc>
        <w:tc>
          <w:tcPr>
            <w:tcW w:w="4930" w:type="dxa"/>
            <w:vAlign w:val="top"/>
          </w:tcPr>
          <w:p>
            <w:pPr>
              <w:pStyle w:val="TableText"/>
              <w:ind w:left="25"/>
              <w:spacing w:before="116" w:line="228" w:lineRule="auto"/>
              <w:rPr/>
            </w:pPr>
            <w:r>
              <w:rPr>
                <w:spacing w:val="4"/>
              </w:rPr>
              <w:t>财政对其他社会保险基金的补助</w:t>
            </w:r>
          </w:p>
        </w:tc>
        <w:tc>
          <w:tcPr>
            <w:tcW w:w="2712" w:type="dxa"/>
            <w:vAlign w:val="top"/>
          </w:tcPr>
          <w:p>
            <w:pPr>
              <w:pStyle w:val="TableText"/>
              <w:ind w:right="25"/>
              <w:spacing w:before="148" w:line="190" w:lineRule="auto"/>
              <w:jc w:val="right"/>
              <w:rPr/>
            </w:pPr>
            <w:r>
              <w:rPr>
                <w:spacing w:val="6"/>
              </w:rPr>
              <w:t>0.19</w:t>
            </w:r>
          </w:p>
        </w:tc>
        <w:tc>
          <w:tcPr>
            <w:tcW w:w="2712" w:type="dxa"/>
            <w:vAlign w:val="top"/>
          </w:tcPr>
          <w:p>
            <w:pPr>
              <w:pStyle w:val="TableText"/>
              <w:ind w:right="22"/>
              <w:spacing w:before="148" w:line="190" w:lineRule="auto"/>
              <w:jc w:val="right"/>
              <w:rPr/>
            </w:pPr>
            <w:r>
              <w:rPr>
                <w:spacing w:val="6"/>
              </w:rPr>
              <w:t>0.19</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35" w:line="189" w:lineRule="auto"/>
              <w:rPr/>
            </w:pPr>
            <w:r>
              <w:rPr>
                <w:spacing w:val="7"/>
              </w:rPr>
              <w:t>2082702</w:t>
            </w:r>
          </w:p>
        </w:tc>
        <w:tc>
          <w:tcPr>
            <w:tcW w:w="4930" w:type="dxa"/>
            <w:vAlign w:val="top"/>
          </w:tcPr>
          <w:p>
            <w:pPr>
              <w:pStyle w:val="TableText"/>
              <w:ind w:left="235"/>
              <w:spacing w:before="102" w:line="229" w:lineRule="auto"/>
              <w:rPr/>
            </w:pPr>
            <w:r>
              <w:rPr>
                <w:spacing w:val="4"/>
              </w:rPr>
              <w:t>财政对工伤保险基金的补助</w:t>
            </w:r>
          </w:p>
        </w:tc>
        <w:tc>
          <w:tcPr>
            <w:tcW w:w="2712" w:type="dxa"/>
            <w:vAlign w:val="top"/>
          </w:tcPr>
          <w:p>
            <w:pPr>
              <w:pStyle w:val="TableText"/>
              <w:ind w:right="25"/>
              <w:spacing w:before="134" w:line="190" w:lineRule="auto"/>
              <w:jc w:val="right"/>
              <w:rPr/>
            </w:pPr>
            <w:r>
              <w:rPr>
                <w:spacing w:val="6"/>
              </w:rPr>
              <w:t>0.19</w:t>
            </w:r>
          </w:p>
        </w:tc>
        <w:tc>
          <w:tcPr>
            <w:tcW w:w="2712" w:type="dxa"/>
            <w:vAlign w:val="top"/>
          </w:tcPr>
          <w:p>
            <w:pPr>
              <w:pStyle w:val="TableText"/>
              <w:ind w:right="22"/>
              <w:spacing w:before="134" w:line="190" w:lineRule="auto"/>
              <w:jc w:val="right"/>
              <w:rPr/>
            </w:pPr>
            <w:r>
              <w:rPr>
                <w:spacing w:val="6"/>
              </w:rPr>
              <w:t>0.19</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35" w:line="190" w:lineRule="auto"/>
              <w:rPr/>
            </w:pPr>
            <w:r>
              <w:rPr>
                <w:spacing w:val="4"/>
              </w:rPr>
              <w:t>210</w:t>
            </w:r>
          </w:p>
        </w:tc>
        <w:tc>
          <w:tcPr>
            <w:tcW w:w="4930" w:type="dxa"/>
            <w:vAlign w:val="top"/>
          </w:tcPr>
          <w:p>
            <w:pPr>
              <w:pStyle w:val="TableText"/>
              <w:ind w:left="25"/>
              <w:spacing w:before="103" w:line="229" w:lineRule="auto"/>
              <w:rPr/>
            </w:pPr>
            <w:r>
              <w:rPr>
                <w:spacing w:val="4"/>
              </w:rPr>
              <w:t>卫生健康支出</w:t>
            </w:r>
          </w:p>
        </w:tc>
        <w:tc>
          <w:tcPr>
            <w:tcW w:w="2712" w:type="dxa"/>
            <w:vAlign w:val="top"/>
          </w:tcPr>
          <w:p>
            <w:pPr>
              <w:pStyle w:val="TableText"/>
              <w:ind w:right="25"/>
              <w:spacing w:before="135" w:line="190" w:lineRule="auto"/>
              <w:jc w:val="right"/>
              <w:rPr/>
            </w:pPr>
            <w:r>
              <w:rPr>
                <w:spacing w:val="7"/>
              </w:rPr>
              <w:t>46.51</w:t>
            </w:r>
          </w:p>
        </w:tc>
        <w:tc>
          <w:tcPr>
            <w:tcW w:w="2712" w:type="dxa"/>
            <w:vAlign w:val="top"/>
          </w:tcPr>
          <w:p>
            <w:pPr>
              <w:pStyle w:val="TableText"/>
              <w:ind w:right="22"/>
              <w:spacing w:before="135" w:line="190" w:lineRule="auto"/>
              <w:jc w:val="right"/>
              <w:rPr/>
            </w:pPr>
            <w:r>
              <w:rPr>
                <w:spacing w:val="7"/>
              </w:rPr>
              <w:t>46.51</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36" w:line="190" w:lineRule="auto"/>
              <w:rPr/>
            </w:pPr>
            <w:r>
              <w:rPr>
                <w:spacing w:val="6"/>
              </w:rPr>
              <w:t>21011</w:t>
            </w:r>
          </w:p>
        </w:tc>
        <w:tc>
          <w:tcPr>
            <w:tcW w:w="4930" w:type="dxa"/>
            <w:vAlign w:val="top"/>
          </w:tcPr>
          <w:p>
            <w:pPr>
              <w:pStyle w:val="TableText"/>
              <w:ind w:left="27"/>
              <w:spacing w:before="105" w:line="229" w:lineRule="auto"/>
              <w:rPr/>
            </w:pPr>
            <w:r>
              <w:rPr>
                <w:spacing w:val="4"/>
              </w:rPr>
              <w:t>行政事业单位医疗</w:t>
            </w:r>
          </w:p>
        </w:tc>
        <w:tc>
          <w:tcPr>
            <w:tcW w:w="2712" w:type="dxa"/>
            <w:vAlign w:val="top"/>
          </w:tcPr>
          <w:p>
            <w:pPr>
              <w:pStyle w:val="TableText"/>
              <w:ind w:right="25"/>
              <w:spacing w:before="136" w:line="190" w:lineRule="auto"/>
              <w:jc w:val="right"/>
              <w:rPr/>
            </w:pPr>
            <w:r>
              <w:rPr>
                <w:spacing w:val="7"/>
              </w:rPr>
              <w:t>46.51</w:t>
            </w:r>
          </w:p>
        </w:tc>
        <w:tc>
          <w:tcPr>
            <w:tcW w:w="2712" w:type="dxa"/>
            <w:vAlign w:val="top"/>
          </w:tcPr>
          <w:p>
            <w:pPr>
              <w:pStyle w:val="TableText"/>
              <w:ind w:right="22"/>
              <w:spacing w:before="136" w:line="190" w:lineRule="auto"/>
              <w:jc w:val="right"/>
              <w:rPr/>
            </w:pPr>
            <w:r>
              <w:rPr>
                <w:spacing w:val="7"/>
              </w:rPr>
              <w:t>46.51</w:t>
            </w:r>
          </w:p>
        </w:tc>
        <w:tc>
          <w:tcPr>
            <w:tcW w:w="2719" w:type="dxa"/>
            <w:vAlign w:val="top"/>
          </w:tcPr>
          <w:p>
            <w:pPr>
              <w:rPr>
                <w:rFonts w:ascii="Arial"/>
                <w:sz w:val="21"/>
              </w:rPr>
            </w:pPr>
            <w:r/>
          </w:p>
        </w:tc>
      </w:tr>
      <w:tr>
        <w:trPr>
          <w:trHeight w:val="449" w:hRule="atLeast"/>
        </w:trPr>
        <w:tc>
          <w:tcPr>
            <w:tcW w:w="1476" w:type="dxa"/>
            <w:vAlign w:val="top"/>
          </w:tcPr>
          <w:p>
            <w:pPr>
              <w:pStyle w:val="TableText"/>
              <w:ind w:left="302"/>
              <w:spacing w:before="152" w:line="190" w:lineRule="auto"/>
              <w:rPr/>
            </w:pPr>
            <w:r>
              <w:rPr>
                <w:spacing w:val="7"/>
              </w:rPr>
              <w:t>2101101</w:t>
            </w:r>
          </w:p>
        </w:tc>
        <w:tc>
          <w:tcPr>
            <w:tcW w:w="4930" w:type="dxa"/>
            <w:vAlign w:val="top"/>
          </w:tcPr>
          <w:p>
            <w:pPr>
              <w:pStyle w:val="TableText"/>
              <w:ind w:left="237"/>
              <w:spacing w:before="121" w:line="229" w:lineRule="auto"/>
              <w:rPr/>
            </w:pPr>
            <w:r>
              <w:rPr>
                <w:spacing w:val="3"/>
              </w:rPr>
              <w:t>行政单位医疗</w:t>
            </w:r>
          </w:p>
        </w:tc>
        <w:tc>
          <w:tcPr>
            <w:tcW w:w="2712" w:type="dxa"/>
            <w:vAlign w:val="top"/>
          </w:tcPr>
          <w:p>
            <w:pPr>
              <w:pStyle w:val="TableText"/>
              <w:ind w:right="25"/>
              <w:spacing w:before="152" w:line="190" w:lineRule="auto"/>
              <w:jc w:val="right"/>
              <w:rPr/>
            </w:pPr>
            <w:r>
              <w:rPr>
                <w:spacing w:val="4"/>
              </w:rPr>
              <w:t>12.85</w:t>
            </w:r>
          </w:p>
        </w:tc>
        <w:tc>
          <w:tcPr>
            <w:tcW w:w="2712" w:type="dxa"/>
            <w:vAlign w:val="top"/>
          </w:tcPr>
          <w:p>
            <w:pPr>
              <w:pStyle w:val="TableText"/>
              <w:ind w:right="22"/>
              <w:spacing w:before="152" w:line="190" w:lineRule="auto"/>
              <w:jc w:val="right"/>
              <w:rPr/>
            </w:pPr>
            <w:r>
              <w:rPr>
                <w:spacing w:val="4"/>
              </w:rPr>
              <w:t>12.85</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38" w:line="190" w:lineRule="auto"/>
              <w:rPr/>
            </w:pPr>
            <w:r>
              <w:rPr>
                <w:spacing w:val="7"/>
              </w:rPr>
              <w:t>2101102</w:t>
            </w:r>
          </w:p>
        </w:tc>
        <w:tc>
          <w:tcPr>
            <w:tcW w:w="4930" w:type="dxa"/>
            <w:vAlign w:val="top"/>
          </w:tcPr>
          <w:p>
            <w:pPr>
              <w:pStyle w:val="TableText"/>
              <w:ind w:left="234"/>
              <w:spacing w:before="107" w:line="229" w:lineRule="auto"/>
              <w:rPr/>
            </w:pPr>
            <w:r>
              <w:rPr>
                <w:spacing w:val="4"/>
              </w:rPr>
              <w:t>事业单位医疗</w:t>
            </w:r>
          </w:p>
        </w:tc>
        <w:tc>
          <w:tcPr>
            <w:tcW w:w="2712" w:type="dxa"/>
            <w:vAlign w:val="top"/>
          </w:tcPr>
          <w:p>
            <w:pPr>
              <w:pStyle w:val="TableText"/>
              <w:ind w:right="25"/>
              <w:spacing w:before="139" w:line="189" w:lineRule="auto"/>
              <w:jc w:val="right"/>
              <w:rPr/>
            </w:pPr>
            <w:r>
              <w:rPr>
                <w:spacing w:val="6"/>
              </w:rPr>
              <w:t>24.03</w:t>
            </w:r>
          </w:p>
        </w:tc>
        <w:tc>
          <w:tcPr>
            <w:tcW w:w="2712" w:type="dxa"/>
            <w:vAlign w:val="top"/>
          </w:tcPr>
          <w:p>
            <w:pPr>
              <w:pStyle w:val="TableText"/>
              <w:ind w:right="22"/>
              <w:spacing w:before="139" w:line="189" w:lineRule="auto"/>
              <w:jc w:val="right"/>
              <w:rPr/>
            </w:pPr>
            <w:r>
              <w:rPr>
                <w:spacing w:val="6"/>
              </w:rPr>
              <w:t>24.03</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39" w:line="190" w:lineRule="auto"/>
              <w:rPr/>
            </w:pPr>
            <w:r>
              <w:rPr>
                <w:spacing w:val="7"/>
              </w:rPr>
              <w:t>2101199</w:t>
            </w:r>
          </w:p>
        </w:tc>
        <w:tc>
          <w:tcPr>
            <w:tcW w:w="4930" w:type="dxa"/>
            <w:vAlign w:val="top"/>
          </w:tcPr>
          <w:p>
            <w:pPr>
              <w:pStyle w:val="TableText"/>
              <w:ind w:left="235"/>
              <w:spacing w:before="108" w:line="229" w:lineRule="auto"/>
              <w:rPr/>
            </w:pPr>
            <w:r>
              <w:rPr>
                <w:spacing w:val="4"/>
              </w:rPr>
              <w:t>其他行政事业单位医疗支出</w:t>
            </w:r>
          </w:p>
        </w:tc>
        <w:tc>
          <w:tcPr>
            <w:tcW w:w="2712" w:type="dxa"/>
            <w:vAlign w:val="top"/>
          </w:tcPr>
          <w:p>
            <w:pPr>
              <w:pStyle w:val="TableText"/>
              <w:ind w:right="25"/>
              <w:spacing w:before="140" w:line="189" w:lineRule="auto"/>
              <w:jc w:val="right"/>
              <w:rPr/>
            </w:pPr>
            <w:r>
              <w:rPr>
                <w:spacing w:val="6"/>
              </w:rPr>
              <w:t>9.62</w:t>
            </w:r>
          </w:p>
        </w:tc>
        <w:tc>
          <w:tcPr>
            <w:tcW w:w="2712" w:type="dxa"/>
            <w:vAlign w:val="top"/>
          </w:tcPr>
          <w:p>
            <w:pPr>
              <w:pStyle w:val="TableText"/>
              <w:ind w:right="22"/>
              <w:spacing w:before="140" w:line="189" w:lineRule="auto"/>
              <w:jc w:val="right"/>
              <w:rPr/>
            </w:pPr>
            <w:r>
              <w:rPr>
                <w:spacing w:val="6"/>
              </w:rPr>
              <w:t>9.62</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39" w:line="190" w:lineRule="auto"/>
              <w:rPr/>
            </w:pPr>
            <w:r>
              <w:rPr>
                <w:spacing w:val="4"/>
              </w:rPr>
              <w:t>212</w:t>
            </w:r>
          </w:p>
        </w:tc>
        <w:tc>
          <w:tcPr>
            <w:tcW w:w="4930" w:type="dxa"/>
            <w:vAlign w:val="top"/>
          </w:tcPr>
          <w:p>
            <w:pPr>
              <w:pStyle w:val="TableText"/>
              <w:ind w:left="24"/>
              <w:spacing w:before="108" w:line="229" w:lineRule="auto"/>
              <w:rPr/>
            </w:pPr>
            <w:r>
              <w:rPr>
                <w:spacing w:val="4"/>
              </w:rPr>
              <w:t>城乡社区支出</w:t>
            </w:r>
          </w:p>
        </w:tc>
        <w:tc>
          <w:tcPr>
            <w:tcW w:w="2712" w:type="dxa"/>
            <w:vAlign w:val="top"/>
          </w:tcPr>
          <w:p>
            <w:pPr>
              <w:pStyle w:val="TableText"/>
              <w:ind w:right="25"/>
              <w:spacing w:before="140" w:line="190" w:lineRule="auto"/>
              <w:jc w:val="right"/>
              <w:rPr/>
            </w:pPr>
            <w:r>
              <w:rPr>
                <w:spacing w:val="4"/>
              </w:rPr>
              <w:t>10.00</w:t>
            </w:r>
          </w:p>
        </w:tc>
        <w:tc>
          <w:tcPr>
            <w:tcW w:w="2712" w:type="dxa"/>
            <w:vAlign w:val="top"/>
          </w:tcPr>
          <w:p>
            <w:pPr>
              <w:pStyle w:val="TableText"/>
              <w:ind w:right="22"/>
              <w:spacing w:before="140" w:line="190" w:lineRule="auto"/>
              <w:jc w:val="right"/>
              <w:rPr/>
            </w:pPr>
            <w:r>
              <w:rPr>
                <w:spacing w:val="4"/>
              </w:rPr>
              <w:t>10.00</w:t>
            </w:r>
          </w:p>
        </w:tc>
        <w:tc>
          <w:tcPr>
            <w:tcW w:w="2719" w:type="dxa"/>
            <w:vAlign w:val="top"/>
          </w:tcPr>
          <w:p>
            <w:pPr>
              <w:rPr>
                <w:rFonts w:ascii="Arial"/>
                <w:sz w:val="21"/>
              </w:rPr>
            </w:pPr>
            <w:r/>
          </w:p>
        </w:tc>
      </w:tr>
      <w:tr>
        <w:trPr>
          <w:trHeight w:val="449" w:hRule="atLeast"/>
        </w:trPr>
        <w:tc>
          <w:tcPr>
            <w:tcW w:w="1476" w:type="dxa"/>
            <w:vAlign w:val="top"/>
          </w:tcPr>
          <w:p>
            <w:pPr>
              <w:pStyle w:val="TableText"/>
              <w:ind w:left="302"/>
              <w:spacing w:before="156" w:line="190" w:lineRule="auto"/>
              <w:rPr/>
            </w:pPr>
            <w:r>
              <w:rPr>
                <w:spacing w:val="6"/>
              </w:rPr>
              <w:t>21201</w:t>
            </w:r>
          </w:p>
        </w:tc>
        <w:tc>
          <w:tcPr>
            <w:tcW w:w="4930" w:type="dxa"/>
            <w:vAlign w:val="top"/>
          </w:tcPr>
          <w:p>
            <w:pPr>
              <w:pStyle w:val="TableText"/>
              <w:ind w:left="24"/>
              <w:spacing w:before="124" w:line="229" w:lineRule="auto"/>
              <w:rPr/>
            </w:pPr>
            <w:r>
              <w:rPr>
                <w:spacing w:val="4"/>
              </w:rPr>
              <w:t>城乡社区管理事务</w:t>
            </w:r>
          </w:p>
        </w:tc>
        <w:tc>
          <w:tcPr>
            <w:tcW w:w="2712" w:type="dxa"/>
            <w:vAlign w:val="top"/>
          </w:tcPr>
          <w:p>
            <w:pPr>
              <w:pStyle w:val="TableText"/>
              <w:ind w:right="25"/>
              <w:spacing w:before="156" w:line="190" w:lineRule="auto"/>
              <w:jc w:val="right"/>
              <w:rPr/>
            </w:pPr>
            <w:r>
              <w:rPr>
                <w:spacing w:val="4"/>
              </w:rPr>
              <w:t>10.00</w:t>
            </w:r>
          </w:p>
        </w:tc>
        <w:tc>
          <w:tcPr>
            <w:tcW w:w="2712" w:type="dxa"/>
            <w:vAlign w:val="top"/>
          </w:tcPr>
          <w:p>
            <w:pPr>
              <w:pStyle w:val="TableText"/>
              <w:ind w:right="22"/>
              <w:spacing w:before="156" w:line="190" w:lineRule="auto"/>
              <w:jc w:val="right"/>
              <w:rPr/>
            </w:pPr>
            <w:r>
              <w:rPr>
                <w:spacing w:val="4"/>
              </w:rPr>
              <w:t>10.00</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42" w:line="190" w:lineRule="auto"/>
              <w:rPr/>
            </w:pPr>
            <w:r>
              <w:rPr>
                <w:spacing w:val="7"/>
              </w:rPr>
              <w:t>2120199</w:t>
            </w:r>
          </w:p>
        </w:tc>
        <w:tc>
          <w:tcPr>
            <w:tcW w:w="4930" w:type="dxa"/>
            <w:vAlign w:val="top"/>
          </w:tcPr>
          <w:p>
            <w:pPr>
              <w:pStyle w:val="TableText"/>
              <w:ind w:left="235"/>
              <w:spacing w:before="110" w:line="229" w:lineRule="auto"/>
              <w:rPr/>
            </w:pPr>
            <w:r>
              <w:rPr>
                <w:spacing w:val="4"/>
              </w:rPr>
              <w:t>其他城乡社区管理事务支出</w:t>
            </w:r>
          </w:p>
        </w:tc>
        <w:tc>
          <w:tcPr>
            <w:tcW w:w="2712" w:type="dxa"/>
            <w:vAlign w:val="top"/>
          </w:tcPr>
          <w:p>
            <w:pPr>
              <w:pStyle w:val="TableText"/>
              <w:ind w:right="25"/>
              <w:spacing w:before="142" w:line="190" w:lineRule="auto"/>
              <w:jc w:val="right"/>
              <w:rPr/>
            </w:pPr>
            <w:r>
              <w:rPr>
                <w:spacing w:val="4"/>
              </w:rPr>
              <w:t>10.00</w:t>
            </w:r>
          </w:p>
        </w:tc>
        <w:tc>
          <w:tcPr>
            <w:tcW w:w="2712" w:type="dxa"/>
            <w:vAlign w:val="top"/>
          </w:tcPr>
          <w:p>
            <w:pPr>
              <w:pStyle w:val="TableText"/>
              <w:ind w:right="22"/>
              <w:spacing w:before="142" w:line="190" w:lineRule="auto"/>
              <w:jc w:val="right"/>
              <w:rPr/>
            </w:pPr>
            <w:r>
              <w:rPr>
                <w:spacing w:val="4"/>
              </w:rPr>
              <w:t>10.00</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42" w:line="190" w:lineRule="auto"/>
              <w:rPr/>
            </w:pPr>
            <w:r>
              <w:rPr>
                <w:spacing w:val="4"/>
              </w:rPr>
              <w:t>221</w:t>
            </w:r>
          </w:p>
        </w:tc>
        <w:tc>
          <w:tcPr>
            <w:tcW w:w="4930" w:type="dxa"/>
            <w:vAlign w:val="top"/>
          </w:tcPr>
          <w:p>
            <w:pPr>
              <w:pStyle w:val="TableText"/>
              <w:ind w:left="23"/>
              <w:spacing w:before="111" w:line="229" w:lineRule="auto"/>
              <w:rPr/>
            </w:pPr>
            <w:r>
              <w:rPr>
                <w:spacing w:val="4"/>
              </w:rPr>
              <w:t>住房保障支出</w:t>
            </w:r>
          </w:p>
        </w:tc>
        <w:tc>
          <w:tcPr>
            <w:tcW w:w="2712" w:type="dxa"/>
            <w:vAlign w:val="top"/>
          </w:tcPr>
          <w:p>
            <w:pPr>
              <w:pStyle w:val="TableText"/>
              <w:ind w:right="25"/>
              <w:spacing w:before="143" w:line="190" w:lineRule="auto"/>
              <w:jc w:val="right"/>
              <w:rPr/>
            </w:pPr>
            <w:r>
              <w:rPr>
                <w:spacing w:val="4"/>
              </w:rPr>
              <w:t>19.75</w:t>
            </w:r>
          </w:p>
        </w:tc>
        <w:tc>
          <w:tcPr>
            <w:tcW w:w="2712" w:type="dxa"/>
            <w:vAlign w:val="top"/>
          </w:tcPr>
          <w:p>
            <w:pPr>
              <w:pStyle w:val="TableText"/>
              <w:ind w:right="22"/>
              <w:spacing w:before="143" w:line="190" w:lineRule="auto"/>
              <w:jc w:val="right"/>
              <w:rPr/>
            </w:pPr>
            <w:r>
              <w:rPr>
                <w:spacing w:val="4"/>
              </w:rPr>
              <w:t>19.75</w:t>
            </w:r>
          </w:p>
        </w:tc>
        <w:tc>
          <w:tcPr>
            <w:tcW w:w="2719" w:type="dxa"/>
            <w:vAlign w:val="top"/>
          </w:tcPr>
          <w:p>
            <w:pPr>
              <w:rPr>
                <w:rFonts w:ascii="Arial"/>
                <w:sz w:val="21"/>
              </w:rPr>
            </w:pPr>
            <w:r/>
          </w:p>
        </w:tc>
      </w:tr>
      <w:tr>
        <w:trPr>
          <w:trHeight w:val="434" w:hRule="atLeast"/>
        </w:trPr>
        <w:tc>
          <w:tcPr>
            <w:tcW w:w="1476" w:type="dxa"/>
            <w:vAlign w:val="top"/>
          </w:tcPr>
          <w:p>
            <w:pPr>
              <w:pStyle w:val="TableText"/>
              <w:ind w:left="302"/>
              <w:spacing w:before="144" w:line="190" w:lineRule="auto"/>
              <w:rPr/>
            </w:pPr>
            <w:r>
              <w:rPr>
                <w:spacing w:val="6"/>
              </w:rPr>
              <w:t>22102</w:t>
            </w:r>
          </w:p>
        </w:tc>
        <w:tc>
          <w:tcPr>
            <w:tcW w:w="4930" w:type="dxa"/>
            <w:vAlign w:val="top"/>
          </w:tcPr>
          <w:p>
            <w:pPr>
              <w:pStyle w:val="TableText"/>
              <w:ind w:left="23"/>
              <w:spacing w:before="112" w:line="229" w:lineRule="auto"/>
              <w:rPr/>
            </w:pPr>
            <w:r>
              <w:rPr>
                <w:spacing w:val="4"/>
              </w:rPr>
              <w:t>住房改革支出</w:t>
            </w:r>
          </w:p>
        </w:tc>
        <w:tc>
          <w:tcPr>
            <w:tcW w:w="2712" w:type="dxa"/>
            <w:vAlign w:val="top"/>
          </w:tcPr>
          <w:p>
            <w:pPr>
              <w:pStyle w:val="TableText"/>
              <w:ind w:right="25"/>
              <w:spacing w:before="144" w:line="190" w:lineRule="auto"/>
              <w:jc w:val="right"/>
              <w:rPr/>
            </w:pPr>
            <w:r>
              <w:rPr>
                <w:spacing w:val="4"/>
              </w:rPr>
              <w:t>19.75</w:t>
            </w:r>
          </w:p>
        </w:tc>
        <w:tc>
          <w:tcPr>
            <w:tcW w:w="2712" w:type="dxa"/>
            <w:vAlign w:val="top"/>
          </w:tcPr>
          <w:p>
            <w:pPr>
              <w:pStyle w:val="TableText"/>
              <w:ind w:right="22"/>
              <w:spacing w:before="144" w:line="190" w:lineRule="auto"/>
              <w:jc w:val="right"/>
              <w:rPr/>
            </w:pPr>
            <w:r>
              <w:rPr>
                <w:spacing w:val="4"/>
              </w:rPr>
              <w:t>19.75</w:t>
            </w:r>
          </w:p>
        </w:tc>
        <w:tc>
          <w:tcPr>
            <w:tcW w:w="2719" w:type="dxa"/>
            <w:vAlign w:val="top"/>
          </w:tcPr>
          <w:p>
            <w:pPr>
              <w:rPr>
                <w:rFonts w:ascii="Arial"/>
                <w:sz w:val="21"/>
              </w:rPr>
            </w:pPr>
            <w:r/>
          </w:p>
        </w:tc>
      </w:tr>
      <w:tr>
        <w:trPr>
          <w:trHeight w:val="442" w:hRule="atLeast"/>
        </w:trPr>
        <w:tc>
          <w:tcPr>
            <w:tcW w:w="1476" w:type="dxa"/>
            <w:vAlign w:val="top"/>
          </w:tcPr>
          <w:p>
            <w:pPr>
              <w:pStyle w:val="TableText"/>
              <w:ind w:left="302"/>
              <w:spacing w:before="145" w:line="190" w:lineRule="auto"/>
              <w:rPr/>
            </w:pPr>
            <w:r>
              <w:rPr>
                <w:spacing w:val="7"/>
              </w:rPr>
              <w:t>2210201</w:t>
            </w:r>
          </w:p>
        </w:tc>
        <w:tc>
          <w:tcPr>
            <w:tcW w:w="4930" w:type="dxa"/>
            <w:vAlign w:val="top"/>
          </w:tcPr>
          <w:p>
            <w:pPr>
              <w:pStyle w:val="TableText"/>
              <w:ind w:left="233"/>
              <w:spacing w:before="114" w:line="229" w:lineRule="auto"/>
              <w:rPr/>
            </w:pPr>
            <w:r>
              <w:rPr>
                <w:spacing w:val="4"/>
              </w:rPr>
              <w:t>住房公积金</w:t>
            </w:r>
          </w:p>
        </w:tc>
        <w:tc>
          <w:tcPr>
            <w:tcW w:w="2712" w:type="dxa"/>
            <w:vAlign w:val="top"/>
          </w:tcPr>
          <w:p>
            <w:pPr>
              <w:pStyle w:val="TableText"/>
              <w:ind w:right="25"/>
              <w:spacing w:before="145" w:line="190" w:lineRule="auto"/>
              <w:jc w:val="right"/>
              <w:rPr/>
            </w:pPr>
            <w:r>
              <w:rPr>
                <w:spacing w:val="4"/>
              </w:rPr>
              <w:t>19.75</w:t>
            </w:r>
          </w:p>
        </w:tc>
        <w:tc>
          <w:tcPr>
            <w:tcW w:w="2712" w:type="dxa"/>
            <w:vAlign w:val="top"/>
          </w:tcPr>
          <w:p>
            <w:pPr>
              <w:pStyle w:val="TableText"/>
              <w:ind w:right="22"/>
              <w:spacing w:before="145" w:line="190" w:lineRule="auto"/>
              <w:jc w:val="right"/>
              <w:rPr/>
            </w:pPr>
            <w:r>
              <w:rPr>
                <w:spacing w:val="4"/>
              </w:rPr>
              <w:t>19.75</w:t>
            </w:r>
          </w:p>
        </w:tc>
        <w:tc>
          <w:tcPr>
            <w:tcW w:w="2719" w:type="dxa"/>
            <w:vAlign w:val="top"/>
          </w:tcPr>
          <w:p>
            <w:pPr>
              <w:rPr>
                <w:rFonts w:ascii="Arial"/>
                <w:sz w:val="21"/>
              </w:rPr>
            </w:pPr>
            <w:r/>
          </w:p>
        </w:tc>
      </w:tr>
    </w:tbl>
    <w:p>
      <w:pPr>
        <w:ind w:left="406" w:right="9693" w:hanging="362"/>
        <w:spacing w:before="47" w:line="279" w:lineRule="auto"/>
        <w:rPr>
          <w:rFonts w:ascii="SimSun" w:hAnsi="SimSun" w:eastAsia="SimSun" w:cs="SimSun"/>
          <w:sz w:val="18"/>
          <w:szCs w:val="18"/>
        </w:rPr>
      </w:pPr>
      <w:r>
        <w:rPr>
          <w:rFonts w:ascii="SimSun" w:hAnsi="SimSun" w:eastAsia="SimSun" w:cs="SimSun"/>
          <w:sz w:val="18"/>
          <w:szCs w:val="18"/>
          <w:spacing w:val="-1"/>
        </w:rPr>
        <w:t>注：1.本表反映部门本年度一般公共预算财政</w:t>
      </w:r>
      <w:r>
        <w:rPr>
          <w:rFonts w:ascii="SimSun" w:hAnsi="SimSun" w:eastAsia="SimSun" w:cs="SimSun"/>
          <w:sz w:val="18"/>
          <w:szCs w:val="18"/>
          <w:spacing w:val="-2"/>
        </w:rPr>
        <w:t>拨款支出情况。</w:t>
      </w:r>
      <w:r>
        <w:rPr>
          <w:rFonts w:ascii="SimSun" w:hAnsi="SimSun" w:eastAsia="SimSun" w:cs="SimSun"/>
          <w:sz w:val="18"/>
          <w:szCs w:val="18"/>
        </w:rPr>
        <w:t xml:space="preserve"> </w:t>
      </w:r>
      <w:r>
        <w:rPr>
          <w:rFonts w:ascii="SimSun" w:hAnsi="SimSun" w:eastAsia="SimSun" w:cs="SimSun"/>
          <w:sz w:val="18"/>
          <w:szCs w:val="18"/>
          <w:spacing w:val="-1"/>
        </w:rPr>
        <w:t>2.表格中单元格空白表示数据为零。</w:t>
      </w:r>
    </w:p>
    <w:p>
      <w:pPr>
        <w:spacing w:line="279" w:lineRule="auto"/>
        <w:sectPr>
          <w:pgSz w:w="16838" w:h="11906"/>
          <w:pgMar w:top="548" w:right="1200" w:bottom="400" w:left="1072" w:header="0" w:footer="0" w:gutter="0"/>
        </w:sectPr>
        <w:rPr>
          <w:rFonts w:ascii="SimSun" w:hAnsi="SimSun" w:eastAsia="SimSun" w:cs="SimSun"/>
          <w:sz w:val="18"/>
          <w:szCs w:val="18"/>
        </w:rPr>
      </w:pPr>
    </w:p>
    <w:p>
      <w:pPr>
        <w:ind w:left="4227"/>
        <w:spacing w:before="71" w:line="219" w:lineRule="auto"/>
        <w:outlineLvl w:val="1"/>
        <w:rPr>
          <w:rFonts w:ascii="SimSun" w:hAnsi="SimSun" w:eastAsia="SimSun" w:cs="SimSun"/>
          <w:sz w:val="36"/>
          <w:szCs w:val="36"/>
        </w:rPr>
      </w:pPr>
      <w:r>
        <w:rPr>
          <w:rFonts w:ascii="SimSun" w:hAnsi="SimSun" w:eastAsia="SimSun" w:cs="SimSun"/>
          <w:sz w:val="36"/>
          <w:szCs w:val="36"/>
          <w:spacing w:val="-2"/>
        </w:rPr>
        <w:t>一般公共预算财政拨款基本支出决算表</w:t>
      </w:r>
    </w:p>
    <w:p>
      <w:pPr>
        <w:ind w:right="33"/>
        <w:spacing w:before="26" w:line="230" w:lineRule="auto"/>
        <w:jc w:val="right"/>
        <w:rPr>
          <w:rFonts w:ascii="SimSun" w:hAnsi="SimSun" w:eastAsia="SimSun" w:cs="SimSun"/>
          <w:sz w:val="19"/>
          <w:szCs w:val="19"/>
        </w:rPr>
      </w:pPr>
      <w:r>
        <w:rPr>
          <w:rFonts w:ascii="SimSun" w:hAnsi="SimSun" w:eastAsia="SimSun" w:cs="SimSun"/>
          <w:sz w:val="19"/>
          <w:szCs w:val="19"/>
          <w:spacing w:val="5"/>
        </w:rPr>
        <w:t>公开06表</w:t>
      </w:r>
    </w:p>
    <w:p>
      <w:pPr>
        <w:ind w:left="47"/>
        <w:spacing w:before="93" w:line="228" w:lineRule="auto"/>
        <w:rPr>
          <w:rFonts w:ascii="SimSun" w:hAnsi="SimSun" w:eastAsia="SimSun" w:cs="SimSun"/>
          <w:sz w:val="18"/>
          <w:szCs w:val="18"/>
        </w:rPr>
      </w:pPr>
      <w:r>
        <w:rPr>
          <w:rFonts w:ascii="SimSun" w:hAnsi="SimSun" w:eastAsia="SimSun" w:cs="SimSun"/>
          <w:sz w:val="19"/>
          <w:szCs w:val="19"/>
          <w:spacing w:val="2"/>
        </w:rPr>
        <w:t>部门：中国共产主义青年团衡阳市委员会                                                                                                    </w:t>
      </w:r>
      <w:r>
        <w:rPr>
          <w:rFonts w:ascii="SimSun" w:hAnsi="SimSun" w:eastAsia="SimSun" w:cs="SimSun"/>
          <w:sz w:val="18"/>
          <w:szCs w:val="18"/>
          <w:spacing w:val="2"/>
        </w:rPr>
        <w:t>金额单位：万元</w:t>
      </w:r>
    </w:p>
    <w:p>
      <w:pPr>
        <w:spacing w:line="19" w:lineRule="exact"/>
        <w:rPr/>
      </w:pPr>
      <w:r/>
    </w:p>
    <w:tbl>
      <w:tblPr>
        <w:tblStyle w:val="TableNormal"/>
        <w:tblW w:w="1451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17"/>
        <w:gridCol w:w="2667"/>
        <w:gridCol w:w="1348"/>
        <w:gridCol w:w="824"/>
        <w:gridCol w:w="2667"/>
        <w:gridCol w:w="1349"/>
        <w:gridCol w:w="824"/>
        <w:gridCol w:w="2667"/>
        <w:gridCol w:w="1356"/>
      </w:tblGrid>
      <w:tr>
        <w:trPr>
          <w:trHeight w:val="457" w:hRule="atLeast"/>
        </w:trPr>
        <w:tc>
          <w:tcPr>
            <w:shd w:val="clear" w:fill="C0C0C0"/>
            <w:tcW w:w="4832" w:type="dxa"/>
            <w:vAlign w:val="top"/>
            <w:gridSpan w:val="3"/>
          </w:tcPr>
          <w:p>
            <w:pPr>
              <w:pStyle w:val="TableText"/>
              <w:ind w:left="1967"/>
              <w:spacing w:before="119" w:line="228" w:lineRule="auto"/>
              <w:rPr>
                <w:sz w:val="21"/>
                <w:szCs w:val="21"/>
              </w:rPr>
            </w:pPr>
            <w:r>
              <w:rPr>
                <w:sz w:val="21"/>
                <w:szCs w:val="21"/>
                <w:spacing w:val="10"/>
              </w:rPr>
              <w:t>人员经费</w:t>
            </w:r>
          </w:p>
        </w:tc>
        <w:tc>
          <w:tcPr>
            <w:shd w:val="clear" w:fill="C0C0C0"/>
            <w:tcW w:w="9687" w:type="dxa"/>
            <w:vAlign w:val="top"/>
            <w:gridSpan w:val="6"/>
          </w:tcPr>
          <w:p>
            <w:pPr>
              <w:pStyle w:val="TableText"/>
              <w:ind w:left="4400"/>
              <w:spacing w:before="119" w:line="228" w:lineRule="auto"/>
              <w:rPr>
                <w:sz w:val="21"/>
                <w:szCs w:val="21"/>
              </w:rPr>
            </w:pPr>
            <w:r>
              <w:rPr>
                <w:sz w:val="21"/>
                <w:szCs w:val="21"/>
                <w:spacing w:val="9"/>
              </w:rPr>
              <w:t>公用经费</w:t>
            </w:r>
          </w:p>
        </w:tc>
      </w:tr>
      <w:tr>
        <w:trPr>
          <w:trHeight w:val="524" w:hRule="atLeast"/>
        </w:trPr>
        <w:tc>
          <w:tcPr>
            <w:shd w:val="clear" w:fill="C0C0C0"/>
            <w:tcW w:w="817" w:type="dxa"/>
            <w:vAlign w:val="top"/>
          </w:tcPr>
          <w:p>
            <w:pPr>
              <w:pStyle w:val="TableText"/>
              <w:ind w:left="285" w:right="80" w:hanging="224"/>
              <w:spacing w:before="22" w:line="216" w:lineRule="auto"/>
              <w:rPr>
                <w:sz w:val="21"/>
                <w:szCs w:val="21"/>
              </w:rPr>
            </w:pPr>
            <w:r>
              <w:rPr>
                <w:sz w:val="21"/>
                <w:szCs w:val="21"/>
                <w:spacing w:val="10"/>
              </w:rPr>
              <w:t>科目编</w:t>
            </w:r>
            <w:r>
              <w:rPr>
                <w:sz w:val="21"/>
                <w:szCs w:val="21"/>
              </w:rPr>
              <w:t xml:space="preserve"> </w:t>
            </w:r>
            <w:r>
              <w:rPr>
                <w:sz w:val="21"/>
                <w:szCs w:val="21"/>
                <w:spacing w:val="1"/>
              </w:rPr>
              <w:t>码</w:t>
            </w:r>
          </w:p>
        </w:tc>
        <w:tc>
          <w:tcPr>
            <w:shd w:val="clear" w:fill="C0C0C0"/>
            <w:tcW w:w="2667" w:type="dxa"/>
            <w:vAlign w:val="top"/>
          </w:tcPr>
          <w:p>
            <w:pPr>
              <w:pStyle w:val="TableText"/>
              <w:ind w:left="879"/>
              <w:spacing w:before="156" w:line="227" w:lineRule="auto"/>
              <w:rPr>
                <w:sz w:val="21"/>
                <w:szCs w:val="21"/>
              </w:rPr>
            </w:pPr>
            <w:r>
              <w:rPr>
                <w:sz w:val="21"/>
                <w:szCs w:val="21"/>
                <w:spacing w:val="11"/>
              </w:rPr>
              <w:t>科目名称</w:t>
            </w:r>
          </w:p>
        </w:tc>
        <w:tc>
          <w:tcPr>
            <w:shd w:val="clear" w:fill="C0C0C0"/>
            <w:tcW w:w="1348" w:type="dxa"/>
            <w:vAlign w:val="top"/>
          </w:tcPr>
          <w:p>
            <w:pPr>
              <w:pStyle w:val="TableText"/>
              <w:ind w:left="333"/>
              <w:spacing w:before="157" w:line="227" w:lineRule="auto"/>
              <w:rPr>
                <w:sz w:val="21"/>
                <w:szCs w:val="21"/>
              </w:rPr>
            </w:pPr>
            <w:r>
              <w:rPr>
                <w:sz w:val="21"/>
                <w:szCs w:val="21"/>
                <w:spacing w:val="7"/>
              </w:rPr>
              <w:t>决算数</w:t>
            </w:r>
          </w:p>
        </w:tc>
        <w:tc>
          <w:tcPr>
            <w:shd w:val="clear" w:fill="C0C0C0"/>
            <w:tcW w:w="824" w:type="dxa"/>
            <w:vAlign w:val="top"/>
          </w:tcPr>
          <w:p>
            <w:pPr>
              <w:pStyle w:val="TableText"/>
              <w:ind w:left="298" w:right="74" w:hanging="224"/>
              <w:spacing w:before="22" w:line="216" w:lineRule="auto"/>
              <w:rPr>
                <w:sz w:val="21"/>
                <w:szCs w:val="21"/>
              </w:rPr>
            </w:pPr>
            <w:r>
              <w:rPr>
                <w:sz w:val="21"/>
                <w:szCs w:val="21"/>
                <w:spacing w:val="10"/>
              </w:rPr>
              <w:t>科目编</w:t>
            </w:r>
            <w:r>
              <w:rPr>
                <w:sz w:val="21"/>
                <w:szCs w:val="21"/>
              </w:rPr>
              <w:t xml:space="preserve"> </w:t>
            </w:r>
            <w:r>
              <w:rPr>
                <w:sz w:val="21"/>
                <w:szCs w:val="21"/>
                <w:spacing w:val="1"/>
              </w:rPr>
              <w:t>码</w:t>
            </w:r>
          </w:p>
        </w:tc>
        <w:tc>
          <w:tcPr>
            <w:shd w:val="clear" w:fill="C0C0C0"/>
            <w:tcW w:w="2667" w:type="dxa"/>
            <w:vAlign w:val="top"/>
          </w:tcPr>
          <w:p>
            <w:pPr>
              <w:pStyle w:val="TableText"/>
              <w:ind w:left="885"/>
              <w:spacing w:before="156" w:line="227" w:lineRule="auto"/>
              <w:rPr>
                <w:sz w:val="21"/>
                <w:szCs w:val="21"/>
              </w:rPr>
            </w:pPr>
            <w:r>
              <w:rPr>
                <w:sz w:val="21"/>
                <w:szCs w:val="21"/>
                <w:spacing w:val="11"/>
              </w:rPr>
              <w:t>科目名称</w:t>
            </w:r>
          </w:p>
        </w:tc>
        <w:tc>
          <w:tcPr>
            <w:shd w:val="clear" w:fill="C0C0C0"/>
            <w:tcW w:w="1349" w:type="dxa"/>
            <w:vAlign w:val="top"/>
          </w:tcPr>
          <w:p>
            <w:pPr>
              <w:pStyle w:val="TableText"/>
              <w:ind w:left="339"/>
              <w:spacing w:before="157" w:line="227" w:lineRule="auto"/>
              <w:rPr>
                <w:sz w:val="21"/>
                <w:szCs w:val="21"/>
              </w:rPr>
            </w:pPr>
            <w:r>
              <w:rPr>
                <w:sz w:val="21"/>
                <w:szCs w:val="21"/>
                <w:spacing w:val="7"/>
              </w:rPr>
              <w:t>决算数</w:t>
            </w:r>
          </w:p>
        </w:tc>
        <w:tc>
          <w:tcPr>
            <w:shd w:val="clear" w:fill="C0C0C0"/>
            <w:tcW w:w="824" w:type="dxa"/>
            <w:vAlign w:val="top"/>
          </w:tcPr>
          <w:p>
            <w:pPr>
              <w:pStyle w:val="TableText"/>
              <w:ind w:left="303" w:right="69" w:hanging="224"/>
              <w:spacing w:before="22" w:line="216" w:lineRule="auto"/>
              <w:rPr>
                <w:sz w:val="21"/>
                <w:szCs w:val="21"/>
              </w:rPr>
            </w:pPr>
            <w:r>
              <w:rPr>
                <w:sz w:val="21"/>
                <w:szCs w:val="21"/>
                <w:spacing w:val="10"/>
              </w:rPr>
              <w:t>科目编</w:t>
            </w:r>
            <w:r>
              <w:rPr>
                <w:sz w:val="21"/>
                <w:szCs w:val="21"/>
              </w:rPr>
              <w:t xml:space="preserve"> </w:t>
            </w:r>
            <w:r>
              <w:rPr>
                <w:sz w:val="21"/>
                <w:szCs w:val="21"/>
                <w:spacing w:val="1"/>
              </w:rPr>
              <w:t>码</w:t>
            </w:r>
          </w:p>
        </w:tc>
        <w:tc>
          <w:tcPr>
            <w:shd w:val="clear" w:fill="C0C0C0"/>
            <w:tcW w:w="2667" w:type="dxa"/>
            <w:vAlign w:val="top"/>
          </w:tcPr>
          <w:p>
            <w:pPr>
              <w:pStyle w:val="TableText"/>
              <w:ind w:left="890"/>
              <w:spacing w:before="156" w:line="227" w:lineRule="auto"/>
              <w:rPr>
                <w:sz w:val="21"/>
                <w:szCs w:val="21"/>
              </w:rPr>
            </w:pPr>
            <w:r>
              <w:rPr>
                <w:sz w:val="21"/>
                <w:szCs w:val="21"/>
                <w:spacing w:val="11"/>
              </w:rPr>
              <w:t>科目名称</w:t>
            </w:r>
          </w:p>
        </w:tc>
        <w:tc>
          <w:tcPr>
            <w:shd w:val="clear" w:fill="C0C0C0"/>
            <w:tcW w:w="1356" w:type="dxa"/>
            <w:vAlign w:val="top"/>
          </w:tcPr>
          <w:p>
            <w:pPr>
              <w:pStyle w:val="TableText"/>
              <w:ind w:left="344"/>
              <w:spacing w:before="157" w:line="227" w:lineRule="auto"/>
              <w:rPr>
                <w:sz w:val="21"/>
                <w:szCs w:val="21"/>
              </w:rPr>
            </w:pPr>
            <w:r>
              <w:rPr>
                <w:sz w:val="21"/>
                <w:szCs w:val="21"/>
                <w:spacing w:val="7"/>
              </w:rPr>
              <w:t>决算数</w:t>
            </w:r>
          </w:p>
        </w:tc>
      </w:tr>
      <w:tr>
        <w:trPr>
          <w:trHeight w:val="284" w:hRule="atLeast"/>
        </w:trPr>
        <w:tc>
          <w:tcPr>
            <w:tcW w:w="817" w:type="dxa"/>
            <w:vAlign w:val="top"/>
          </w:tcPr>
          <w:p>
            <w:pPr>
              <w:pStyle w:val="TableText"/>
              <w:ind w:left="244"/>
              <w:spacing w:before="41" w:line="190" w:lineRule="auto"/>
              <w:rPr/>
            </w:pPr>
            <w:r>
              <w:rPr>
                <w:spacing w:val="4"/>
              </w:rPr>
              <w:t>301</w:t>
            </w:r>
          </w:p>
        </w:tc>
        <w:tc>
          <w:tcPr>
            <w:tcW w:w="2667" w:type="dxa"/>
            <w:vAlign w:val="top"/>
          </w:tcPr>
          <w:p>
            <w:pPr>
              <w:pStyle w:val="TableText"/>
              <w:spacing w:before="15" w:line="225" w:lineRule="auto"/>
              <w:rPr/>
            </w:pPr>
            <w:r>
              <w:rPr>
                <w:spacing w:val="2"/>
              </w:rPr>
              <w:t>工资福利支出</w:t>
            </w:r>
          </w:p>
        </w:tc>
        <w:tc>
          <w:tcPr>
            <w:tcW w:w="1348" w:type="dxa"/>
            <w:vAlign w:val="top"/>
          </w:tcPr>
          <w:p>
            <w:pPr>
              <w:pStyle w:val="TableText"/>
              <w:spacing w:before="42" w:line="189" w:lineRule="auto"/>
              <w:jc w:val="right"/>
              <w:rPr/>
            </w:pPr>
            <w:r>
              <w:rPr>
                <w:spacing w:val="7"/>
              </w:rPr>
              <w:t>889.75</w:t>
            </w:r>
          </w:p>
        </w:tc>
        <w:tc>
          <w:tcPr>
            <w:tcW w:w="824" w:type="dxa"/>
            <w:vAlign w:val="top"/>
          </w:tcPr>
          <w:p>
            <w:pPr>
              <w:pStyle w:val="TableText"/>
              <w:ind w:left="257"/>
              <w:spacing w:before="42" w:line="189" w:lineRule="auto"/>
              <w:rPr/>
            </w:pPr>
            <w:r>
              <w:rPr>
                <w:spacing w:val="4"/>
              </w:rPr>
              <w:t>302</w:t>
            </w:r>
          </w:p>
        </w:tc>
        <w:tc>
          <w:tcPr>
            <w:tcW w:w="2667" w:type="dxa"/>
            <w:vAlign w:val="top"/>
          </w:tcPr>
          <w:p>
            <w:pPr>
              <w:pStyle w:val="TableText"/>
              <w:ind w:left="3"/>
              <w:spacing w:before="9" w:line="229" w:lineRule="auto"/>
              <w:rPr/>
            </w:pPr>
            <w:r>
              <w:rPr>
                <w:spacing w:val="3"/>
              </w:rPr>
              <w:t>商品和服务支出</w:t>
            </w:r>
          </w:p>
        </w:tc>
        <w:tc>
          <w:tcPr>
            <w:tcW w:w="1349" w:type="dxa"/>
            <w:vAlign w:val="top"/>
          </w:tcPr>
          <w:p>
            <w:pPr>
              <w:pStyle w:val="TableText"/>
              <w:spacing w:before="41" w:line="190" w:lineRule="auto"/>
              <w:jc w:val="right"/>
              <w:rPr/>
            </w:pPr>
            <w:r>
              <w:rPr>
                <w:spacing w:val="4"/>
              </w:rPr>
              <w:t>150.19</w:t>
            </w:r>
          </w:p>
        </w:tc>
        <w:tc>
          <w:tcPr>
            <w:tcW w:w="824" w:type="dxa"/>
            <w:vAlign w:val="top"/>
          </w:tcPr>
          <w:p>
            <w:pPr>
              <w:pStyle w:val="TableText"/>
              <w:ind w:left="262"/>
              <w:spacing w:before="42" w:line="189" w:lineRule="auto"/>
              <w:rPr/>
            </w:pPr>
            <w:r>
              <w:rPr>
                <w:spacing w:val="4"/>
              </w:rPr>
              <w:t>307</w:t>
            </w:r>
          </w:p>
        </w:tc>
        <w:tc>
          <w:tcPr>
            <w:tcW w:w="2667" w:type="dxa"/>
            <w:vAlign w:val="top"/>
          </w:tcPr>
          <w:p>
            <w:pPr>
              <w:pStyle w:val="TableText"/>
              <w:ind w:left="5"/>
              <w:spacing w:before="9" w:line="229" w:lineRule="auto"/>
              <w:rPr/>
            </w:pPr>
            <w:r>
              <w:rPr>
                <w:spacing w:val="4"/>
              </w:rPr>
              <w:t>债务利息及费用支出</w:t>
            </w:r>
          </w:p>
        </w:tc>
        <w:tc>
          <w:tcPr>
            <w:tcW w:w="1356" w:type="dxa"/>
            <w:vAlign w:val="top"/>
          </w:tcPr>
          <w:p>
            <w:pPr>
              <w:rPr>
                <w:rFonts w:ascii="Arial"/>
                <w:sz w:val="21"/>
              </w:rPr>
            </w:pPr>
            <w:r/>
          </w:p>
        </w:tc>
      </w:tr>
      <w:tr>
        <w:trPr>
          <w:trHeight w:val="284" w:hRule="atLeast"/>
        </w:trPr>
        <w:tc>
          <w:tcPr>
            <w:tcW w:w="817" w:type="dxa"/>
            <w:vAlign w:val="top"/>
          </w:tcPr>
          <w:p>
            <w:pPr>
              <w:pStyle w:val="TableText"/>
              <w:ind w:left="139"/>
              <w:spacing w:before="42" w:line="190" w:lineRule="auto"/>
              <w:rPr/>
            </w:pPr>
            <w:r>
              <w:rPr>
                <w:spacing w:val="6"/>
              </w:rPr>
              <w:t>30101</w:t>
            </w:r>
          </w:p>
        </w:tc>
        <w:tc>
          <w:tcPr>
            <w:tcW w:w="2667" w:type="dxa"/>
            <w:vAlign w:val="top"/>
          </w:tcPr>
          <w:p>
            <w:pPr>
              <w:pStyle w:val="TableText"/>
              <w:spacing w:before="16" w:line="223" w:lineRule="auto"/>
              <w:rPr/>
            </w:pPr>
            <w:r>
              <w:rPr>
                <w:spacing w:val="1"/>
              </w:rPr>
              <w:t>基本工资</w:t>
            </w:r>
          </w:p>
        </w:tc>
        <w:tc>
          <w:tcPr>
            <w:tcW w:w="1348" w:type="dxa"/>
            <w:vAlign w:val="top"/>
          </w:tcPr>
          <w:p>
            <w:pPr>
              <w:pStyle w:val="TableText"/>
              <w:spacing w:before="43" w:line="189" w:lineRule="auto"/>
              <w:jc w:val="right"/>
              <w:rPr/>
            </w:pPr>
            <w:r>
              <w:rPr>
                <w:spacing w:val="7"/>
              </w:rPr>
              <w:t>243.52</w:t>
            </w:r>
          </w:p>
        </w:tc>
        <w:tc>
          <w:tcPr>
            <w:tcW w:w="824" w:type="dxa"/>
            <w:vAlign w:val="top"/>
          </w:tcPr>
          <w:p>
            <w:pPr>
              <w:pStyle w:val="TableText"/>
              <w:ind w:left="152"/>
              <w:spacing w:before="42" w:line="190" w:lineRule="auto"/>
              <w:rPr/>
            </w:pPr>
            <w:r>
              <w:rPr>
                <w:spacing w:val="6"/>
              </w:rPr>
              <w:t>30201</w:t>
            </w:r>
          </w:p>
        </w:tc>
        <w:tc>
          <w:tcPr>
            <w:tcW w:w="2667" w:type="dxa"/>
            <w:vAlign w:val="top"/>
          </w:tcPr>
          <w:p>
            <w:pPr>
              <w:pStyle w:val="TableText"/>
              <w:ind w:left="213"/>
              <w:spacing w:before="10" w:line="229" w:lineRule="auto"/>
              <w:rPr/>
            </w:pPr>
            <w:r>
              <w:rPr>
                <w:spacing w:val="2"/>
              </w:rPr>
              <w:t>办公费</w:t>
            </w:r>
          </w:p>
        </w:tc>
        <w:tc>
          <w:tcPr>
            <w:tcW w:w="1349" w:type="dxa"/>
            <w:vAlign w:val="top"/>
          </w:tcPr>
          <w:p>
            <w:pPr>
              <w:pStyle w:val="TableText"/>
              <w:spacing w:before="42" w:line="190" w:lineRule="auto"/>
              <w:jc w:val="right"/>
              <w:rPr/>
            </w:pPr>
            <w:r>
              <w:rPr>
                <w:spacing w:val="4"/>
              </w:rPr>
              <w:t>3.10</w:t>
            </w:r>
          </w:p>
        </w:tc>
        <w:tc>
          <w:tcPr>
            <w:tcW w:w="824" w:type="dxa"/>
            <w:vAlign w:val="top"/>
          </w:tcPr>
          <w:p>
            <w:pPr>
              <w:pStyle w:val="TableText"/>
              <w:ind w:left="157"/>
              <w:spacing w:before="42" w:line="190" w:lineRule="auto"/>
              <w:rPr/>
            </w:pPr>
            <w:r>
              <w:rPr>
                <w:spacing w:val="6"/>
              </w:rPr>
              <w:t>30701</w:t>
            </w:r>
          </w:p>
        </w:tc>
        <w:tc>
          <w:tcPr>
            <w:tcW w:w="2667" w:type="dxa"/>
            <w:vAlign w:val="top"/>
          </w:tcPr>
          <w:p>
            <w:pPr>
              <w:pStyle w:val="TableText"/>
              <w:ind w:left="233"/>
              <w:spacing w:before="10" w:line="229" w:lineRule="auto"/>
              <w:rPr/>
            </w:pPr>
            <w:r>
              <w:rPr>
                <w:spacing w:val="1"/>
              </w:rPr>
              <w:t>国内债务付息</w:t>
            </w:r>
          </w:p>
        </w:tc>
        <w:tc>
          <w:tcPr>
            <w:tcW w:w="1356" w:type="dxa"/>
            <w:vAlign w:val="top"/>
          </w:tcPr>
          <w:p>
            <w:pPr>
              <w:rPr>
                <w:rFonts w:ascii="Arial"/>
                <w:sz w:val="21"/>
              </w:rPr>
            </w:pPr>
            <w:r/>
          </w:p>
        </w:tc>
      </w:tr>
      <w:tr>
        <w:trPr>
          <w:trHeight w:val="284" w:hRule="atLeast"/>
        </w:trPr>
        <w:tc>
          <w:tcPr>
            <w:tcW w:w="817" w:type="dxa"/>
            <w:vAlign w:val="top"/>
          </w:tcPr>
          <w:p>
            <w:pPr>
              <w:pStyle w:val="TableText"/>
              <w:ind w:left="139"/>
              <w:spacing w:before="43" w:line="190" w:lineRule="auto"/>
              <w:rPr/>
            </w:pPr>
            <w:r>
              <w:rPr>
                <w:spacing w:val="6"/>
              </w:rPr>
              <w:t>30102</w:t>
            </w:r>
          </w:p>
        </w:tc>
        <w:tc>
          <w:tcPr>
            <w:tcW w:w="2667" w:type="dxa"/>
            <w:vAlign w:val="top"/>
          </w:tcPr>
          <w:p>
            <w:pPr>
              <w:pStyle w:val="TableText"/>
              <w:spacing w:before="17" w:line="224" w:lineRule="auto"/>
              <w:rPr/>
            </w:pPr>
            <w:r>
              <w:rPr>
                <w:spacing w:val="1"/>
              </w:rPr>
              <w:t>津贴补贴</w:t>
            </w:r>
          </w:p>
        </w:tc>
        <w:tc>
          <w:tcPr>
            <w:tcW w:w="1348" w:type="dxa"/>
            <w:vAlign w:val="top"/>
          </w:tcPr>
          <w:p>
            <w:pPr>
              <w:pStyle w:val="TableText"/>
              <w:spacing w:before="44" w:line="189" w:lineRule="auto"/>
              <w:jc w:val="right"/>
              <w:rPr/>
            </w:pPr>
            <w:r>
              <w:rPr>
                <w:spacing w:val="7"/>
              </w:rPr>
              <w:t>40.92</w:t>
            </w:r>
          </w:p>
        </w:tc>
        <w:tc>
          <w:tcPr>
            <w:tcW w:w="824" w:type="dxa"/>
            <w:vAlign w:val="top"/>
          </w:tcPr>
          <w:p>
            <w:pPr>
              <w:pStyle w:val="TableText"/>
              <w:ind w:left="152"/>
              <w:spacing w:before="44" w:line="189" w:lineRule="auto"/>
              <w:rPr/>
            </w:pPr>
            <w:r>
              <w:rPr>
                <w:spacing w:val="6"/>
              </w:rPr>
              <w:t>30202</w:t>
            </w:r>
          </w:p>
        </w:tc>
        <w:tc>
          <w:tcPr>
            <w:tcW w:w="2667" w:type="dxa"/>
            <w:vAlign w:val="top"/>
          </w:tcPr>
          <w:p>
            <w:pPr>
              <w:pStyle w:val="TableText"/>
              <w:ind w:left="224"/>
              <w:spacing w:before="11" w:line="229" w:lineRule="auto"/>
              <w:rPr/>
            </w:pPr>
            <w:r>
              <w:rPr>
                <w:spacing w:val="-2"/>
              </w:rPr>
              <w:t>印刷费</w:t>
            </w:r>
          </w:p>
        </w:tc>
        <w:tc>
          <w:tcPr>
            <w:tcW w:w="1349" w:type="dxa"/>
            <w:vAlign w:val="top"/>
          </w:tcPr>
          <w:p>
            <w:pPr>
              <w:pStyle w:val="TableText"/>
              <w:spacing w:before="43" w:line="190" w:lineRule="auto"/>
              <w:jc w:val="right"/>
              <w:rPr/>
            </w:pPr>
            <w:r>
              <w:rPr>
                <w:spacing w:val="1"/>
              </w:rPr>
              <w:t>1.80</w:t>
            </w:r>
          </w:p>
        </w:tc>
        <w:tc>
          <w:tcPr>
            <w:tcW w:w="824" w:type="dxa"/>
            <w:vAlign w:val="top"/>
          </w:tcPr>
          <w:p>
            <w:pPr>
              <w:pStyle w:val="TableText"/>
              <w:ind w:left="157"/>
              <w:spacing w:before="44" w:line="189" w:lineRule="auto"/>
              <w:rPr/>
            </w:pPr>
            <w:r>
              <w:rPr>
                <w:spacing w:val="6"/>
              </w:rPr>
              <w:t>30702</w:t>
            </w:r>
          </w:p>
        </w:tc>
        <w:tc>
          <w:tcPr>
            <w:tcW w:w="2667" w:type="dxa"/>
            <w:vAlign w:val="top"/>
          </w:tcPr>
          <w:p>
            <w:pPr>
              <w:pStyle w:val="TableText"/>
              <w:ind w:left="233"/>
              <w:spacing w:before="11" w:line="229" w:lineRule="auto"/>
              <w:rPr/>
            </w:pPr>
            <w:r>
              <w:rPr>
                <w:spacing w:val="1"/>
              </w:rPr>
              <w:t>国外债务付息</w:t>
            </w:r>
          </w:p>
        </w:tc>
        <w:tc>
          <w:tcPr>
            <w:tcW w:w="1356" w:type="dxa"/>
            <w:vAlign w:val="top"/>
          </w:tcPr>
          <w:p>
            <w:pPr>
              <w:rPr>
                <w:rFonts w:ascii="Arial"/>
                <w:sz w:val="21"/>
              </w:rPr>
            </w:pPr>
            <w:r/>
          </w:p>
        </w:tc>
      </w:tr>
      <w:tr>
        <w:trPr>
          <w:trHeight w:val="284" w:hRule="atLeast"/>
        </w:trPr>
        <w:tc>
          <w:tcPr>
            <w:tcW w:w="817" w:type="dxa"/>
            <w:vAlign w:val="top"/>
          </w:tcPr>
          <w:p>
            <w:pPr>
              <w:pStyle w:val="TableText"/>
              <w:ind w:left="139"/>
              <w:spacing w:before="44" w:line="190" w:lineRule="auto"/>
              <w:rPr/>
            </w:pPr>
            <w:r>
              <w:rPr>
                <w:spacing w:val="6"/>
              </w:rPr>
              <w:t>30103</w:t>
            </w:r>
          </w:p>
        </w:tc>
        <w:tc>
          <w:tcPr>
            <w:tcW w:w="2667" w:type="dxa"/>
            <w:vAlign w:val="top"/>
          </w:tcPr>
          <w:p>
            <w:pPr>
              <w:pStyle w:val="TableText"/>
              <w:spacing w:before="18" w:line="225" w:lineRule="auto"/>
              <w:rPr/>
            </w:pPr>
            <w:r>
              <w:rPr>
                <w:spacing w:val="-3"/>
              </w:rPr>
              <w:t>奖金</w:t>
            </w:r>
          </w:p>
        </w:tc>
        <w:tc>
          <w:tcPr>
            <w:tcW w:w="1348" w:type="dxa"/>
            <w:vAlign w:val="top"/>
          </w:tcPr>
          <w:p>
            <w:pPr>
              <w:pStyle w:val="TableText"/>
              <w:spacing w:before="45" w:line="189" w:lineRule="auto"/>
              <w:jc w:val="right"/>
              <w:rPr/>
            </w:pPr>
            <w:r>
              <w:rPr>
                <w:spacing w:val="6"/>
              </w:rPr>
              <w:t>54.97</w:t>
            </w:r>
          </w:p>
        </w:tc>
        <w:tc>
          <w:tcPr>
            <w:tcW w:w="824" w:type="dxa"/>
            <w:vAlign w:val="top"/>
          </w:tcPr>
          <w:p>
            <w:pPr>
              <w:pStyle w:val="TableText"/>
              <w:ind w:left="152"/>
              <w:spacing w:before="45" w:line="189" w:lineRule="auto"/>
              <w:rPr/>
            </w:pPr>
            <w:r>
              <w:rPr>
                <w:spacing w:val="6"/>
              </w:rPr>
              <w:t>30203</w:t>
            </w:r>
          </w:p>
        </w:tc>
        <w:tc>
          <w:tcPr>
            <w:tcW w:w="2667" w:type="dxa"/>
            <w:vAlign w:val="top"/>
          </w:tcPr>
          <w:p>
            <w:pPr>
              <w:pStyle w:val="TableText"/>
              <w:ind w:left="217"/>
              <w:spacing w:before="13" w:line="229" w:lineRule="auto"/>
              <w:rPr/>
            </w:pPr>
            <w:r>
              <w:rPr>
                <w:spacing w:val="1"/>
              </w:rPr>
              <w:t>咨询费</w:t>
            </w:r>
          </w:p>
        </w:tc>
        <w:tc>
          <w:tcPr>
            <w:tcW w:w="1349" w:type="dxa"/>
            <w:vAlign w:val="top"/>
          </w:tcPr>
          <w:p>
            <w:pPr>
              <w:pStyle w:val="TableText"/>
              <w:spacing w:before="45" w:line="189" w:lineRule="auto"/>
              <w:jc w:val="right"/>
              <w:rPr/>
            </w:pPr>
            <w:r>
              <w:rPr>
                <w:spacing w:val="5"/>
              </w:rPr>
              <w:t>0.20</w:t>
            </w:r>
          </w:p>
        </w:tc>
        <w:tc>
          <w:tcPr>
            <w:tcW w:w="824" w:type="dxa"/>
            <w:vAlign w:val="top"/>
          </w:tcPr>
          <w:p>
            <w:pPr>
              <w:pStyle w:val="TableText"/>
              <w:ind w:left="262"/>
              <w:spacing w:before="44" w:line="190" w:lineRule="auto"/>
              <w:rPr/>
            </w:pPr>
            <w:r>
              <w:rPr>
                <w:spacing w:val="4"/>
              </w:rPr>
              <w:t>310</w:t>
            </w:r>
          </w:p>
        </w:tc>
        <w:tc>
          <w:tcPr>
            <w:tcW w:w="2667" w:type="dxa"/>
            <w:vAlign w:val="top"/>
          </w:tcPr>
          <w:p>
            <w:pPr>
              <w:pStyle w:val="TableText"/>
              <w:ind w:left="12"/>
              <w:spacing w:before="12" w:line="228" w:lineRule="auto"/>
              <w:rPr/>
            </w:pPr>
            <w:r>
              <w:rPr>
                <w:spacing w:val="2"/>
              </w:rPr>
              <w:t>资本性支出</w:t>
            </w:r>
          </w:p>
        </w:tc>
        <w:tc>
          <w:tcPr>
            <w:tcW w:w="1356" w:type="dxa"/>
            <w:vAlign w:val="top"/>
          </w:tcPr>
          <w:p>
            <w:pPr>
              <w:pStyle w:val="TableText"/>
              <w:spacing w:before="45" w:line="189" w:lineRule="auto"/>
              <w:jc w:val="right"/>
              <w:rPr/>
            </w:pPr>
            <w:r>
              <w:rPr>
                <w:spacing w:val="5"/>
              </w:rPr>
              <w:t>36.63</w:t>
            </w:r>
          </w:p>
        </w:tc>
      </w:tr>
      <w:tr>
        <w:trPr>
          <w:trHeight w:val="284" w:hRule="atLeast"/>
        </w:trPr>
        <w:tc>
          <w:tcPr>
            <w:tcW w:w="817" w:type="dxa"/>
            <w:vAlign w:val="top"/>
          </w:tcPr>
          <w:p>
            <w:pPr>
              <w:pStyle w:val="TableText"/>
              <w:ind w:left="139"/>
              <w:spacing w:before="45" w:line="190" w:lineRule="auto"/>
              <w:rPr/>
            </w:pPr>
            <w:r>
              <w:rPr>
                <w:spacing w:val="6"/>
              </w:rPr>
              <w:t>30106</w:t>
            </w:r>
          </w:p>
        </w:tc>
        <w:tc>
          <w:tcPr>
            <w:tcW w:w="2667" w:type="dxa"/>
            <w:vAlign w:val="top"/>
          </w:tcPr>
          <w:p>
            <w:pPr>
              <w:pStyle w:val="TableText"/>
              <w:spacing w:before="19" w:line="224" w:lineRule="auto"/>
              <w:rPr/>
            </w:pPr>
            <w:r>
              <w:rPr>
                <w:spacing w:val="2"/>
              </w:rPr>
              <w:t>伙食补助费</w:t>
            </w:r>
          </w:p>
        </w:tc>
        <w:tc>
          <w:tcPr>
            <w:tcW w:w="1348" w:type="dxa"/>
            <w:vAlign w:val="top"/>
          </w:tcPr>
          <w:p>
            <w:pPr>
              <w:pStyle w:val="TableText"/>
              <w:spacing w:before="46" w:line="189" w:lineRule="auto"/>
              <w:jc w:val="right"/>
              <w:rPr/>
            </w:pPr>
            <w:r>
              <w:rPr>
                <w:spacing w:val="6"/>
              </w:rPr>
              <w:t>6.02</w:t>
            </w:r>
          </w:p>
        </w:tc>
        <w:tc>
          <w:tcPr>
            <w:tcW w:w="824" w:type="dxa"/>
            <w:vAlign w:val="top"/>
          </w:tcPr>
          <w:p>
            <w:pPr>
              <w:pStyle w:val="TableText"/>
              <w:ind w:left="152"/>
              <w:spacing w:before="46" w:line="189" w:lineRule="auto"/>
              <w:rPr/>
            </w:pPr>
            <w:r>
              <w:rPr>
                <w:spacing w:val="6"/>
              </w:rPr>
              <w:t>30204</w:t>
            </w:r>
          </w:p>
        </w:tc>
        <w:tc>
          <w:tcPr>
            <w:tcW w:w="2667" w:type="dxa"/>
            <w:vAlign w:val="top"/>
          </w:tcPr>
          <w:p>
            <w:pPr>
              <w:pStyle w:val="TableText"/>
              <w:ind w:left="209"/>
              <w:spacing w:before="14" w:line="229" w:lineRule="auto"/>
              <w:rPr/>
            </w:pPr>
            <w:r>
              <w:rPr>
                <w:spacing w:val="3"/>
              </w:rPr>
              <w:t>手续费</w:t>
            </w:r>
          </w:p>
        </w:tc>
        <w:tc>
          <w:tcPr>
            <w:tcW w:w="1349" w:type="dxa"/>
            <w:vAlign w:val="top"/>
          </w:tcPr>
          <w:p>
            <w:pPr>
              <w:rPr>
                <w:rFonts w:ascii="Arial"/>
                <w:sz w:val="21"/>
              </w:rPr>
            </w:pPr>
            <w:r/>
          </w:p>
        </w:tc>
        <w:tc>
          <w:tcPr>
            <w:tcW w:w="824" w:type="dxa"/>
            <w:vAlign w:val="top"/>
          </w:tcPr>
          <w:p>
            <w:pPr>
              <w:pStyle w:val="TableText"/>
              <w:ind w:left="157"/>
              <w:spacing w:before="45" w:line="190" w:lineRule="auto"/>
              <w:rPr/>
            </w:pPr>
            <w:r>
              <w:rPr>
                <w:spacing w:val="6"/>
              </w:rPr>
              <w:t>31001</w:t>
            </w:r>
          </w:p>
        </w:tc>
        <w:tc>
          <w:tcPr>
            <w:tcW w:w="2667" w:type="dxa"/>
            <w:vAlign w:val="top"/>
          </w:tcPr>
          <w:p>
            <w:pPr>
              <w:pStyle w:val="TableText"/>
              <w:ind w:left="215"/>
              <w:spacing w:before="14" w:line="229" w:lineRule="auto"/>
              <w:rPr/>
            </w:pPr>
            <w:r>
              <w:rPr>
                <w:spacing w:val="4"/>
              </w:rPr>
              <w:t>房屋建筑物购建</w:t>
            </w:r>
          </w:p>
        </w:tc>
        <w:tc>
          <w:tcPr>
            <w:tcW w:w="1356" w:type="dxa"/>
            <w:vAlign w:val="top"/>
          </w:tcPr>
          <w:p>
            <w:pPr>
              <w:rPr>
                <w:rFonts w:ascii="Arial"/>
                <w:sz w:val="21"/>
              </w:rPr>
            </w:pPr>
            <w:r/>
          </w:p>
        </w:tc>
      </w:tr>
      <w:tr>
        <w:trPr>
          <w:trHeight w:val="284" w:hRule="atLeast"/>
        </w:trPr>
        <w:tc>
          <w:tcPr>
            <w:tcW w:w="817" w:type="dxa"/>
            <w:vAlign w:val="top"/>
          </w:tcPr>
          <w:p>
            <w:pPr>
              <w:pStyle w:val="TableText"/>
              <w:ind w:left="139"/>
              <w:spacing w:before="46" w:line="190" w:lineRule="auto"/>
              <w:rPr/>
            </w:pPr>
            <w:r>
              <w:rPr>
                <w:spacing w:val="6"/>
              </w:rPr>
              <w:t>30107</w:t>
            </w:r>
          </w:p>
        </w:tc>
        <w:tc>
          <w:tcPr>
            <w:tcW w:w="2667" w:type="dxa"/>
            <w:vAlign w:val="top"/>
          </w:tcPr>
          <w:p>
            <w:pPr>
              <w:pStyle w:val="TableText"/>
              <w:spacing w:before="20" w:line="225" w:lineRule="auto"/>
              <w:rPr/>
            </w:pPr>
            <w:r>
              <w:rPr>
                <w:spacing w:val="1"/>
              </w:rPr>
              <w:t>绩效工资</w:t>
            </w:r>
          </w:p>
        </w:tc>
        <w:tc>
          <w:tcPr>
            <w:tcW w:w="1348" w:type="dxa"/>
            <w:vAlign w:val="top"/>
          </w:tcPr>
          <w:p>
            <w:pPr>
              <w:pStyle w:val="TableText"/>
              <w:spacing w:before="46" w:line="190" w:lineRule="auto"/>
              <w:jc w:val="right"/>
              <w:rPr/>
            </w:pPr>
            <w:r>
              <w:rPr>
                <w:spacing w:val="5"/>
              </w:rPr>
              <w:t>183.25</w:t>
            </w:r>
          </w:p>
        </w:tc>
        <w:tc>
          <w:tcPr>
            <w:tcW w:w="824" w:type="dxa"/>
            <w:vAlign w:val="top"/>
          </w:tcPr>
          <w:p>
            <w:pPr>
              <w:pStyle w:val="TableText"/>
              <w:ind w:left="152"/>
              <w:spacing w:before="47" w:line="189" w:lineRule="auto"/>
              <w:rPr/>
            </w:pPr>
            <w:r>
              <w:rPr>
                <w:spacing w:val="6"/>
              </w:rPr>
              <w:t>30205</w:t>
            </w:r>
          </w:p>
        </w:tc>
        <w:tc>
          <w:tcPr>
            <w:tcW w:w="2667" w:type="dxa"/>
            <w:vAlign w:val="top"/>
          </w:tcPr>
          <w:p>
            <w:pPr>
              <w:pStyle w:val="TableText"/>
              <w:ind w:left="211"/>
              <w:spacing w:before="14" w:line="229" w:lineRule="auto"/>
              <w:rPr/>
            </w:pPr>
            <w:r>
              <w:rPr>
                <w:spacing w:val="2"/>
              </w:rPr>
              <w:t>水费</w:t>
            </w:r>
          </w:p>
        </w:tc>
        <w:tc>
          <w:tcPr>
            <w:tcW w:w="1349" w:type="dxa"/>
            <w:vAlign w:val="top"/>
          </w:tcPr>
          <w:p>
            <w:pPr>
              <w:pStyle w:val="TableText"/>
              <w:spacing w:before="46" w:line="190" w:lineRule="auto"/>
              <w:jc w:val="right"/>
              <w:rPr/>
            </w:pPr>
            <w:r>
              <w:rPr>
                <w:spacing w:val="1"/>
              </w:rPr>
              <w:t>1.38</w:t>
            </w:r>
          </w:p>
        </w:tc>
        <w:tc>
          <w:tcPr>
            <w:tcW w:w="824" w:type="dxa"/>
            <w:vAlign w:val="top"/>
          </w:tcPr>
          <w:p>
            <w:pPr>
              <w:pStyle w:val="TableText"/>
              <w:ind w:left="157"/>
              <w:spacing w:before="46" w:line="190" w:lineRule="auto"/>
              <w:rPr/>
            </w:pPr>
            <w:r>
              <w:rPr>
                <w:spacing w:val="6"/>
              </w:rPr>
              <w:t>31002</w:t>
            </w:r>
          </w:p>
        </w:tc>
        <w:tc>
          <w:tcPr>
            <w:tcW w:w="2667" w:type="dxa"/>
            <w:vAlign w:val="top"/>
          </w:tcPr>
          <w:p>
            <w:pPr>
              <w:pStyle w:val="TableText"/>
              <w:ind w:left="218"/>
              <w:spacing w:before="14" w:line="229" w:lineRule="auto"/>
              <w:rPr/>
            </w:pPr>
            <w:r>
              <w:rPr>
                <w:spacing w:val="3"/>
              </w:rPr>
              <w:t>办公设备购置</w:t>
            </w:r>
          </w:p>
        </w:tc>
        <w:tc>
          <w:tcPr>
            <w:tcW w:w="1356" w:type="dxa"/>
            <w:vAlign w:val="top"/>
          </w:tcPr>
          <w:p>
            <w:pPr>
              <w:pStyle w:val="TableText"/>
              <w:spacing w:before="46" w:line="190" w:lineRule="auto"/>
              <w:jc w:val="right"/>
              <w:rPr/>
            </w:pPr>
            <w:r>
              <w:rPr>
                <w:spacing w:val="6"/>
              </w:rPr>
              <w:t>27.18</w:t>
            </w:r>
          </w:p>
        </w:tc>
      </w:tr>
      <w:tr>
        <w:trPr>
          <w:trHeight w:val="494" w:hRule="atLeast"/>
        </w:trPr>
        <w:tc>
          <w:tcPr>
            <w:tcW w:w="817" w:type="dxa"/>
            <w:vAlign w:val="top"/>
          </w:tcPr>
          <w:p>
            <w:pPr>
              <w:pStyle w:val="TableText"/>
              <w:ind w:left="139"/>
              <w:spacing w:before="137" w:line="190" w:lineRule="auto"/>
              <w:rPr/>
            </w:pPr>
            <w:r>
              <w:rPr>
                <w:spacing w:val="6"/>
              </w:rPr>
              <w:t>30108</w:t>
            </w:r>
          </w:p>
        </w:tc>
        <w:tc>
          <w:tcPr>
            <w:tcW w:w="2667" w:type="dxa"/>
            <w:vAlign w:val="top"/>
          </w:tcPr>
          <w:p>
            <w:pPr>
              <w:pStyle w:val="TableText"/>
              <w:ind w:left="11" w:right="131" w:hanging="11"/>
              <w:spacing w:before="19" w:line="221" w:lineRule="auto"/>
              <w:rPr/>
            </w:pPr>
            <w:r>
              <w:rPr>
                <w:spacing w:val="3"/>
              </w:rPr>
              <w:t>机关事业单位基本养老保险缴</w:t>
            </w:r>
            <w:r>
              <w:rPr>
                <w:spacing w:val="10"/>
              </w:rPr>
              <w:t xml:space="preserve"> </w:t>
            </w:r>
            <w:r>
              <w:rPr/>
              <w:t>费</w:t>
            </w:r>
          </w:p>
        </w:tc>
        <w:tc>
          <w:tcPr>
            <w:tcW w:w="1348" w:type="dxa"/>
            <w:vAlign w:val="top"/>
          </w:tcPr>
          <w:p>
            <w:pPr>
              <w:pStyle w:val="TableText"/>
              <w:spacing w:before="138" w:line="189" w:lineRule="auto"/>
              <w:jc w:val="right"/>
              <w:rPr/>
            </w:pPr>
            <w:r>
              <w:rPr>
                <w:spacing w:val="7"/>
              </w:rPr>
              <w:t>69.48</w:t>
            </w:r>
          </w:p>
        </w:tc>
        <w:tc>
          <w:tcPr>
            <w:tcW w:w="824" w:type="dxa"/>
            <w:vAlign w:val="top"/>
          </w:tcPr>
          <w:p>
            <w:pPr>
              <w:pStyle w:val="TableText"/>
              <w:ind w:left="152"/>
              <w:spacing w:before="138" w:line="189" w:lineRule="auto"/>
              <w:rPr/>
            </w:pPr>
            <w:r>
              <w:rPr>
                <w:spacing w:val="6"/>
              </w:rPr>
              <w:t>30206</w:t>
            </w:r>
          </w:p>
        </w:tc>
        <w:tc>
          <w:tcPr>
            <w:tcW w:w="2667" w:type="dxa"/>
            <w:vAlign w:val="top"/>
          </w:tcPr>
          <w:p>
            <w:pPr>
              <w:pStyle w:val="TableText"/>
              <w:ind w:left="232"/>
              <w:spacing w:before="106" w:line="229" w:lineRule="auto"/>
              <w:rPr/>
            </w:pPr>
            <w:r>
              <w:rPr>
                <w:spacing w:val="-9"/>
              </w:rPr>
              <w:t>电费</w:t>
            </w:r>
          </w:p>
        </w:tc>
        <w:tc>
          <w:tcPr>
            <w:tcW w:w="1349" w:type="dxa"/>
            <w:vAlign w:val="top"/>
          </w:tcPr>
          <w:p>
            <w:pPr>
              <w:pStyle w:val="TableText"/>
              <w:spacing w:before="138" w:line="189" w:lineRule="auto"/>
              <w:jc w:val="right"/>
              <w:rPr/>
            </w:pPr>
            <w:r>
              <w:rPr>
                <w:spacing w:val="4"/>
              </w:rPr>
              <w:t>2.80</w:t>
            </w:r>
          </w:p>
        </w:tc>
        <w:tc>
          <w:tcPr>
            <w:tcW w:w="824" w:type="dxa"/>
            <w:vAlign w:val="top"/>
          </w:tcPr>
          <w:p>
            <w:pPr>
              <w:pStyle w:val="TableText"/>
              <w:ind w:left="157"/>
              <w:spacing w:before="137" w:line="190" w:lineRule="auto"/>
              <w:rPr/>
            </w:pPr>
            <w:r>
              <w:rPr>
                <w:spacing w:val="6"/>
              </w:rPr>
              <w:t>31003</w:t>
            </w:r>
          </w:p>
        </w:tc>
        <w:tc>
          <w:tcPr>
            <w:tcW w:w="2667" w:type="dxa"/>
            <w:vAlign w:val="top"/>
          </w:tcPr>
          <w:p>
            <w:pPr>
              <w:pStyle w:val="TableText"/>
              <w:ind w:left="215"/>
              <w:spacing w:before="106" w:line="229" w:lineRule="auto"/>
              <w:rPr/>
            </w:pPr>
            <w:r>
              <w:rPr>
                <w:spacing w:val="4"/>
              </w:rPr>
              <w:t>专用设备购置</w:t>
            </w:r>
          </w:p>
        </w:tc>
        <w:tc>
          <w:tcPr>
            <w:tcW w:w="1356" w:type="dxa"/>
            <w:vAlign w:val="top"/>
          </w:tcPr>
          <w:p>
            <w:pPr>
              <w:rPr>
                <w:rFonts w:ascii="Arial"/>
                <w:sz w:val="21"/>
              </w:rPr>
            </w:pPr>
            <w:r/>
          </w:p>
        </w:tc>
      </w:tr>
      <w:tr>
        <w:trPr>
          <w:trHeight w:val="284" w:hRule="atLeast"/>
        </w:trPr>
        <w:tc>
          <w:tcPr>
            <w:tcW w:w="817" w:type="dxa"/>
            <w:vAlign w:val="top"/>
          </w:tcPr>
          <w:p>
            <w:pPr>
              <w:pStyle w:val="TableText"/>
              <w:ind w:left="139"/>
              <w:spacing w:before="48" w:line="190" w:lineRule="auto"/>
              <w:rPr/>
            </w:pPr>
            <w:r>
              <w:rPr>
                <w:spacing w:val="6"/>
              </w:rPr>
              <w:t>30109</w:t>
            </w:r>
          </w:p>
        </w:tc>
        <w:tc>
          <w:tcPr>
            <w:tcW w:w="2667" w:type="dxa"/>
            <w:vAlign w:val="top"/>
          </w:tcPr>
          <w:p>
            <w:pPr>
              <w:pStyle w:val="TableText"/>
              <w:spacing w:before="22" w:line="224" w:lineRule="auto"/>
              <w:rPr/>
            </w:pPr>
            <w:r>
              <w:rPr>
                <w:spacing w:val="2"/>
              </w:rPr>
              <w:t>职业年金缴费</w:t>
            </w:r>
          </w:p>
        </w:tc>
        <w:tc>
          <w:tcPr>
            <w:tcW w:w="1348" w:type="dxa"/>
            <w:vAlign w:val="top"/>
          </w:tcPr>
          <w:p>
            <w:pPr>
              <w:pStyle w:val="TableText"/>
              <w:spacing w:before="49" w:line="189" w:lineRule="auto"/>
              <w:jc w:val="right"/>
              <w:rPr/>
            </w:pPr>
            <w:r>
              <w:rPr>
                <w:spacing w:val="6"/>
              </w:rPr>
              <w:t>23.26</w:t>
            </w:r>
          </w:p>
        </w:tc>
        <w:tc>
          <w:tcPr>
            <w:tcW w:w="824" w:type="dxa"/>
            <w:vAlign w:val="top"/>
          </w:tcPr>
          <w:p>
            <w:pPr>
              <w:pStyle w:val="TableText"/>
              <w:ind w:left="152"/>
              <w:spacing w:before="49" w:line="189" w:lineRule="auto"/>
              <w:rPr/>
            </w:pPr>
            <w:r>
              <w:rPr>
                <w:spacing w:val="6"/>
              </w:rPr>
              <w:t>30207</w:t>
            </w:r>
          </w:p>
        </w:tc>
        <w:tc>
          <w:tcPr>
            <w:tcW w:w="2667" w:type="dxa"/>
            <w:vAlign w:val="top"/>
          </w:tcPr>
          <w:p>
            <w:pPr>
              <w:pStyle w:val="TableText"/>
              <w:ind w:left="224"/>
              <w:spacing w:before="17" w:line="229" w:lineRule="auto"/>
              <w:rPr/>
            </w:pPr>
            <w:r>
              <w:rPr>
                <w:spacing w:val="-2"/>
              </w:rPr>
              <w:t>邮电费</w:t>
            </w:r>
          </w:p>
        </w:tc>
        <w:tc>
          <w:tcPr>
            <w:tcW w:w="1349" w:type="dxa"/>
            <w:vAlign w:val="top"/>
          </w:tcPr>
          <w:p>
            <w:pPr>
              <w:pStyle w:val="TableText"/>
              <w:spacing w:before="48" w:line="190" w:lineRule="auto"/>
              <w:jc w:val="right"/>
              <w:rPr/>
            </w:pPr>
            <w:r>
              <w:rPr>
                <w:spacing w:val="1"/>
              </w:rPr>
              <w:t>1.96</w:t>
            </w:r>
          </w:p>
        </w:tc>
        <w:tc>
          <w:tcPr>
            <w:tcW w:w="824" w:type="dxa"/>
            <w:vAlign w:val="top"/>
          </w:tcPr>
          <w:p>
            <w:pPr>
              <w:pStyle w:val="TableText"/>
              <w:ind w:left="157"/>
              <w:spacing w:before="48" w:line="190" w:lineRule="auto"/>
              <w:rPr/>
            </w:pPr>
            <w:r>
              <w:rPr>
                <w:spacing w:val="6"/>
              </w:rPr>
              <w:t>31005</w:t>
            </w:r>
          </w:p>
        </w:tc>
        <w:tc>
          <w:tcPr>
            <w:tcW w:w="2667" w:type="dxa"/>
            <w:vAlign w:val="top"/>
          </w:tcPr>
          <w:p>
            <w:pPr>
              <w:pStyle w:val="TableText"/>
              <w:ind w:left="214"/>
              <w:spacing w:before="17" w:line="230" w:lineRule="auto"/>
              <w:rPr/>
            </w:pPr>
            <w:r>
              <w:rPr>
                <w:spacing w:val="4"/>
              </w:rPr>
              <w:t>基础设施建设</w:t>
            </w:r>
          </w:p>
        </w:tc>
        <w:tc>
          <w:tcPr>
            <w:tcW w:w="1356" w:type="dxa"/>
            <w:vAlign w:val="top"/>
          </w:tcPr>
          <w:p>
            <w:pPr>
              <w:rPr>
                <w:rFonts w:ascii="Arial"/>
                <w:sz w:val="21"/>
              </w:rPr>
            </w:pPr>
            <w:r/>
          </w:p>
        </w:tc>
      </w:tr>
      <w:tr>
        <w:trPr>
          <w:trHeight w:val="284" w:hRule="atLeast"/>
        </w:trPr>
        <w:tc>
          <w:tcPr>
            <w:tcW w:w="817" w:type="dxa"/>
            <w:vAlign w:val="top"/>
          </w:tcPr>
          <w:p>
            <w:pPr>
              <w:pStyle w:val="TableText"/>
              <w:ind w:left="139"/>
              <w:spacing w:before="49" w:line="190" w:lineRule="auto"/>
              <w:rPr/>
            </w:pPr>
            <w:r>
              <w:rPr>
                <w:spacing w:val="6"/>
              </w:rPr>
              <w:t>30110</w:t>
            </w:r>
          </w:p>
        </w:tc>
        <w:tc>
          <w:tcPr>
            <w:tcW w:w="2667" w:type="dxa"/>
            <w:vAlign w:val="top"/>
          </w:tcPr>
          <w:p>
            <w:pPr>
              <w:pStyle w:val="TableText"/>
              <w:spacing w:before="23" w:line="223" w:lineRule="auto"/>
              <w:rPr/>
            </w:pPr>
            <w:r>
              <w:rPr>
                <w:spacing w:val="3"/>
              </w:rPr>
              <w:t>职工基本医疗保险缴费</w:t>
            </w:r>
          </w:p>
        </w:tc>
        <w:tc>
          <w:tcPr>
            <w:tcW w:w="1348" w:type="dxa"/>
            <w:vAlign w:val="top"/>
          </w:tcPr>
          <w:p>
            <w:pPr>
              <w:pStyle w:val="TableText"/>
              <w:spacing w:before="49" w:line="190" w:lineRule="auto"/>
              <w:jc w:val="right"/>
              <w:rPr/>
            </w:pPr>
            <w:r>
              <w:rPr>
                <w:spacing w:val="6"/>
              </w:rPr>
              <w:t>50.81</w:t>
            </w:r>
          </w:p>
        </w:tc>
        <w:tc>
          <w:tcPr>
            <w:tcW w:w="824" w:type="dxa"/>
            <w:vAlign w:val="top"/>
          </w:tcPr>
          <w:p>
            <w:pPr>
              <w:pStyle w:val="TableText"/>
              <w:ind w:left="152"/>
              <w:spacing w:before="50" w:line="189" w:lineRule="auto"/>
              <w:rPr/>
            </w:pPr>
            <w:r>
              <w:rPr>
                <w:spacing w:val="6"/>
              </w:rPr>
              <w:t>30208</w:t>
            </w:r>
          </w:p>
        </w:tc>
        <w:tc>
          <w:tcPr>
            <w:tcW w:w="2667" w:type="dxa"/>
            <w:vAlign w:val="top"/>
          </w:tcPr>
          <w:p>
            <w:pPr>
              <w:pStyle w:val="TableText"/>
              <w:ind w:left="211"/>
              <w:spacing w:before="18" w:line="229" w:lineRule="auto"/>
              <w:rPr/>
            </w:pPr>
            <w:r>
              <w:rPr>
                <w:spacing w:val="3"/>
              </w:rPr>
              <w:t>取暖费</w:t>
            </w:r>
          </w:p>
        </w:tc>
        <w:tc>
          <w:tcPr>
            <w:tcW w:w="1349" w:type="dxa"/>
            <w:vAlign w:val="top"/>
          </w:tcPr>
          <w:p>
            <w:pPr>
              <w:rPr>
                <w:rFonts w:ascii="Arial"/>
                <w:sz w:val="21"/>
              </w:rPr>
            </w:pPr>
            <w:r/>
          </w:p>
        </w:tc>
        <w:tc>
          <w:tcPr>
            <w:tcW w:w="824" w:type="dxa"/>
            <w:vAlign w:val="top"/>
          </w:tcPr>
          <w:p>
            <w:pPr>
              <w:pStyle w:val="TableText"/>
              <w:ind w:left="157"/>
              <w:spacing w:before="49" w:line="190" w:lineRule="auto"/>
              <w:rPr/>
            </w:pPr>
            <w:r>
              <w:rPr>
                <w:spacing w:val="6"/>
              </w:rPr>
              <w:t>31006</w:t>
            </w:r>
          </w:p>
        </w:tc>
        <w:tc>
          <w:tcPr>
            <w:tcW w:w="2667" w:type="dxa"/>
            <w:vAlign w:val="top"/>
          </w:tcPr>
          <w:p>
            <w:pPr>
              <w:pStyle w:val="TableText"/>
              <w:ind w:left="216"/>
              <w:spacing w:before="17" w:line="229" w:lineRule="auto"/>
              <w:rPr/>
            </w:pPr>
            <w:r>
              <w:rPr>
                <w:spacing w:val="3"/>
              </w:rPr>
              <w:t>大型修缮</w:t>
            </w:r>
          </w:p>
        </w:tc>
        <w:tc>
          <w:tcPr>
            <w:tcW w:w="1356" w:type="dxa"/>
            <w:vAlign w:val="top"/>
          </w:tcPr>
          <w:p>
            <w:pPr>
              <w:rPr>
                <w:rFonts w:ascii="Arial"/>
                <w:sz w:val="21"/>
              </w:rPr>
            </w:pPr>
            <w:r/>
          </w:p>
        </w:tc>
      </w:tr>
      <w:tr>
        <w:trPr>
          <w:trHeight w:val="284" w:hRule="atLeast"/>
        </w:trPr>
        <w:tc>
          <w:tcPr>
            <w:tcW w:w="817" w:type="dxa"/>
            <w:vAlign w:val="top"/>
          </w:tcPr>
          <w:p>
            <w:pPr>
              <w:pStyle w:val="TableText"/>
              <w:ind w:left="139"/>
              <w:spacing w:before="50" w:line="190" w:lineRule="auto"/>
              <w:rPr/>
            </w:pPr>
            <w:r>
              <w:rPr>
                <w:spacing w:val="6"/>
              </w:rPr>
              <w:t>30111</w:t>
            </w:r>
          </w:p>
        </w:tc>
        <w:tc>
          <w:tcPr>
            <w:tcW w:w="2667" w:type="dxa"/>
            <w:vAlign w:val="top"/>
          </w:tcPr>
          <w:p>
            <w:pPr>
              <w:pStyle w:val="TableText"/>
              <w:spacing w:before="24" w:line="224" w:lineRule="auto"/>
              <w:rPr/>
            </w:pPr>
            <w:r>
              <w:rPr>
                <w:spacing w:val="3"/>
              </w:rPr>
              <w:t>公务员医疗补助缴费</w:t>
            </w:r>
          </w:p>
        </w:tc>
        <w:tc>
          <w:tcPr>
            <w:tcW w:w="1348" w:type="dxa"/>
            <w:vAlign w:val="top"/>
          </w:tcPr>
          <w:p>
            <w:pPr>
              <w:pStyle w:val="TableText"/>
              <w:spacing w:before="50" w:line="190" w:lineRule="auto"/>
              <w:jc w:val="right"/>
              <w:rPr/>
            </w:pPr>
            <w:r>
              <w:rPr>
                <w:spacing w:val="6"/>
              </w:rPr>
              <w:t>2.81</w:t>
            </w:r>
          </w:p>
        </w:tc>
        <w:tc>
          <w:tcPr>
            <w:tcW w:w="824" w:type="dxa"/>
            <w:vAlign w:val="top"/>
          </w:tcPr>
          <w:p>
            <w:pPr>
              <w:pStyle w:val="TableText"/>
              <w:ind w:left="152"/>
              <w:spacing w:before="51" w:line="189" w:lineRule="auto"/>
              <w:rPr/>
            </w:pPr>
            <w:r>
              <w:rPr>
                <w:spacing w:val="6"/>
              </w:rPr>
              <w:t>30209</w:t>
            </w:r>
          </w:p>
        </w:tc>
        <w:tc>
          <w:tcPr>
            <w:tcW w:w="2667" w:type="dxa"/>
            <w:vAlign w:val="top"/>
          </w:tcPr>
          <w:p>
            <w:pPr>
              <w:pStyle w:val="TableText"/>
              <w:ind w:left="209"/>
              <w:spacing w:before="18" w:line="229" w:lineRule="auto"/>
              <w:rPr/>
            </w:pPr>
            <w:r>
              <w:rPr>
                <w:spacing w:val="4"/>
              </w:rPr>
              <w:t>物业管理费</w:t>
            </w:r>
          </w:p>
        </w:tc>
        <w:tc>
          <w:tcPr>
            <w:tcW w:w="1349" w:type="dxa"/>
            <w:vAlign w:val="top"/>
          </w:tcPr>
          <w:p>
            <w:pPr>
              <w:rPr>
                <w:rFonts w:ascii="Arial"/>
                <w:sz w:val="21"/>
              </w:rPr>
            </w:pPr>
            <w:r/>
          </w:p>
        </w:tc>
        <w:tc>
          <w:tcPr>
            <w:tcW w:w="824" w:type="dxa"/>
            <w:vAlign w:val="top"/>
          </w:tcPr>
          <w:p>
            <w:pPr>
              <w:pStyle w:val="TableText"/>
              <w:ind w:left="157"/>
              <w:spacing w:before="50" w:line="190" w:lineRule="auto"/>
              <w:rPr/>
            </w:pPr>
            <w:r>
              <w:rPr>
                <w:spacing w:val="6"/>
              </w:rPr>
              <w:t>31007</w:t>
            </w:r>
          </w:p>
        </w:tc>
        <w:tc>
          <w:tcPr>
            <w:tcW w:w="2667" w:type="dxa"/>
            <w:vAlign w:val="top"/>
          </w:tcPr>
          <w:p>
            <w:pPr>
              <w:pStyle w:val="TableText"/>
              <w:ind w:left="214"/>
              <w:spacing w:before="18" w:line="229" w:lineRule="auto"/>
              <w:rPr/>
            </w:pPr>
            <w:r>
              <w:rPr>
                <w:spacing w:val="4"/>
              </w:rPr>
              <w:t>信息网络及软件购置更新</w:t>
            </w:r>
          </w:p>
        </w:tc>
        <w:tc>
          <w:tcPr>
            <w:tcW w:w="1356" w:type="dxa"/>
            <w:vAlign w:val="top"/>
          </w:tcPr>
          <w:p>
            <w:pPr>
              <w:rPr>
                <w:rFonts w:ascii="Arial"/>
                <w:sz w:val="21"/>
              </w:rPr>
            </w:pPr>
            <w:r/>
          </w:p>
        </w:tc>
      </w:tr>
      <w:tr>
        <w:trPr>
          <w:trHeight w:val="284" w:hRule="atLeast"/>
        </w:trPr>
        <w:tc>
          <w:tcPr>
            <w:tcW w:w="817" w:type="dxa"/>
            <w:vAlign w:val="top"/>
          </w:tcPr>
          <w:p>
            <w:pPr>
              <w:pStyle w:val="TableText"/>
              <w:ind w:left="139"/>
              <w:spacing w:before="51" w:line="190" w:lineRule="auto"/>
              <w:rPr/>
            </w:pPr>
            <w:r>
              <w:rPr>
                <w:spacing w:val="6"/>
              </w:rPr>
              <w:t>30112</w:t>
            </w:r>
          </w:p>
        </w:tc>
        <w:tc>
          <w:tcPr>
            <w:tcW w:w="2667" w:type="dxa"/>
            <w:vAlign w:val="top"/>
          </w:tcPr>
          <w:p>
            <w:pPr>
              <w:pStyle w:val="TableText"/>
              <w:spacing w:before="25" w:line="223" w:lineRule="auto"/>
              <w:rPr/>
            </w:pPr>
            <w:r>
              <w:rPr>
                <w:spacing w:val="3"/>
              </w:rPr>
              <w:t>其他社会保障缴费</w:t>
            </w:r>
          </w:p>
        </w:tc>
        <w:tc>
          <w:tcPr>
            <w:tcW w:w="1348" w:type="dxa"/>
            <w:vAlign w:val="top"/>
          </w:tcPr>
          <w:p>
            <w:pPr>
              <w:pStyle w:val="TableText"/>
              <w:spacing w:before="52" w:line="189" w:lineRule="auto"/>
              <w:jc w:val="right"/>
              <w:rPr/>
            </w:pPr>
            <w:r>
              <w:rPr>
                <w:spacing w:val="7"/>
              </w:rPr>
              <w:t>92.88</w:t>
            </w:r>
          </w:p>
        </w:tc>
        <w:tc>
          <w:tcPr>
            <w:tcW w:w="824" w:type="dxa"/>
            <w:vAlign w:val="top"/>
          </w:tcPr>
          <w:p>
            <w:pPr>
              <w:pStyle w:val="TableText"/>
              <w:ind w:left="152"/>
              <w:spacing w:before="51" w:line="190" w:lineRule="auto"/>
              <w:rPr/>
            </w:pPr>
            <w:r>
              <w:rPr>
                <w:spacing w:val="6"/>
              </w:rPr>
              <w:t>30211</w:t>
            </w:r>
          </w:p>
        </w:tc>
        <w:tc>
          <w:tcPr>
            <w:tcW w:w="2667" w:type="dxa"/>
            <w:vAlign w:val="top"/>
          </w:tcPr>
          <w:p>
            <w:pPr>
              <w:pStyle w:val="TableText"/>
              <w:ind w:left="211"/>
              <w:spacing w:before="20" w:line="229" w:lineRule="auto"/>
              <w:rPr/>
            </w:pPr>
            <w:r>
              <w:rPr>
                <w:spacing w:val="3"/>
              </w:rPr>
              <w:t>差旅费</w:t>
            </w:r>
          </w:p>
        </w:tc>
        <w:tc>
          <w:tcPr>
            <w:tcW w:w="1349" w:type="dxa"/>
            <w:vAlign w:val="top"/>
          </w:tcPr>
          <w:p>
            <w:pPr>
              <w:pStyle w:val="TableText"/>
              <w:spacing w:before="52" w:line="189" w:lineRule="auto"/>
              <w:jc w:val="right"/>
              <w:rPr/>
            </w:pPr>
            <w:r>
              <w:rPr>
                <w:spacing w:val="5"/>
              </w:rPr>
              <w:t>4.24</w:t>
            </w:r>
          </w:p>
        </w:tc>
        <w:tc>
          <w:tcPr>
            <w:tcW w:w="824" w:type="dxa"/>
            <w:vAlign w:val="top"/>
          </w:tcPr>
          <w:p>
            <w:pPr>
              <w:pStyle w:val="TableText"/>
              <w:ind w:left="157"/>
              <w:spacing w:before="51" w:line="190" w:lineRule="auto"/>
              <w:rPr/>
            </w:pPr>
            <w:r>
              <w:rPr>
                <w:spacing w:val="6"/>
              </w:rPr>
              <w:t>31008</w:t>
            </w:r>
          </w:p>
        </w:tc>
        <w:tc>
          <w:tcPr>
            <w:tcW w:w="2667" w:type="dxa"/>
            <w:vAlign w:val="top"/>
          </w:tcPr>
          <w:p>
            <w:pPr>
              <w:pStyle w:val="TableText"/>
              <w:ind w:left="214"/>
              <w:spacing w:before="20" w:line="229" w:lineRule="auto"/>
              <w:rPr/>
            </w:pPr>
            <w:r>
              <w:rPr>
                <w:spacing w:val="4"/>
              </w:rPr>
              <w:t>物资储备</w:t>
            </w:r>
          </w:p>
        </w:tc>
        <w:tc>
          <w:tcPr>
            <w:tcW w:w="1356" w:type="dxa"/>
            <w:vAlign w:val="top"/>
          </w:tcPr>
          <w:p>
            <w:pPr>
              <w:rPr>
                <w:rFonts w:ascii="Arial"/>
                <w:sz w:val="21"/>
              </w:rPr>
            </w:pPr>
            <w:r/>
          </w:p>
        </w:tc>
      </w:tr>
      <w:tr>
        <w:trPr>
          <w:trHeight w:val="284" w:hRule="atLeast"/>
        </w:trPr>
        <w:tc>
          <w:tcPr>
            <w:tcW w:w="817" w:type="dxa"/>
            <w:vAlign w:val="top"/>
          </w:tcPr>
          <w:p>
            <w:pPr>
              <w:pStyle w:val="TableText"/>
              <w:ind w:left="139"/>
              <w:spacing w:before="52" w:line="190" w:lineRule="auto"/>
              <w:rPr/>
            </w:pPr>
            <w:r>
              <w:rPr>
                <w:spacing w:val="6"/>
              </w:rPr>
              <w:t>30113</w:t>
            </w:r>
          </w:p>
        </w:tc>
        <w:tc>
          <w:tcPr>
            <w:tcW w:w="2667" w:type="dxa"/>
            <w:vAlign w:val="top"/>
          </w:tcPr>
          <w:p>
            <w:pPr>
              <w:pStyle w:val="TableText"/>
              <w:spacing w:before="26" w:line="225" w:lineRule="auto"/>
              <w:rPr/>
            </w:pPr>
            <w:r>
              <w:rPr>
                <w:spacing w:val="2"/>
              </w:rPr>
              <w:t>住房公积金</w:t>
            </w:r>
          </w:p>
        </w:tc>
        <w:tc>
          <w:tcPr>
            <w:tcW w:w="1348" w:type="dxa"/>
            <w:vAlign w:val="top"/>
          </w:tcPr>
          <w:p>
            <w:pPr>
              <w:pStyle w:val="TableText"/>
              <w:spacing w:before="52" w:line="190" w:lineRule="auto"/>
              <w:jc w:val="right"/>
              <w:rPr/>
            </w:pPr>
            <w:r>
              <w:rPr>
                <w:spacing w:val="7"/>
              </w:rPr>
              <w:t>64.13</w:t>
            </w:r>
          </w:p>
        </w:tc>
        <w:tc>
          <w:tcPr>
            <w:tcW w:w="824" w:type="dxa"/>
            <w:vAlign w:val="top"/>
          </w:tcPr>
          <w:p>
            <w:pPr>
              <w:pStyle w:val="TableText"/>
              <w:ind w:left="152"/>
              <w:spacing w:before="52" w:line="190" w:lineRule="auto"/>
              <w:rPr/>
            </w:pPr>
            <w:r>
              <w:rPr>
                <w:spacing w:val="6"/>
              </w:rPr>
              <w:t>30212</w:t>
            </w:r>
          </w:p>
        </w:tc>
        <w:tc>
          <w:tcPr>
            <w:tcW w:w="2667" w:type="dxa"/>
            <w:vAlign w:val="top"/>
          </w:tcPr>
          <w:p>
            <w:pPr>
              <w:pStyle w:val="TableText"/>
              <w:ind w:left="224"/>
              <w:spacing w:before="21" w:line="229" w:lineRule="auto"/>
              <w:rPr/>
            </w:pPr>
            <w:r>
              <w:rPr>
                <w:spacing w:val="2"/>
              </w:rPr>
              <w:t>因公出国（境）费用</w:t>
            </w:r>
          </w:p>
        </w:tc>
        <w:tc>
          <w:tcPr>
            <w:tcW w:w="1349" w:type="dxa"/>
            <w:vAlign w:val="top"/>
          </w:tcPr>
          <w:p>
            <w:pPr>
              <w:rPr>
                <w:rFonts w:ascii="Arial"/>
                <w:sz w:val="21"/>
              </w:rPr>
            </w:pPr>
            <w:r/>
          </w:p>
        </w:tc>
        <w:tc>
          <w:tcPr>
            <w:tcW w:w="824" w:type="dxa"/>
            <w:vAlign w:val="top"/>
          </w:tcPr>
          <w:p>
            <w:pPr>
              <w:pStyle w:val="TableText"/>
              <w:ind w:left="157"/>
              <w:spacing w:before="52" w:line="190" w:lineRule="auto"/>
              <w:rPr/>
            </w:pPr>
            <w:r>
              <w:rPr>
                <w:spacing w:val="6"/>
              </w:rPr>
              <w:t>31009</w:t>
            </w:r>
          </w:p>
        </w:tc>
        <w:tc>
          <w:tcPr>
            <w:tcW w:w="2667" w:type="dxa"/>
            <w:vAlign w:val="top"/>
          </w:tcPr>
          <w:p>
            <w:pPr>
              <w:pStyle w:val="TableText"/>
              <w:ind w:left="215"/>
              <w:spacing w:before="21" w:line="229" w:lineRule="auto"/>
              <w:rPr/>
            </w:pPr>
            <w:r>
              <w:rPr>
                <w:spacing w:val="3"/>
              </w:rPr>
              <w:t>土地补偿</w:t>
            </w:r>
          </w:p>
        </w:tc>
        <w:tc>
          <w:tcPr>
            <w:tcW w:w="1356" w:type="dxa"/>
            <w:vAlign w:val="top"/>
          </w:tcPr>
          <w:p>
            <w:pPr>
              <w:rPr>
                <w:rFonts w:ascii="Arial"/>
                <w:sz w:val="21"/>
              </w:rPr>
            </w:pPr>
            <w:r/>
          </w:p>
        </w:tc>
      </w:tr>
      <w:tr>
        <w:trPr>
          <w:trHeight w:val="284" w:hRule="atLeast"/>
        </w:trPr>
        <w:tc>
          <w:tcPr>
            <w:tcW w:w="817" w:type="dxa"/>
            <w:vAlign w:val="top"/>
          </w:tcPr>
          <w:p>
            <w:pPr>
              <w:pStyle w:val="TableText"/>
              <w:ind w:left="139"/>
              <w:spacing w:before="53" w:line="190" w:lineRule="auto"/>
              <w:rPr/>
            </w:pPr>
            <w:r>
              <w:rPr>
                <w:spacing w:val="6"/>
              </w:rPr>
              <w:t>30114</w:t>
            </w:r>
          </w:p>
        </w:tc>
        <w:tc>
          <w:tcPr>
            <w:tcW w:w="2667" w:type="dxa"/>
            <w:vAlign w:val="top"/>
          </w:tcPr>
          <w:p>
            <w:pPr>
              <w:pStyle w:val="TableText"/>
              <w:ind w:left="2"/>
              <w:spacing w:before="27" w:line="225" w:lineRule="auto"/>
              <w:rPr/>
            </w:pPr>
            <w:r>
              <w:rPr>
                <w:spacing w:val="-1"/>
              </w:rPr>
              <w:t>医疗费</w:t>
            </w:r>
          </w:p>
        </w:tc>
        <w:tc>
          <w:tcPr>
            <w:tcW w:w="1348" w:type="dxa"/>
            <w:vAlign w:val="top"/>
          </w:tcPr>
          <w:p>
            <w:pPr>
              <w:pStyle w:val="TableText"/>
              <w:spacing w:before="54" w:line="189" w:lineRule="auto"/>
              <w:jc w:val="right"/>
              <w:rPr/>
            </w:pPr>
            <w:r>
              <w:rPr>
                <w:spacing w:val="6"/>
              </w:rPr>
              <w:t>20.34</w:t>
            </w:r>
          </w:p>
        </w:tc>
        <w:tc>
          <w:tcPr>
            <w:tcW w:w="824" w:type="dxa"/>
            <w:vAlign w:val="top"/>
          </w:tcPr>
          <w:p>
            <w:pPr>
              <w:pStyle w:val="TableText"/>
              <w:ind w:left="152"/>
              <w:spacing w:before="53" w:line="190" w:lineRule="auto"/>
              <w:rPr/>
            </w:pPr>
            <w:r>
              <w:rPr>
                <w:spacing w:val="6"/>
              </w:rPr>
              <w:t>30213</w:t>
            </w:r>
          </w:p>
        </w:tc>
        <w:tc>
          <w:tcPr>
            <w:tcW w:w="2667" w:type="dxa"/>
            <w:vAlign w:val="top"/>
          </w:tcPr>
          <w:p>
            <w:pPr>
              <w:pStyle w:val="TableText"/>
              <w:ind w:left="212"/>
              <w:spacing w:before="21" w:line="229" w:lineRule="auto"/>
              <w:rPr/>
            </w:pPr>
            <w:r>
              <w:rPr>
                <w:spacing w:val="5"/>
              </w:rPr>
              <w:t>维修（护）费</w:t>
            </w:r>
          </w:p>
        </w:tc>
        <w:tc>
          <w:tcPr>
            <w:tcW w:w="1349" w:type="dxa"/>
            <w:vAlign w:val="top"/>
          </w:tcPr>
          <w:p>
            <w:pPr>
              <w:pStyle w:val="TableText"/>
              <w:spacing w:before="54" w:line="189" w:lineRule="auto"/>
              <w:jc w:val="right"/>
              <w:rPr/>
            </w:pPr>
            <w:r>
              <w:rPr>
                <w:spacing w:val="6"/>
              </w:rPr>
              <w:t>46.26</w:t>
            </w:r>
          </w:p>
        </w:tc>
        <w:tc>
          <w:tcPr>
            <w:tcW w:w="824" w:type="dxa"/>
            <w:vAlign w:val="top"/>
          </w:tcPr>
          <w:p>
            <w:pPr>
              <w:pStyle w:val="TableText"/>
              <w:ind w:left="157"/>
              <w:spacing w:before="53" w:line="190" w:lineRule="auto"/>
              <w:rPr/>
            </w:pPr>
            <w:r>
              <w:rPr>
                <w:spacing w:val="6"/>
              </w:rPr>
              <w:t>31010</w:t>
            </w:r>
          </w:p>
        </w:tc>
        <w:tc>
          <w:tcPr>
            <w:tcW w:w="2667" w:type="dxa"/>
            <w:vAlign w:val="top"/>
          </w:tcPr>
          <w:p>
            <w:pPr>
              <w:pStyle w:val="TableText"/>
              <w:ind w:left="218"/>
              <w:spacing w:before="22" w:line="229" w:lineRule="auto"/>
              <w:rPr/>
            </w:pPr>
            <w:r>
              <w:rPr>
                <w:spacing w:val="3"/>
              </w:rPr>
              <w:t>安置补助</w:t>
            </w:r>
          </w:p>
        </w:tc>
        <w:tc>
          <w:tcPr>
            <w:tcW w:w="1356" w:type="dxa"/>
            <w:vAlign w:val="top"/>
          </w:tcPr>
          <w:p>
            <w:pPr>
              <w:rPr>
                <w:rFonts w:ascii="Arial"/>
                <w:sz w:val="21"/>
              </w:rPr>
            </w:pPr>
            <w:r/>
          </w:p>
        </w:tc>
      </w:tr>
      <w:tr>
        <w:trPr>
          <w:trHeight w:val="284" w:hRule="atLeast"/>
        </w:trPr>
        <w:tc>
          <w:tcPr>
            <w:tcW w:w="817" w:type="dxa"/>
            <w:vAlign w:val="top"/>
          </w:tcPr>
          <w:p>
            <w:pPr>
              <w:pStyle w:val="TableText"/>
              <w:ind w:left="139"/>
              <w:spacing w:before="54" w:line="190" w:lineRule="auto"/>
              <w:rPr/>
            </w:pPr>
            <w:r>
              <w:rPr>
                <w:spacing w:val="6"/>
              </w:rPr>
              <w:t>30199</w:t>
            </w:r>
          </w:p>
        </w:tc>
        <w:tc>
          <w:tcPr>
            <w:tcW w:w="2667" w:type="dxa"/>
            <w:vAlign w:val="top"/>
          </w:tcPr>
          <w:p>
            <w:pPr>
              <w:pStyle w:val="TableText"/>
              <w:spacing w:before="28" w:line="225" w:lineRule="auto"/>
              <w:rPr/>
            </w:pPr>
            <w:r>
              <w:rPr>
                <w:spacing w:val="3"/>
              </w:rPr>
              <w:t>其他工资福利支出</w:t>
            </w:r>
          </w:p>
        </w:tc>
        <w:tc>
          <w:tcPr>
            <w:tcW w:w="1348" w:type="dxa"/>
            <w:vAlign w:val="top"/>
          </w:tcPr>
          <w:p>
            <w:pPr>
              <w:pStyle w:val="TableText"/>
              <w:spacing w:before="55" w:line="189" w:lineRule="auto"/>
              <w:jc w:val="right"/>
              <w:rPr/>
            </w:pPr>
            <w:r>
              <w:rPr>
                <w:spacing w:val="6"/>
              </w:rPr>
              <w:t>37.37</w:t>
            </w:r>
          </w:p>
        </w:tc>
        <w:tc>
          <w:tcPr>
            <w:tcW w:w="824" w:type="dxa"/>
            <w:vAlign w:val="top"/>
          </w:tcPr>
          <w:p>
            <w:pPr>
              <w:pStyle w:val="TableText"/>
              <w:ind w:left="152"/>
              <w:spacing w:before="54" w:line="190" w:lineRule="auto"/>
              <w:rPr/>
            </w:pPr>
            <w:r>
              <w:rPr>
                <w:spacing w:val="6"/>
              </w:rPr>
              <w:t>30214</w:t>
            </w:r>
          </w:p>
        </w:tc>
        <w:tc>
          <w:tcPr>
            <w:tcW w:w="2667" w:type="dxa"/>
            <w:vAlign w:val="top"/>
          </w:tcPr>
          <w:p>
            <w:pPr>
              <w:pStyle w:val="TableText"/>
              <w:ind w:left="210"/>
              <w:spacing w:before="23" w:line="229" w:lineRule="auto"/>
              <w:rPr/>
            </w:pPr>
            <w:r>
              <w:rPr>
                <w:spacing w:val="3"/>
              </w:rPr>
              <w:t>租赁费</w:t>
            </w:r>
          </w:p>
        </w:tc>
        <w:tc>
          <w:tcPr>
            <w:tcW w:w="1349" w:type="dxa"/>
            <w:vAlign w:val="top"/>
          </w:tcPr>
          <w:p>
            <w:pPr>
              <w:rPr>
                <w:rFonts w:ascii="Arial"/>
                <w:sz w:val="21"/>
              </w:rPr>
            </w:pPr>
            <w:r/>
          </w:p>
        </w:tc>
        <w:tc>
          <w:tcPr>
            <w:tcW w:w="824" w:type="dxa"/>
            <w:vAlign w:val="top"/>
          </w:tcPr>
          <w:p>
            <w:pPr>
              <w:pStyle w:val="TableText"/>
              <w:ind w:left="157"/>
              <w:spacing w:before="54" w:line="190" w:lineRule="auto"/>
              <w:rPr/>
            </w:pPr>
            <w:r>
              <w:rPr>
                <w:spacing w:val="6"/>
              </w:rPr>
              <w:t>31011</w:t>
            </w:r>
          </w:p>
        </w:tc>
        <w:tc>
          <w:tcPr>
            <w:tcW w:w="2667" w:type="dxa"/>
            <w:vAlign w:val="top"/>
          </w:tcPr>
          <w:p>
            <w:pPr>
              <w:pStyle w:val="TableText"/>
              <w:ind w:left="214"/>
              <w:spacing w:before="22" w:line="228" w:lineRule="auto"/>
              <w:rPr/>
            </w:pPr>
            <w:r>
              <w:rPr>
                <w:spacing w:val="4"/>
              </w:rPr>
              <w:t>地上附着物和青苗补偿</w:t>
            </w:r>
          </w:p>
        </w:tc>
        <w:tc>
          <w:tcPr>
            <w:tcW w:w="1356" w:type="dxa"/>
            <w:vAlign w:val="top"/>
          </w:tcPr>
          <w:p>
            <w:pPr>
              <w:rPr>
                <w:rFonts w:ascii="Arial"/>
                <w:sz w:val="21"/>
              </w:rPr>
            </w:pPr>
            <w:r/>
          </w:p>
        </w:tc>
      </w:tr>
      <w:tr>
        <w:trPr>
          <w:trHeight w:val="285" w:hRule="atLeast"/>
        </w:trPr>
        <w:tc>
          <w:tcPr>
            <w:tcW w:w="817" w:type="dxa"/>
            <w:vAlign w:val="top"/>
          </w:tcPr>
          <w:p>
            <w:pPr>
              <w:pStyle w:val="TableText"/>
              <w:ind w:left="244"/>
              <w:spacing w:before="56" w:line="189" w:lineRule="auto"/>
              <w:rPr/>
            </w:pPr>
            <w:r>
              <w:rPr>
                <w:spacing w:val="4"/>
              </w:rPr>
              <w:t>303</w:t>
            </w:r>
          </w:p>
        </w:tc>
        <w:tc>
          <w:tcPr>
            <w:tcW w:w="2667" w:type="dxa"/>
            <w:vAlign w:val="top"/>
          </w:tcPr>
          <w:p>
            <w:pPr>
              <w:pStyle w:val="TableText"/>
              <w:spacing w:before="29" w:line="224" w:lineRule="auto"/>
              <w:rPr/>
            </w:pPr>
            <w:r>
              <w:rPr>
                <w:spacing w:val="3"/>
              </w:rPr>
              <w:t>对个人和家庭的补助</w:t>
            </w:r>
          </w:p>
        </w:tc>
        <w:tc>
          <w:tcPr>
            <w:tcW w:w="1348" w:type="dxa"/>
            <w:vAlign w:val="top"/>
          </w:tcPr>
          <w:p>
            <w:pPr>
              <w:pStyle w:val="TableText"/>
              <w:spacing w:before="56" w:line="189" w:lineRule="auto"/>
              <w:jc w:val="right"/>
              <w:rPr/>
            </w:pPr>
            <w:r>
              <w:rPr>
                <w:spacing w:val="6"/>
              </w:rPr>
              <w:t>26.47</w:t>
            </w:r>
          </w:p>
        </w:tc>
        <w:tc>
          <w:tcPr>
            <w:tcW w:w="824" w:type="dxa"/>
            <w:vAlign w:val="top"/>
          </w:tcPr>
          <w:p>
            <w:pPr>
              <w:pStyle w:val="TableText"/>
              <w:ind w:left="152"/>
              <w:spacing w:before="55" w:line="190" w:lineRule="auto"/>
              <w:rPr/>
            </w:pPr>
            <w:r>
              <w:rPr>
                <w:spacing w:val="6"/>
              </w:rPr>
              <w:t>30215</w:t>
            </w:r>
          </w:p>
        </w:tc>
        <w:tc>
          <w:tcPr>
            <w:tcW w:w="2667" w:type="dxa"/>
            <w:vAlign w:val="top"/>
          </w:tcPr>
          <w:p>
            <w:pPr>
              <w:pStyle w:val="TableText"/>
              <w:ind w:left="208"/>
              <w:spacing w:before="23" w:line="228" w:lineRule="auto"/>
              <w:rPr/>
            </w:pPr>
            <w:r>
              <w:rPr>
                <w:spacing w:val="4"/>
              </w:rPr>
              <w:t>会议费</w:t>
            </w:r>
          </w:p>
        </w:tc>
        <w:tc>
          <w:tcPr>
            <w:tcW w:w="1349" w:type="dxa"/>
            <w:vAlign w:val="top"/>
          </w:tcPr>
          <w:p>
            <w:pPr>
              <w:pStyle w:val="TableText"/>
              <w:spacing w:before="56" w:line="189" w:lineRule="auto"/>
              <w:jc w:val="right"/>
              <w:rPr/>
            </w:pPr>
            <w:r>
              <w:rPr>
                <w:spacing w:val="5"/>
              </w:rPr>
              <w:t>0.99</w:t>
            </w:r>
          </w:p>
        </w:tc>
        <w:tc>
          <w:tcPr>
            <w:tcW w:w="824" w:type="dxa"/>
            <w:vAlign w:val="top"/>
          </w:tcPr>
          <w:p>
            <w:pPr>
              <w:pStyle w:val="TableText"/>
              <w:ind w:left="157"/>
              <w:spacing w:before="55" w:line="190" w:lineRule="auto"/>
              <w:rPr/>
            </w:pPr>
            <w:r>
              <w:rPr>
                <w:spacing w:val="6"/>
              </w:rPr>
              <w:t>31012</w:t>
            </w:r>
          </w:p>
        </w:tc>
        <w:tc>
          <w:tcPr>
            <w:tcW w:w="2667" w:type="dxa"/>
            <w:vAlign w:val="top"/>
          </w:tcPr>
          <w:p>
            <w:pPr>
              <w:pStyle w:val="TableText"/>
              <w:ind w:left="214"/>
              <w:spacing w:before="24" w:line="229" w:lineRule="auto"/>
              <w:rPr/>
            </w:pPr>
            <w:r>
              <w:rPr>
                <w:spacing w:val="4"/>
              </w:rPr>
              <w:t>拆迁补偿</w:t>
            </w:r>
          </w:p>
        </w:tc>
        <w:tc>
          <w:tcPr>
            <w:tcW w:w="1356" w:type="dxa"/>
            <w:vAlign w:val="top"/>
          </w:tcPr>
          <w:p>
            <w:pPr>
              <w:rPr>
                <w:rFonts w:ascii="Arial"/>
                <w:sz w:val="21"/>
              </w:rPr>
            </w:pPr>
            <w:r/>
          </w:p>
        </w:tc>
      </w:tr>
      <w:tr>
        <w:trPr>
          <w:trHeight w:val="285" w:hRule="atLeast"/>
        </w:trPr>
        <w:tc>
          <w:tcPr>
            <w:tcW w:w="817" w:type="dxa"/>
            <w:vAlign w:val="top"/>
          </w:tcPr>
          <w:p>
            <w:pPr>
              <w:pStyle w:val="TableText"/>
              <w:ind w:left="139"/>
              <w:spacing w:before="55" w:line="190" w:lineRule="auto"/>
              <w:rPr/>
            </w:pPr>
            <w:r>
              <w:rPr>
                <w:spacing w:val="6"/>
              </w:rPr>
              <w:t>30301</w:t>
            </w:r>
          </w:p>
        </w:tc>
        <w:tc>
          <w:tcPr>
            <w:tcW w:w="2667" w:type="dxa"/>
            <w:vAlign w:val="top"/>
          </w:tcPr>
          <w:p>
            <w:pPr>
              <w:pStyle w:val="TableText"/>
              <w:spacing w:before="29" w:line="224" w:lineRule="auto"/>
              <w:rPr/>
            </w:pPr>
            <w:r>
              <w:rPr/>
              <w:t>离休费</w:t>
            </w:r>
          </w:p>
        </w:tc>
        <w:tc>
          <w:tcPr>
            <w:tcW w:w="1348" w:type="dxa"/>
            <w:vAlign w:val="top"/>
          </w:tcPr>
          <w:p>
            <w:pPr>
              <w:rPr>
                <w:rFonts w:ascii="Arial"/>
                <w:sz w:val="21"/>
              </w:rPr>
            </w:pPr>
            <w:r/>
          </w:p>
        </w:tc>
        <w:tc>
          <w:tcPr>
            <w:tcW w:w="824" w:type="dxa"/>
            <w:vAlign w:val="top"/>
          </w:tcPr>
          <w:p>
            <w:pPr>
              <w:pStyle w:val="TableText"/>
              <w:ind w:left="152"/>
              <w:spacing w:before="55" w:line="190" w:lineRule="auto"/>
              <w:rPr/>
            </w:pPr>
            <w:r>
              <w:rPr>
                <w:spacing w:val="6"/>
              </w:rPr>
              <w:t>30216</w:t>
            </w:r>
          </w:p>
        </w:tc>
        <w:tc>
          <w:tcPr>
            <w:tcW w:w="2667" w:type="dxa"/>
            <w:vAlign w:val="top"/>
          </w:tcPr>
          <w:p>
            <w:pPr>
              <w:pStyle w:val="TableText"/>
              <w:ind w:left="210"/>
              <w:spacing w:before="24" w:line="229" w:lineRule="auto"/>
              <w:rPr/>
            </w:pPr>
            <w:r>
              <w:rPr>
                <w:spacing w:val="3"/>
              </w:rPr>
              <w:t>培训费</w:t>
            </w:r>
          </w:p>
        </w:tc>
        <w:tc>
          <w:tcPr>
            <w:tcW w:w="1349" w:type="dxa"/>
            <w:vAlign w:val="top"/>
          </w:tcPr>
          <w:p>
            <w:pPr>
              <w:pStyle w:val="TableText"/>
              <w:spacing w:before="56" w:line="189" w:lineRule="auto"/>
              <w:jc w:val="right"/>
              <w:rPr/>
            </w:pPr>
            <w:r>
              <w:rPr>
                <w:spacing w:val="5"/>
              </w:rPr>
              <w:t>6.44</w:t>
            </w:r>
          </w:p>
        </w:tc>
        <w:tc>
          <w:tcPr>
            <w:tcW w:w="824" w:type="dxa"/>
            <w:vAlign w:val="top"/>
          </w:tcPr>
          <w:p>
            <w:pPr>
              <w:pStyle w:val="TableText"/>
              <w:ind w:left="157"/>
              <w:spacing w:before="55" w:line="190" w:lineRule="auto"/>
              <w:rPr/>
            </w:pPr>
            <w:r>
              <w:rPr>
                <w:spacing w:val="6"/>
              </w:rPr>
              <w:t>31013</w:t>
            </w:r>
          </w:p>
        </w:tc>
        <w:tc>
          <w:tcPr>
            <w:tcW w:w="2667" w:type="dxa"/>
            <w:vAlign w:val="top"/>
          </w:tcPr>
          <w:p>
            <w:pPr>
              <w:pStyle w:val="TableText"/>
              <w:ind w:left="220"/>
              <w:spacing w:before="23" w:line="229" w:lineRule="auto"/>
              <w:rPr/>
            </w:pPr>
            <w:r>
              <w:rPr>
                <w:spacing w:val="3"/>
              </w:rPr>
              <w:t>公务用车购置</w:t>
            </w:r>
          </w:p>
        </w:tc>
        <w:tc>
          <w:tcPr>
            <w:tcW w:w="1356" w:type="dxa"/>
            <w:vAlign w:val="top"/>
          </w:tcPr>
          <w:p>
            <w:pPr>
              <w:rPr>
                <w:rFonts w:ascii="Arial"/>
                <w:sz w:val="21"/>
              </w:rPr>
            </w:pPr>
            <w:r/>
          </w:p>
        </w:tc>
      </w:tr>
      <w:tr>
        <w:trPr>
          <w:trHeight w:val="285" w:hRule="atLeast"/>
        </w:trPr>
        <w:tc>
          <w:tcPr>
            <w:tcW w:w="817" w:type="dxa"/>
            <w:vAlign w:val="top"/>
          </w:tcPr>
          <w:p>
            <w:pPr>
              <w:pStyle w:val="TableText"/>
              <w:ind w:left="139"/>
              <w:spacing w:before="56" w:line="189" w:lineRule="auto"/>
              <w:rPr/>
            </w:pPr>
            <w:r>
              <w:rPr>
                <w:spacing w:val="6"/>
              </w:rPr>
              <w:t>30302</w:t>
            </w:r>
          </w:p>
        </w:tc>
        <w:tc>
          <w:tcPr>
            <w:tcW w:w="2667" w:type="dxa"/>
            <w:vAlign w:val="top"/>
          </w:tcPr>
          <w:p>
            <w:pPr>
              <w:pStyle w:val="TableText"/>
              <w:spacing w:before="29" w:line="224" w:lineRule="auto"/>
              <w:rPr/>
            </w:pPr>
            <w:r>
              <w:rPr/>
              <w:t>退休费</w:t>
            </w:r>
          </w:p>
        </w:tc>
        <w:tc>
          <w:tcPr>
            <w:tcW w:w="1348" w:type="dxa"/>
            <w:vAlign w:val="top"/>
          </w:tcPr>
          <w:p>
            <w:pPr>
              <w:rPr>
                <w:rFonts w:ascii="Arial"/>
                <w:sz w:val="21"/>
              </w:rPr>
            </w:pPr>
            <w:r/>
          </w:p>
        </w:tc>
        <w:tc>
          <w:tcPr>
            <w:tcW w:w="824" w:type="dxa"/>
            <w:vAlign w:val="top"/>
          </w:tcPr>
          <w:p>
            <w:pPr>
              <w:pStyle w:val="TableText"/>
              <w:ind w:left="152"/>
              <w:spacing w:before="55" w:line="190" w:lineRule="auto"/>
              <w:rPr/>
            </w:pPr>
            <w:r>
              <w:rPr>
                <w:spacing w:val="6"/>
              </w:rPr>
              <w:t>30217</w:t>
            </w:r>
          </w:p>
        </w:tc>
        <w:tc>
          <w:tcPr>
            <w:tcW w:w="2667" w:type="dxa"/>
            <w:vAlign w:val="top"/>
          </w:tcPr>
          <w:p>
            <w:pPr>
              <w:pStyle w:val="TableText"/>
              <w:ind w:left="215"/>
              <w:spacing w:before="23" w:line="229" w:lineRule="auto"/>
              <w:rPr/>
            </w:pPr>
            <w:r>
              <w:rPr>
                <w:spacing w:val="3"/>
              </w:rPr>
              <w:t>公务接待费</w:t>
            </w:r>
          </w:p>
        </w:tc>
        <w:tc>
          <w:tcPr>
            <w:tcW w:w="1349" w:type="dxa"/>
            <w:vAlign w:val="top"/>
          </w:tcPr>
          <w:p>
            <w:pPr>
              <w:pStyle w:val="TableText"/>
              <w:spacing w:before="56" w:line="189" w:lineRule="auto"/>
              <w:jc w:val="right"/>
              <w:rPr/>
            </w:pPr>
            <w:r>
              <w:rPr>
                <w:spacing w:val="5"/>
              </w:rPr>
              <w:t>0.09</w:t>
            </w:r>
          </w:p>
        </w:tc>
        <w:tc>
          <w:tcPr>
            <w:tcW w:w="824" w:type="dxa"/>
            <w:vAlign w:val="top"/>
          </w:tcPr>
          <w:p>
            <w:pPr>
              <w:pStyle w:val="TableText"/>
              <w:ind w:left="157"/>
              <w:spacing w:before="55" w:line="190" w:lineRule="auto"/>
              <w:rPr/>
            </w:pPr>
            <w:r>
              <w:rPr>
                <w:spacing w:val="6"/>
              </w:rPr>
              <w:t>31019</w:t>
            </w:r>
          </w:p>
        </w:tc>
        <w:tc>
          <w:tcPr>
            <w:tcW w:w="2667" w:type="dxa"/>
            <w:vAlign w:val="top"/>
          </w:tcPr>
          <w:p>
            <w:pPr>
              <w:pStyle w:val="TableText"/>
              <w:ind w:left="215"/>
              <w:spacing w:before="24" w:line="229" w:lineRule="auto"/>
              <w:rPr/>
            </w:pPr>
            <w:r>
              <w:rPr>
                <w:spacing w:val="4"/>
              </w:rPr>
              <w:t>其他交通工具购置</w:t>
            </w:r>
          </w:p>
        </w:tc>
        <w:tc>
          <w:tcPr>
            <w:tcW w:w="1356" w:type="dxa"/>
            <w:vAlign w:val="top"/>
          </w:tcPr>
          <w:p>
            <w:pPr>
              <w:rPr>
                <w:rFonts w:ascii="Arial"/>
                <w:sz w:val="21"/>
              </w:rPr>
            </w:pPr>
            <w:r/>
          </w:p>
        </w:tc>
      </w:tr>
      <w:tr>
        <w:trPr>
          <w:trHeight w:val="285" w:hRule="atLeast"/>
        </w:trPr>
        <w:tc>
          <w:tcPr>
            <w:tcW w:w="817" w:type="dxa"/>
            <w:vAlign w:val="top"/>
          </w:tcPr>
          <w:p>
            <w:pPr>
              <w:pStyle w:val="TableText"/>
              <w:ind w:left="139"/>
              <w:spacing w:before="56" w:line="189" w:lineRule="auto"/>
              <w:rPr/>
            </w:pPr>
            <w:r>
              <w:rPr>
                <w:spacing w:val="6"/>
              </w:rPr>
              <w:t>30303</w:t>
            </w:r>
          </w:p>
        </w:tc>
        <w:tc>
          <w:tcPr>
            <w:tcW w:w="2667" w:type="dxa"/>
            <w:vAlign w:val="top"/>
          </w:tcPr>
          <w:p>
            <w:pPr>
              <w:pStyle w:val="TableText"/>
              <w:spacing w:before="29" w:line="224" w:lineRule="auto"/>
              <w:rPr/>
            </w:pPr>
            <w:r>
              <w:rPr>
                <w:spacing w:val="4"/>
              </w:rPr>
              <w:t>退职（役）费</w:t>
            </w:r>
          </w:p>
        </w:tc>
        <w:tc>
          <w:tcPr>
            <w:tcW w:w="1348" w:type="dxa"/>
            <w:vAlign w:val="top"/>
          </w:tcPr>
          <w:p>
            <w:pPr>
              <w:rPr>
                <w:rFonts w:ascii="Arial"/>
                <w:sz w:val="21"/>
              </w:rPr>
            </w:pPr>
            <w:r/>
          </w:p>
        </w:tc>
        <w:tc>
          <w:tcPr>
            <w:tcW w:w="824" w:type="dxa"/>
            <w:vAlign w:val="top"/>
          </w:tcPr>
          <w:p>
            <w:pPr>
              <w:pStyle w:val="TableText"/>
              <w:ind w:left="152"/>
              <w:spacing w:before="55" w:line="190" w:lineRule="auto"/>
              <w:rPr/>
            </w:pPr>
            <w:r>
              <w:rPr>
                <w:spacing w:val="6"/>
              </w:rPr>
              <w:t>30218</w:t>
            </w:r>
          </w:p>
        </w:tc>
        <w:tc>
          <w:tcPr>
            <w:tcW w:w="2667" w:type="dxa"/>
            <w:vAlign w:val="top"/>
          </w:tcPr>
          <w:p>
            <w:pPr>
              <w:pStyle w:val="TableText"/>
              <w:ind w:left="210"/>
              <w:spacing w:before="23" w:line="228" w:lineRule="auto"/>
              <w:rPr/>
            </w:pPr>
            <w:r>
              <w:rPr>
                <w:spacing w:val="4"/>
              </w:rPr>
              <w:t>专用材料费</w:t>
            </w:r>
          </w:p>
        </w:tc>
        <w:tc>
          <w:tcPr>
            <w:tcW w:w="1349" w:type="dxa"/>
            <w:vAlign w:val="top"/>
          </w:tcPr>
          <w:p>
            <w:pPr>
              <w:rPr>
                <w:rFonts w:ascii="Arial"/>
                <w:sz w:val="21"/>
              </w:rPr>
            </w:pPr>
            <w:r/>
          </w:p>
        </w:tc>
        <w:tc>
          <w:tcPr>
            <w:tcW w:w="824" w:type="dxa"/>
            <w:vAlign w:val="top"/>
          </w:tcPr>
          <w:p>
            <w:pPr>
              <w:pStyle w:val="TableText"/>
              <w:ind w:left="157"/>
              <w:spacing w:before="55" w:line="190" w:lineRule="auto"/>
              <w:rPr/>
            </w:pPr>
            <w:r>
              <w:rPr>
                <w:spacing w:val="6"/>
              </w:rPr>
              <w:t>31021</w:t>
            </w:r>
          </w:p>
        </w:tc>
        <w:tc>
          <w:tcPr>
            <w:tcW w:w="2667" w:type="dxa"/>
            <w:vAlign w:val="top"/>
          </w:tcPr>
          <w:p>
            <w:pPr>
              <w:pStyle w:val="TableText"/>
              <w:ind w:left="215"/>
              <w:spacing w:before="23" w:line="228" w:lineRule="auto"/>
              <w:rPr/>
            </w:pPr>
            <w:r>
              <w:rPr>
                <w:spacing w:val="4"/>
              </w:rPr>
              <w:t>文物和陈列品购置</w:t>
            </w:r>
          </w:p>
        </w:tc>
        <w:tc>
          <w:tcPr>
            <w:tcW w:w="1356" w:type="dxa"/>
            <w:vAlign w:val="top"/>
          </w:tcPr>
          <w:p>
            <w:pPr>
              <w:rPr>
                <w:rFonts w:ascii="Arial"/>
                <w:sz w:val="21"/>
              </w:rPr>
            </w:pPr>
            <w:r/>
          </w:p>
        </w:tc>
      </w:tr>
      <w:tr>
        <w:trPr>
          <w:trHeight w:val="285" w:hRule="atLeast"/>
        </w:trPr>
        <w:tc>
          <w:tcPr>
            <w:tcW w:w="817" w:type="dxa"/>
            <w:vAlign w:val="top"/>
          </w:tcPr>
          <w:p>
            <w:pPr>
              <w:pStyle w:val="TableText"/>
              <w:ind w:left="139"/>
              <w:spacing w:before="56" w:line="189" w:lineRule="auto"/>
              <w:rPr/>
            </w:pPr>
            <w:r>
              <w:rPr>
                <w:spacing w:val="6"/>
              </w:rPr>
              <w:t>30304</w:t>
            </w:r>
          </w:p>
        </w:tc>
        <w:tc>
          <w:tcPr>
            <w:tcW w:w="2667" w:type="dxa"/>
            <w:vAlign w:val="top"/>
          </w:tcPr>
          <w:p>
            <w:pPr>
              <w:pStyle w:val="TableText"/>
              <w:spacing w:before="29" w:line="224" w:lineRule="auto"/>
              <w:rPr/>
            </w:pPr>
            <w:r>
              <w:rPr/>
              <w:t>抚恤金</w:t>
            </w:r>
          </w:p>
        </w:tc>
        <w:tc>
          <w:tcPr>
            <w:tcW w:w="1348" w:type="dxa"/>
            <w:vAlign w:val="top"/>
          </w:tcPr>
          <w:p>
            <w:pPr>
              <w:rPr>
                <w:rFonts w:ascii="Arial"/>
                <w:sz w:val="21"/>
              </w:rPr>
            </w:pPr>
            <w:r/>
          </w:p>
        </w:tc>
        <w:tc>
          <w:tcPr>
            <w:tcW w:w="824" w:type="dxa"/>
            <w:vAlign w:val="top"/>
          </w:tcPr>
          <w:p>
            <w:pPr>
              <w:pStyle w:val="TableText"/>
              <w:ind w:left="152"/>
              <w:spacing w:before="56" w:line="189" w:lineRule="auto"/>
              <w:rPr/>
            </w:pPr>
            <w:r>
              <w:rPr>
                <w:spacing w:val="6"/>
              </w:rPr>
              <w:t>30224</w:t>
            </w:r>
          </w:p>
        </w:tc>
        <w:tc>
          <w:tcPr>
            <w:tcW w:w="2667" w:type="dxa"/>
            <w:vAlign w:val="top"/>
          </w:tcPr>
          <w:p>
            <w:pPr>
              <w:pStyle w:val="TableText"/>
              <w:ind w:left="209"/>
              <w:spacing w:before="23" w:line="229" w:lineRule="auto"/>
              <w:rPr/>
            </w:pPr>
            <w:r>
              <w:rPr>
                <w:spacing w:val="4"/>
              </w:rPr>
              <w:t>被装购置费</w:t>
            </w:r>
          </w:p>
        </w:tc>
        <w:tc>
          <w:tcPr>
            <w:tcW w:w="1349" w:type="dxa"/>
            <w:vAlign w:val="top"/>
          </w:tcPr>
          <w:p>
            <w:pPr>
              <w:rPr>
                <w:rFonts w:ascii="Arial"/>
                <w:sz w:val="21"/>
              </w:rPr>
            </w:pPr>
            <w:r/>
          </w:p>
        </w:tc>
        <w:tc>
          <w:tcPr>
            <w:tcW w:w="824" w:type="dxa"/>
            <w:vAlign w:val="top"/>
          </w:tcPr>
          <w:p>
            <w:pPr>
              <w:pStyle w:val="TableText"/>
              <w:ind w:left="157"/>
              <w:spacing w:before="55" w:line="190" w:lineRule="auto"/>
              <w:rPr/>
            </w:pPr>
            <w:r>
              <w:rPr>
                <w:spacing w:val="6"/>
              </w:rPr>
              <w:t>31022</w:t>
            </w:r>
          </w:p>
        </w:tc>
        <w:tc>
          <w:tcPr>
            <w:tcW w:w="2667" w:type="dxa"/>
            <w:vAlign w:val="top"/>
          </w:tcPr>
          <w:p>
            <w:pPr>
              <w:pStyle w:val="TableText"/>
              <w:ind w:left="215"/>
              <w:spacing w:before="23" w:line="229" w:lineRule="auto"/>
              <w:rPr/>
            </w:pPr>
            <w:r>
              <w:rPr>
                <w:spacing w:val="4"/>
              </w:rPr>
              <w:t>无形资产购置</w:t>
            </w:r>
          </w:p>
        </w:tc>
        <w:tc>
          <w:tcPr>
            <w:tcW w:w="1356" w:type="dxa"/>
            <w:vAlign w:val="top"/>
          </w:tcPr>
          <w:p>
            <w:pPr>
              <w:rPr>
                <w:rFonts w:ascii="Arial"/>
                <w:sz w:val="21"/>
              </w:rPr>
            </w:pPr>
            <w:r/>
          </w:p>
        </w:tc>
      </w:tr>
      <w:tr>
        <w:trPr>
          <w:trHeight w:val="285" w:hRule="atLeast"/>
        </w:trPr>
        <w:tc>
          <w:tcPr>
            <w:tcW w:w="817" w:type="dxa"/>
            <w:vAlign w:val="top"/>
          </w:tcPr>
          <w:p>
            <w:pPr>
              <w:pStyle w:val="TableText"/>
              <w:ind w:left="139"/>
              <w:spacing w:before="56" w:line="189" w:lineRule="auto"/>
              <w:rPr/>
            </w:pPr>
            <w:r>
              <w:rPr>
                <w:spacing w:val="6"/>
              </w:rPr>
              <w:t>30305</w:t>
            </w:r>
          </w:p>
        </w:tc>
        <w:tc>
          <w:tcPr>
            <w:tcW w:w="2667" w:type="dxa"/>
            <w:vAlign w:val="top"/>
          </w:tcPr>
          <w:p>
            <w:pPr>
              <w:pStyle w:val="TableText"/>
              <w:spacing w:before="29" w:line="225" w:lineRule="auto"/>
              <w:rPr/>
            </w:pPr>
            <w:r>
              <w:rPr>
                <w:spacing w:val="1"/>
              </w:rPr>
              <w:t>生活补助</w:t>
            </w:r>
          </w:p>
        </w:tc>
        <w:tc>
          <w:tcPr>
            <w:tcW w:w="1348" w:type="dxa"/>
            <w:vAlign w:val="top"/>
          </w:tcPr>
          <w:p>
            <w:pPr>
              <w:rPr>
                <w:rFonts w:ascii="Arial"/>
                <w:sz w:val="21"/>
              </w:rPr>
            </w:pPr>
            <w:r/>
          </w:p>
        </w:tc>
        <w:tc>
          <w:tcPr>
            <w:tcW w:w="824" w:type="dxa"/>
            <w:vAlign w:val="top"/>
          </w:tcPr>
          <w:p>
            <w:pPr>
              <w:pStyle w:val="TableText"/>
              <w:ind w:left="152"/>
              <w:spacing w:before="56" w:line="189" w:lineRule="auto"/>
              <w:rPr/>
            </w:pPr>
            <w:r>
              <w:rPr>
                <w:spacing w:val="6"/>
              </w:rPr>
              <w:t>30225</w:t>
            </w:r>
          </w:p>
        </w:tc>
        <w:tc>
          <w:tcPr>
            <w:tcW w:w="2667" w:type="dxa"/>
            <w:vAlign w:val="top"/>
          </w:tcPr>
          <w:p>
            <w:pPr>
              <w:pStyle w:val="TableText"/>
              <w:ind w:left="210"/>
              <w:spacing w:before="24" w:line="229" w:lineRule="auto"/>
              <w:rPr/>
            </w:pPr>
            <w:r>
              <w:rPr>
                <w:spacing w:val="4"/>
              </w:rPr>
              <w:t>专用燃料费</w:t>
            </w:r>
          </w:p>
        </w:tc>
        <w:tc>
          <w:tcPr>
            <w:tcW w:w="1349" w:type="dxa"/>
            <w:vAlign w:val="top"/>
          </w:tcPr>
          <w:p>
            <w:pPr>
              <w:rPr>
                <w:rFonts w:ascii="Arial"/>
                <w:sz w:val="21"/>
              </w:rPr>
            </w:pPr>
            <w:r/>
          </w:p>
        </w:tc>
        <w:tc>
          <w:tcPr>
            <w:tcW w:w="824" w:type="dxa"/>
            <w:vAlign w:val="top"/>
          </w:tcPr>
          <w:p>
            <w:pPr>
              <w:pStyle w:val="TableText"/>
              <w:ind w:left="157"/>
              <w:spacing w:before="55" w:line="190" w:lineRule="auto"/>
              <w:rPr/>
            </w:pPr>
            <w:r>
              <w:rPr>
                <w:spacing w:val="6"/>
              </w:rPr>
              <w:t>31099</w:t>
            </w:r>
          </w:p>
        </w:tc>
        <w:tc>
          <w:tcPr>
            <w:tcW w:w="2667" w:type="dxa"/>
            <w:vAlign w:val="top"/>
          </w:tcPr>
          <w:p>
            <w:pPr>
              <w:pStyle w:val="TableText"/>
              <w:ind w:left="215"/>
              <w:spacing w:before="23" w:line="228" w:lineRule="auto"/>
              <w:rPr/>
            </w:pPr>
            <w:r>
              <w:rPr>
                <w:spacing w:val="4"/>
              </w:rPr>
              <w:t>其他资本性支出</w:t>
            </w:r>
          </w:p>
        </w:tc>
        <w:tc>
          <w:tcPr>
            <w:tcW w:w="1356" w:type="dxa"/>
            <w:vAlign w:val="top"/>
          </w:tcPr>
          <w:p>
            <w:pPr>
              <w:pStyle w:val="TableText"/>
              <w:spacing w:before="56" w:line="189" w:lineRule="auto"/>
              <w:jc w:val="right"/>
              <w:rPr/>
            </w:pPr>
            <w:r>
              <w:rPr>
                <w:spacing w:val="5"/>
              </w:rPr>
              <w:t>9.45</w:t>
            </w:r>
          </w:p>
        </w:tc>
      </w:tr>
      <w:tr>
        <w:trPr>
          <w:trHeight w:val="285" w:hRule="atLeast"/>
        </w:trPr>
        <w:tc>
          <w:tcPr>
            <w:tcW w:w="817" w:type="dxa"/>
            <w:vAlign w:val="top"/>
          </w:tcPr>
          <w:p>
            <w:pPr>
              <w:pStyle w:val="TableText"/>
              <w:ind w:left="139"/>
              <w:spacing w:before="56" w:line="189" w:lineRule="auto"/>
              <w:rPr/>
            </w:pPr>
            <w:r>
              <w:rPr>
                <w:spacing w:val="6"/>
              </w:rPr>
              <w:t>30306</w:t>
            </w:r>
          </w:p>
        </w:tc>
        <w:tc>
          <w:tcPr>
            <w:tcW w:w="2667" w:type="dxa"/>
            <w:vAlign w:val="top"/>
          </w:tcPr>
          <w:p>
            <w:pPr>
              <w:pStyle w:val="TableText"/>
              <w:spacing w:before="29" w:line="224" w:lineRule="auto"/>
              <w:rPr/>
            </w:pPr>
            <w:r>
              <w:rPr/>
              <w:t>救济费</w:t>
            </w:r>
          </w:p>
        </w:tc>
        <w:tc>
          <w:tcPr>
            <w:tcW w:w="1348" w:type="dxa"/>
            <w:vAlign w:val="top"/>
          </w:tcPr>
          <w:p>
            <w:pPr>
              <w:rPr>
                <w:rFonts w:ascii="Arial"/>
                <w:sz w:val="21"/>
              </w:rPr>
            </w:pPr>
            <w:r/>
          </w:p>
        </w:tc>
        <w:tc>
          <w:tcPr>
            <w:tcW w:w="824" w:type="dxa"/>
            <w:vAlign w:val="top"/>
          </w:tcPr>
          <w:p>
            <w:pPr>
              <w:pStyle w:val="TableText"/>
              <w:ind w:left="152"/>
              <w:spacing w:before="56" w:line="189" w:lineRule="auto"/>
              <w:rPr/>
            </w:pPr>
            <w:r>
              <w:rPr>
                <w:spacing w:val="6"/>
              </w:rPr>
              <w:t>30226</w:t>
            </w:r>
          </w:p>
        </w:tc>
        <w:tc>
          <w:tcPr>
            <w:tcW w:w="2667" w:type="dxa"/>
            <w:vAlign w:val="top"/>
          </w:tcPr>
          <w:p>
            <w:pPr>
              <w:pStyle w:val="TableText"/>
              <w:ind w:left="214"/>
              <w:spacing w:before="23" w:line="229" w:lineRule="auto"/>
              <w:rPr/>
            </w:pPr>
            <w:r>
              <w:rPr>
                <w:spacing w:val="2"/>
              </w:rPr>
              <w:t>劳务费</w:t>
            </w:r>
          </w:p>
        </w:tc>
        <w:tc>
          <w:tcPr>
            <w:tcW w:w="1349" w:type="dxa"/>
            <w:vAlign w:val="top"/>
          </w:tcPr>
          <w:p>
            <w:pPr>
              <w:pStyle w:val="TableText"/>
              <w:spacing w:before="56" w:line="189" w:lineRule="auto"/>
              <w:jc w:val="right"/>
              <w:rPr/>
            </w:pPr>
            <w:r>
              <w:rPr>
                <w:spacing w:val="4"/>
              </w:rPr>
              <w:t>2.02</w:t>
            </w:r>
          </w:p>
        </w:tc>
        <w:tc>
          <w:tcPr>
            <w:tcW w:w="824" w:type="dxa"/>
            <w:vAlign w:val="top"/>
          </w:tcPr>
          <w:p>
            <w:pPr>
              <w:pStyle w:val="TableText"/>
              <w:ind w:left="262"/>
              <w:spacing w:before="56" w:line="189" w:lineRule="auto"/>
              <w:rPr/>
            </w:pPr>
            <w:r>
              <w:rPr>
                <w:spacing w:val="4"/>
              </w:rPr>
              <w:t>399</w:t>
            </w:r>
          </w:p>
        </w:tc>
        <w:tc>
          <w:tcPr>
            <w:tcW w:w="2667" w:type="dxa"/>
            <w:vAlign w:val="top"/>
          </w:tcPr>
          <w:p>
            <w:pPr>
              <w:pStyle w:val="TableText"/>
              <w:ind w:left="5"/>
              <w:spacing w:before="24" w:line="229" w:lineRule="auto"/>
              <w:rPr/>
            </w:pPr>
            <w:r>
              <w:rPr>
                <w:spacing w:val="3"/>
              </w:rPr>
              <w:t>其他支出</w:t>
            </w:r>
          </w:p>
        </w:tc>
        <w:tc>
          <w:tcPr>
            <w:tcW w:w="1356" w:type="dxa"/>
            <w:vAlign w:val="top"/>
          </w:tcPr>
          <w:p>
            <w:pPr>
              <w:rPr>
                <w:rFonts w:ascii="Arial"/>
                <w:sz w:val="21"/>
              </w:rPr>
            </w:pPr>
            <w:r/>
          </w:p>
        </w:tc>
      </w:tr>
      <w:tr>
        <w:trPr>
          <w:trHeight w:val="285" w:hRule="atLeast"/>
        </w:trPr>
        <w:tc>
          <w:tcPr>
            <w:tcW w:w="817" w:type="dxa"/>
            <w:vAlign w:val="top"/>
          </w:tcPr>
          <w:p>
            <w:pPr>
              <w:pStyle w:val="TableText"/>
              <w:ind w:left="139"/>
              <w:spacing w:before="56" w:line="189" w:lineRule="auto"/>
              <w:rPr/>
            </w:pPr>
            <w:r>
              <w:rPr>
                <w:spacing w:val="6"/>
              </w:rPr>
              <w:t>30307</w:t>
            </w:r>
          </w:p>
        </w:tc>
        <w:tc>
          <w:tcPr>
            <w:tcW w:w="2667" w:type="dxa"/>
            <w:vAlign w:val="top"/>
          </w:tcPr>
          <w:p>
            <w:pPr>
              <w:pStyle w:val="TableText"/>
              <w:ind w:left="2"/>
              <w:spacing w:before="29" w:line="225" w:lineRule="auto"/>
              <w:rPr/>
            </w:pPr>
            <w:r>
              <w:rPr>
                <w:spacing w:val="1"/>
              </w:rPr>
              <w:t>医疗费补助</w:t>
            </w:r>
          </w:p>
        </w:tc>
        <w:tc>
          <w:tcPr>
            <w:tcW w:w="1348" w:type="dxa"/>
            <w:vAlign w:val="top"/>
          </w:tcPr>
          <w:p>
            <w:pPr>
              <w:rPr>
                <w:rFonts w:ascii="Arial"/>
                <w:sz w:val="21"/>
              </w:rPr>
            </w:pPr>
            <w:r/>
          </w:p>
        </w:tc>
        <w:tc>
          <w:tcPr>
            <w:tcW w:w="824" w:type="dxa"/>
            <w:vAlign w:val="top"/>
          </w:tcPr>
          <w:p>
            <w:pPr>
              <w:pStyle w:val="TableText"/>
              <w:ind w:left="152"/>
              <w:spacing w:before="56" w:line="189" w:lineRule="auto"/>
              <w:rPr/>
            </w:pPr>
            <w:r>
              <w:rPr>
                <w:spacing w:val="6"/>
              </w:rPr>
              <w:t>30227</w:t>
            </w:r>
          </w:p>
        </w:tc>
        <w:tc>
          <w:tcPr>
            <w:tcW w:w="2667" w:type="dxa"/>
            <w:vAlign w:val="top"/>
          </w:tcPr>
          <w:p>
            <w:pPr>
              <w:pStyle w:val="TableText"/>
              <w:ind w:left="208"/>
              <w:spacing w:before="23" w:line="229" w:lineRule="auto"/>
              <w:rPr/>
            </w:pPr>
            <w:r>
              <w:rPr>
                <w:spacing w:val="4"/>
              </w:rPr>
              <w:t>委托业务费</w:t>
            </w:r>
          </w:p>
        </w:tc>
        <w:tc>
          <w:tcPr>
            <w:tcW w:w="1349" w:type="dxa"/>
            <w:vAlign w:val="top"/>
          </w:tcPr>
          <w:p>
            <w:pPr>
              <w:rPr>
                <w:rFonts w:ascii="Arial"/>
                <w:sz w:val="21"/>
              </w:rPr>
            </w:pPr>
            <w:r/>
          </w:p>
        </w:tc>
        <w:tc>
          <w:tcPr>
            <w:tcW w:w="824" w:type="dxa"/>
            <w:vAlign w:val="top"/>
          </w:tcPr>
          <w:p>
            <w:pPr>
              <w:pStyle w:val="TableText"/>
              <w:ind w:left="157"/>
              <w:spacing w:before="56" w:line="189" w:lineRule="auto"/>
              <w:rPr/>
            </w:pPr>
            <w:r>
              <w:rPr>
                <w:spacing w:val="6"/>
              </w:rPr>
              <w:t>39907</w:t>
            </w:r>
          </w:p>
        </w:tc>
        <w:tc>
          <w:tcPr>
            <w:tcW w:w="2667" w:type="dxa"/>
            <w:vAlign w:val="top"/>
          </w:tcPr>
          <w:p>
            <w:pPr>
              <w:pStyle w:val="TableText"/>
              <w:ind w:left="233"/>
              <w:spacing w:before="23" w:line="229" w:lineRule="auto"/>
              <w:rPr/>
            </w:pPr>
            <w:r>
              <w:rPr>
                <w:spacing w:val="2"/>
              </w:rPr>
              <w:t>国家赔偿费用支出</w:t>
            </w:r>
          </w:p>
        </w:tc>
        <w:tc>
          <w:tcPr>
            <w:tcW w:w="1356" w:type="dxa"/>
            <w:vAlign w:val="top"/>
          </w:tcPr>
          <w:p>
            <w:pPr>
              <w:rPr>
                <w:rFonts w:ascii="Arial"/>
                <w:sz w:val="21"/>
              </w:rPr>
            </w:pPr>
            <w:r/>
          </w:p>
        </w:tc>
      </w:tr>
      <w:tr>
        <w:trPr>
          <w:trHeight w:val="285" w:hRule="atLeast"/>
        </w:trPr>
        <w:tc>
          <w:tcPr>
            <w:tcW w:w="817" w:type="dxa"/>
            <w:vAlign w:val="top"/>
          </w:tcPr>
          <w:p>
            <w:pPr>
              <w:pStyle w:val="TableText"/>
              <w:ind w:left="139"/>
              <w:spacing w:before="56" w:line="189" w:lineRule="auto"/>
              <w:rPr/>
            </w:pPr>
            <w:r>
              <w:rPr>
                <w:spacing w:val="6"/>
              </w:rPr>
              <w:t>30308</w:t>
            </w:r>
          </w:p>
        </w:tc>
        <w:tc>
          <w:tcPr>
            <w:tcW w:w="2667" w:type="dxa"/>
            <w:vAlign w:val="top"/>
          </w:tcPr>
          <w:p>
            <w:pPr>
              <w:pStyle w:val="TableText"/>
              <w:spacing w:before="29" w:line="225" w:lineRule="auto"/>
              <w:rPr/>
            </w:pPr>
            <w:r>
              <w:rPr/>
              <w:t>助学金</w:t>
            </w:r>
          </w:p>
        </w:tc>
        <w:tc>
          <w:tcPr>
            <w:tcW w:w="1348" w:type="dxa"/>
            <w:vAlign w:val="top"/>
          </w:tcPr>
          <w:p>
            <w:pPr>
              <w:rPr>
                <w:rFonts w:ascii="Arial"/>
                <w:sz w:val="21"/>
              </w:rPr>
            </w:pPr>
            <w:r/>
          </w:p>
        </w:tc>
        <w:tc>
          <w:tcPr>
            <w:tcW w:w="824" w:type="dxa"/>
            <w:vAlign w:val="top"/>
          </w:tcPr>
          <w:p>
            <w:pPr>
              <w:pStyle w:val="TableText"/>
              <w:ind w:left="152"/>
              <w:spacing w:before="56" w:line="189" w:lineRule="auto"/>
              <w:rPr/>
            </w:pPr>
            <w:r>
              <w:rPr>
                <w:spacing w:val="6"/>
              </w:rPr>
              <w:t>30228</w:t>
            </w:r>
          </w:p>
        </w:tc>
        <w:tc>
          <w:tcPr>
            <w:tcW w:w="2667" w:type="dxa"/>
            <w:vAlign w:val="top"/>
          </w:tcPr>
          <w:p>
            <w:pPr>
              <w:pStyle w:val="TableText"/>
              <w:ind w:left="211"/>
              <w:spacing w:before="23" w:line="228" w:lineRule="auto"/>
              <w:rPr/>
            </w:pPr>
            <w:r>
              <w:rPr>
                <w:spacing w:val="3"/>
              </w:rPr>
              <w:t>工会经费</w:t>
            </w:r>
          </w:p>
        </w:tc>
        <w:tc>
          <w:tcPr>
            <w:tcW w:w="1349" w:type="dxa"/>
            <w:vAlign w:val="top"/>
          </w:tcPr>
          <w:p>
            <w:pPr>
              <w:pStyle w:val="TableText"/>
              <w:spacing w:before="56" w:line="189" w:lineRule="auto"/>
              <w:jc w:val="right"/>
              <w:rPr/>
            </w:pPr>
            <w:r>
              <w:rPr>
                <w:spacing w:val="5"/>
              </w:rPr>
              <w:t>36.03</w:t>
            </w:r>
          </w:p>
        </w:tc>
        <w:tc>
          <w:tcPr>
            <w:tcW w:w="824" w:type="dxa"/>
            <w:vAlign w:val="top"/>
          </w:tcPr>
          <w:p>
            <w:pPr>
              <w:pStyle w:val="TableText"/>
              <w:ind w:left="157"/>
              <w:spacing w:before="56" w:line="189" w:lineRule="auto"/>
              <w:rPr/>
            </w:pPr>
            <w:r>
              <w:rPr>
                <w:spacing w:val="6"/>
              </w:rPr>
              <w:t>39908</w:t>
            </w:r>
          </w:p>
        </w:tc>
        <w:tc>
          <w:tcPr>
            <w:tcW w:w="2667" w:type="dxa"/>
            <w:vAlign w:val="top"/>
          </w:tcPr>
          <w:p>
            <w:pPr>
              <w:pStyle w:val="TableText"/>
              <w:spacing w:before="23" w:line="229" w:lineRule="auto"/>
              <w:jc w:val="right"/>
              <w:rPr/>
            </w:pPr>
            <w:r>
              <w:rPr>
                <w:spacing w:val="-3"/>
              </w:rPr>
              <w:t>对民间非营利组织和群众性自</w:t>
            </w:r>
          </w:p>
        </w:tc>
        <w:tc>
          <w:tcPr>
            <w:tcW w:w="1356" w:type="dxa"/>
            <w:vAlign w:val="top"/>
          </w:tcPr>
          <w:p>
            <w:pPr>
              <w:rPr>
                <w:rFonts w:ascii="Arial"/>
                <w:sz w:val="21"/>
              </w:rPr>
            </w:pPr>
            <w:r/>
          </w:p>
        </w:tc>
      </w:tr>
      <w:tr>
        <w:trPr>
          <w:trHeight w:val="285" w:hRule="atLeast"/>
        </w:trPr>
        <w:tc>
          <w:tcPr>
            <w:tcW w:w="817" w:type="dxa"/>
            <w:vAlign w:val="top"/>
          </w:tcPr>
          <w:p>
            <w:pPr>
              <w:pStyle w:val="TableText"/>
              <w:ind w:left="139"/>
              <w:spacing w:before="56" w:line="189" w:lineRule="auto"/>
              <w:rPr/>
            </w:pPr>
            <w:r>
              <w:rPr>
                <w:spacing w:val="6"/>
              </w:rPr>
              <w:t>30309</w:t>
            </w:r>
          </w:p>
        </w:tc>
        <w:tc>
          <w:tcPr>
            <w:tcW w:w="2667" w:type="dxa"/>
            <w:vAlign w:val="top"/>
          </w:tcPr>
          <w:p>
            <w:pPr>
              <w:pStyle w:val="TableText"/>
              <w:spacing w:before="29" w:line="224" w:lineRule="auto"/>
              <w:rPr/>
            </w:pPr>
            <w:r>
              <w:rPr/>
              <w:t>奖励金</w:t>
            </w:r>
          </w:p>
        </w:tc>
        <w:tc>
          <w:tcPr>
            <w:tcW w:w="1348" w:type="dxa"/>
            <w:vAlign w:val="top"/>
          </w:tcPr>
          <w:p>
            <w:pPr>
              <w:pStyle w:val="TableText"/>
              <w:spacing w:before="56" w:line="189" w:lineRule="auto"/>
              <w:jc w:val="right"/>
              <w:rPr/>
            </w:pPr>
            <w:r>
              <w:rPr>
                <w:spacing w:val="6"/>
              </w:rPr>
              <w:t>26.47</w:t>
            </w:r>
          </w:p>
        </w:tc>
        <w:tc>
          <w:tcPr>
            <w:tcW w:w="824" w:type="dxa"/>
            <w:vAlign w:val="top"/>
          </w:tcPr>
          <w:p>
            <w:pPr>
              <w:pStyle w:val="TableText"/>
              <w:ind w:left="152"/>
              <w:spacing w:before="56" w:line="189" w:lineRule="auto"/>
              <w:rPr/>
            </w:pPr>
            <w:r>
              <w:rPr>
                <w:spacing w:val="6"/>
              </w:rPr>
              <w:t>30229</w:t>
            </w:r>
          </w:p>
        </w:tc>
        <w:tc>
          <w:tcPr>
            <w:tcW w:w="2667" w:type="dxa"/>
            <w:vAlign w:val="top"/>
          </w:tcPr>
          <w:p>
            <w:pPr>
              <w:pStyle w:val="TableText"/>
              <w:ind w:left="208"/>
              <w:spacing w:before="24" w:line="229" w:lineRule="auto"/>
              <w:rPr/>
            </w:pPr>
            <w:r>
              <w:rPr>
                <w:spacing w:val="4"/>
              </w:rPr>
              <w:t>福利费</w:t>
            </w:r>
          </w:p>
        </w:tc>
        <w:tc>
          <w:tcPr>
            <w:tcW w:w="1349" w:type="dxa"/>
            <w:vAlign w:val="top"/>
          </w:tcPr>
          <w:p>
            <w:pPr>
              <w:rPr>
                <w:rFonts w:ascii="Arial"/>
                <w:sz w:val="21"/>
              </w:rPr>
            </w:pPr>
            <w:r/>
          </w:p>
        </w:tc>
        <w:tc>
          <w:tcPr>
            <w:tcW w:w="824" w:type="dxa"/>
            <w:vAlign w:val="top"/>
          </w:tcPr>
          <w:p>
            <w:pPr>
              <w:pStyle w:val="TableText"/>
              <w:ind w:left="157"/>
              <w:spacing w:before="56" w:line="189" w:lineRule="auto"/>
              <w:rPr/>
            </w:pPr>
            <w:r>
              <w:rPr>
                <w:spacing w:val="6"/>
              </w:rPr>
              <w:t>39909</w:t>
            </w:r>
          </w:p>
        </w:tc>
        <w:tc>
          <w:tcPr>
            <w:tcW w:w="2667" w:type="dxa"/>
            <w:vAlign w:val="top"/>
          </w:tcPr>
          <w:p>
            <w:pPr>
              <w:pStyle w:val="TableText"/>
              <w:ind w:left="215"/>
              <w:spacing w:before="24" w:line="229" w:lineRule="auto"/>
              <w:rPr/>
            </w:pPr>
            <w:r>
              <w:rPr>
                <w:spacing w:val="4"/>
              </w:rPr>
              <w:t>经常性赠与</w:t>
            </w:r>
          </w:p>
        </w:tc>
        <w:tc>
          <w:tcPr>
            <w:tcW w:w="1356" w:type="dxa"/>
            <w:vAlign w:val="top"/>
          </w:tcPr>
          <w:p>
            <w:pPr>
              <w:rPr>
                <w:rFonts w:ascii="Arial"/>
                <w:sz w:val="21"/>
              </w:rPr>
            </w:pPr>
            <w:r/>
          </w:p>
        </w:tc>
      </w:tr>
      <w:tr>
        <w:trPr>
          <w:trHeight w:val="292" w:hRule="atLeast"/>
        </w:trPr>
        <w:tc>
          <w:tcPr>
            <w:tcW w:w="817" w:type="dxa"/>
            <w:vAlign w:val="top"/>
          </w:tcPr>
          <w:p>
            <w:pPr>
              <w:pStyle w:val="TableText"/>
              <w:ind w:left="139"/>
              <w:spacing w:before="55" w:line="190" w:lineRule="auto"/>
              <w:rPr/>
            </w:pPr>
            <w:r>
              <w:rPr>
                <w:spacing w:val="6"/>
              </w:rPr>
              <w:t>30310</w:t>
            </w:r>
          </w:p>
        </w:tc>
        <w:tc>
          <w:tcPr>
            <w:tcW w:w="2667" w:type="dxa"/>
            <w:vAlign w:val="top"/>
          </w:tcPr>
          <w:p>
            <w:pPr>
              <w:pStyle w:val="TableText"/>
              <w:spacing w:before="29" w:line="224" w:lineRule="auto"/>
              <w:rPr/>
            </w:pPr>
            <w:r>
              <w:rPr>
                <w:spacing w:val="3"/>
              </w:rPr>
              <w:t>个人农业生产补贴</w:t>
            </w:r>
          </w:p>
        </w:tc>
        <w:tc>
          <w:tcPr>
            <w:tcW w:w="1348" w:type="dxa"/>
            <w:vAlign w:val="top"/>
          </w:tcPr>
          <w:p>
            <w:pPr>
              <w:rPr>
                <w:rFonts w:ascii="Arial"/>
                <w:sz w:val="21"/>
              </w:rPr>
            </w:pPr>
            <w:r/>
          </w:p>
        </w:tc>
        <w:tc>
          <w:tcPr>
            <w:tcW w:w="824" w:type="dxa"/>
            <w:vAlign w:val="top"/>
          </w:tcPr>
          <w:p>
            <w:pPr>
              <w:pStyle w:val="TableText"/>
              <w:ind w:left="152"/>
              <w:spacing w:before="55" w:line="190" w:lineRule="auto"/>
              <w:rPr/>
            </w:pPr>
            <w:r>
              <w:rPr>
                <w:spacing w:val="6"/>
              </w:rPr>
              <w:t>30231</w:t>
            </w:r>
          </w:p>
        </w:tc>
        <w:tc>
          <w:tcPr>
            <w:tcW w:w="2667" w:type="dxa"/>
            <w:vAlign w:val="top"/>
          </w:tcPr>
          <w:p>
            <w:pPr>
              <w:pStyle w:val="TableText"/>
              <w:ind w:left="215"/>
              <w:spacing w:before="23" w:line="229" w:lineRule="auto"/>
              <w:rPr/>
            </w:pPr>
            <w:r>
              <w:rPr>
                <w:spacing w:val="3"/>
              </w:rPr>
              <w:t>公务用车运行维护费</w:t>
            </w:r>
          </w:p>
        </w:tc>
        <w:tc>
          <w:tcPr>
            <w:tcW w:w="1349" w:type="dxa"/>
            <w:vAlign w:val="top"/>
          </w:tcPr>
          <w:p>
            <w:pPr>
              <w:pStyle w:val="TableText"/>
              <w:spacing w:before="56" w:line="189" w:lineRule="auto"/>
              <w:jc w:val="right"/>
              <w:rPr/>
            </w:pPr>
            <w:r>
              <w:rPr>
                <w:spacing w:val="4"/>
              </w:rPr>
              <w:t>3.99</w:t>
            </w:r>
          </w:p>
        </w:tc>
        <w:tc>
          <w:tcPr>
            <w:tcW w:w="824" w:type="dxa"/>
            <w:vAlign w:val="top"/>
          </w:tcPr>
          <w:p>
            <w:pPr>
              <w:pStyle w:val="TableText"/>
              <w:ind w:left="157"/>
              <w:spacing w:before="55" w:line="190" w:lineRule="auto"/>
              <w:rPr/>
            </w:pPr>
            <w:r>
              <w:rPr>
                <w:spacing w:val="6"/>
              </w:rPr>
              <w:t>39910</w:t>
            </w:r>
          </w:p>
        </w:tc>
        <w:tc>
          <w:tcPr>
            <w:tcW w:w="2667" w:type="dxa"/>
            <w:vAlign w:val="top"/>
          </w:tcPr>
          <w:p>
            <w:pPr>
              <w:pStyle w:val="TableText"/>
              <w:ind w:left="222"/>
              <w:spacing w:before="23" w:line="228" w:lineRule="auto"/>
              <w:rPr/>
            </w:pPr>
            <w:r>
              <w:rPr>
                <w:spacing w:val="2"/>
              </w:rPr>
              <w:t>资本性赠与</w:t>
            </w:r>
          </w:p>
        </w:tc>
        <w:tc>
          <w:tcPr>
            <w:tcW w:w="1356" w:type="dxa"/>
            <w:vAlign w:val="top"/>
          </w:tcPr>
          <w:p>
            <w:pPr>
              <w:rPr>
                <w:rFonts w:ascii="Arial"/>
                <w:sz w:val="21"/>
              </w:rPr>
            </w:pPr>
            <w:r/>
          </w:p>
        </w:tc>
      </w:tr>
    </w:tbl>
    <w:p>
      <w:pPr>
        <w:ind w:left="406" w:right="8943" w:hanging="362"/>
        <w:spacing w:before="47" w:line="279" w:lineRule="auto"/>
        <w:rPr>
          <w:rFonts w:ascii="SimSun" w:hAnsi="SimSun" w:eastAsia="SimSun" w:cs="SimSun"/>
          <w:sz w:val="18"/>
          <w:szCs w:val="18"/>
        </w:rPr>
      </w:pPr>
      <w:r>
        <w:rPr>
          <w:rFonts w:ascii="SimSun" w:hAnsi="SimSun" w:eastAsia="SimSun" w:cs="SimSun"/>
          <w:sz w:val="18"/>
          <w:szCs w:val="18"/>
          <w:spacing w:val="-1"/>
        </w:rPr>
        <w:t>注：1.本表反映部门本年度一般公共预算财政拨款基本支出明细</w:t>
      </w:r>
      <w:r>
        <w:rPr>
          <w:rFonts w:ascii="SimSun" w:hAnsi="SimSun" w:eastAsia="SimSun" w:cs="SimSun"/>
          <w:sz w:val="18"/>
          <w:szCs w:val="18"/>
          <w:spacing w:val="-2"/>
        </w:rPr>
        <w:t>情况。</w:t>
      </w:r>
      <w:r>
        <w:rPr>
          <w:rFonts w:ascii="SimSun" w:hAnsi="SimSun" w:eastAsia="SimSun" w:cs="SimSun"/>
          <w:sz w:val="18"/>
          <w:szCs w:val="18"/>
        </w:rPr>
        <w:t xml:space="preserve"> </w:t>
      </w:r>
      <w:r>
        <w:rPr>
          <w:rFonts w:ascii="SimSun" w:hAnsi="SimSun" w:eastAsia="SimSun" w:cs="SimSun"/>
          <w:sz w:val="18"/>
          <w:szCs w:val="18"/>
          <w:spacing w:val="-1"/>
        </w:rPr>
        <w:t>2.表格中单元格空白表示数据为零。</w:t>
      </w:r>
    </w:p>
    <w:p>
      <w:pPr>
        <w:spacing w:line="279" w:lineRule="auto"/>
        <w:sectPr>
          <w:pgSz w:w="16838" w:h="11906"/>
          <w:pgMar w:top="548" w:right="1230" w:bottom="400" w:left="1072" w:header="0" w:footer="0" w:gutter="0"/>
        </w:sectPr>
        <w:rPr>
          <w:rFonts w:ascii="SimSun" w:hAnsi="SimSun" w:eastAsia="SimSun" w:cs="SimSun"/>
          <w:sz w:val="18"/>
          <w:szCs w:val="18"/>
        </w:rPr>
      </w:pPr>
    </w:p>
    <w:p>
      <w:pPr>
        <w:ind w:left="4227"/>
        <w:spacing w:before="71" w:line="219" w:lineRule="auto"/>
        <w:outlineLvl w:val="1"/>
        <w:rPr>
          <w:rFonts w:ascii="SimSun" w:hAnsi="SimSun" w:eastAsia="SimSun" w:cs="SimSun"/>
          <w:sz w:val="36"/>
          <w:szCs w:val="36"/>
        </w:rPr>
      </w:pPr>
      <w:r>
        <w:rPr>
          <w:rFonts w:ascii="SimSun" w:hAnsi="SimSun" w:eastAsia="SimSun" w:cs="SimSun"/>
          <w:sz w:val="36"/>
          <w:szCs w:val="36"/>
          <w:spacing w:val="-2"/>
        </w:rPr>
        <w:t>一般公共预算财政拨款基本支出决算表</w:t>
      </w:r>
    </w:p>
    <w:p>
      <w:pPr>
        <w:ind w:right="33"/>
        <w:spacing w:before="26" w:line="230" w:lineRule="auto"/>
        <w:jc w:val="right"/>
        <w:rPr>
          <w:rFonts w:ascii="SimSun" w:hAnsi="SimSun" w:eastAsia="SimSun" w:cs="SimSun"/>
          <w:sz w:val="19"/>
          <w:szCs w:val="19"/>
        </w:rPr>
      </w:pPr>
      <w:r>
        <w:rPr>
          <w:rFonts w:ascii="SimSun" w:hAnsi="SimSun" w:eastAsia="SimSun" w:cs="SimSun"/>
          <w:sz w:val="19"/>
          <w:szCs w:val="19"/>
          <w:spacing w:val="5"/>
        </w:rPr>
        <w:t>公开06表</w:t>
      </w:r>
    </w:p>
    <w:p>
      <w:pPr>
        <w:ind w:left="47"/>
        <w:spacing w:before="93" w:line="228" w:lineRule="auto"/>
        <w:rPr>
          <w:rFonts w:ascii="SimSun" w:hAnsi="SimSun" w:eastAsia="SimSun" w:cs="SimSun"/>
          <w:sz w:val="18"/>
          <w:szCs w:val="18"/>
        </w:rPr>
      </w:pPr>
      <w:r>
        <w:rPr>
          <w:rFonts w:ascii="SimSun" w:hAnsi="SimSun" w:eastAsia="SimSun" w:cs="SimSun"/>
          <w:sz w:val="19"/>
          <w:szCs w:val="19"/>
          <w:spacing w:val="2"/>
        </w:rPr>
        <w:t>部门：中国共产主义青年团衡阳市委员会                                                                                                    </w:t>
      </w:r>
      <w:r>
        <w:rPr>
          <w:rFonts w:ascii="SimSun" w:hAnsi="SimSun" w:eastAsia="SimSun" w:cs="SimSun"/>
          <w:sz w:val="18"/>
          <w:szCs w:val="18"/>
          <w:spacing w:val="2"/>
        </w:rPr>
        <w:t>金额单位：万元</w:t>
      </w:r>
    </w:p>
    <w:p>
      <w:pPr>
        <w:spacing w:line="19" w:lineRule="exact"/>
        <w:rPr/>
      </w:pPr>
      <w:r/>
    </w:p>
    <w:tbl>
      <w:tblPr>
        <w:tblStyle w:val="TableNormal"/>
        <w:tblW w:w="1451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17"/>
        <w:gridCol w:w="2667"/>
        <w:gridCol w:w="1348"/>
        <w:gridCol w:w="824"/>
        <w:gridCol w:w="2667"/>
        <w:gridCol w:w="1349"/>
        <w:gridCol w:w="824"/>
        <w:gridCol w:w="2667"/>
        <w:gridCol w:w="1356"/>
      </w:tblGrid>
      <w:tr>
        <w:trPr>
          <w:trHeight w:val="454" w:hRule="atLeast"/>
        </w:trPr>
        <w:tc>
          <w:tcPr>
            <w:shd w:val="clear" w:fill="C0C0C0"/>
            <w:tcW w:w="4832" w:type="dxa"/>
            <w:vAlign w:val="top"/>
            <w:gridSpan w:val="3"/>
          </w:tcPr>
          <w:p>
            <w:pPr>
              <w:pStyle w:val="TableText"/>
              <w:ind w:left="1967"/>
              <w:spacing w:before="119" w:line="228" w:lineRule="auto"/>
              <w:rPr>
                <w:sz w:val="21"/>
                <w:szCs w:val="21"/>
              </w:rPr>
            </w:pPr>
            <w:r>
              <w:rPr>
                <w:sz w:val="21"/>
                <w:szCs w:val="21"/>
                <w:spacing w:val="10"/>
              </w:rPr>
              <w:t>人员经费</w:t>
            </w:r>
          </w:p>
        </w:tc>
        <w:tc>
          <w:tcPr>
            <w:shd w:val="clear" w:fill="C0C0C0"/>
            <w:tcW w:w="9687" w:type="dxa"/>
            <w:vAlign w:val="top"/>
            <w:gridSpan w:val="6"/>
          </w:tcPr>
          <w:p>
            <w:pPr>
              <w:pStyle w:val="TableText"/>
              <w:ind w:left="4400"/>
              <w:spacing w:before="119" w:line="228" w:lineRule="auto"/>
              <w:rPr>
                <w:sz w:val="21"/>
                <w:szCs w:val="21"/>
              </w:rPr>
            </w:pPr>
            <w:r>
              <w:rPr>
                <w:sz w:val="21"/>
                <w:szCs w:val="21"/>
                <w:spacing w:val="9"/>
              </w:rPr>
              <w:t>公用经费</w:t>
            </w:r>
          </w:p>
        </w:tc>
      </w:tr>
      <w:tr>
        <w:trPr>
          <w:trHeight w:val="521" w:hRule="atLeast"/>
        </w:trPr>
        <w:tc>
          <w:tcPr>
            <w:shd w:val="clear" w:fill="C0C0C0"/>
            <w:tcW w:w="817" w:type="dxa"/>
            <w:vAlign w:val="top"/>
          </w:tcPr>
          <w:p>
            <w:pPr>
              <w:pStyle w:val="TableText"/>
              <w:ind w:left="285" w:right="80" w:hanging="224"/>
              <w:spacing w:before="26" w:line="213" w:lineRule="auto"/>
              <w:rPr>
                <w:sz w:val="21"/>
                <w:szCs w:val="21"/>
              </w:rPr>
            </w:pPr>
            <w:r>
              <w:rPr>
                <w:sz w:val="21"/>
                <w:szCs w:val="21"/>
                <w:spacing w:val="10"/>
              </w:rPr>
              <w:t>科目编</w:t>
            </w:r>
            <w:r>
              <w:rPr>
                <w:sz w:val="21"/>
                <w:szCs w:val="21"/>
              </w:rPr>
              <w:t xml:space="preserve"> </w:t>
            </w:r>
            <w:r>
              <w:rPr>
                <w:sz w:val="21"/>
                <w:szCs w:val="21"/>
                <w:spacing w:val="1"/>
              </w:rPr>
              <w:t>码</w:t>
            </w:r>
          </w:p>
        </w:tc>
        <w:tc>
          <w:tcPr>
            <w:shd w:val="clear" w:fill="C0C0C0"/>
            <w:tcW w:w="2667" w:type="dxa"/>
            <w:vAlign w:val="top"/>
          </w:tcPr>
          <w:p>
            <w:pPr>
              <w:pStyle w:val="TableText"/>
              <w:ind w:left="879"/>
              <w:spacing w:before="159" w:line="227" w:lineRule="auto"/>
              <w:rPr>
                <w:sz w:val="21"/>
                <w:szCs w:val="21"/>
              </w:rPr>
            </w:pPr>
            <w:r>
              <w:rPr>
                <w:sz w:val="21"/>
                <w:szCs w:val="21"/>
                <w:spacing w:val="11"/>
              </w:rPr>
              <w:t>科目名称</w:t>
            </w:r>
          </w:p>
        </w:tc>
        <w:tc>
          <w:tcPr>
            <w:shd w:val="clear" w:fill="C0C0C0"/>
            <w:tcW w:w="1348" w:type="dxa"/>
            <w:vAlign w:val="top"/>
          </w:tcPr>
          <w:p>
            <w:pPr>
              <w:pStyle w:val="TableText"/>
              <w:ind w:left="333"/>
              <w:spacing w:before="160" w:line="227" w:lineRule="auto"/>
              <w:rPr>
                <w:sz w:val="21"/>
                <w:szCs w:val="21"/>
              </w:rPr>
            </w:pPr>
            <w:r>
              <w:rPr>
                <w:sz w:val="21"/>
                <w:szCs w:val="21"/>
                <w:spacing w:val="7"/>
              </w:rPr>
              <w:t>决算数</w:t>
            </w:r>
          </w:p>
        </w:tc>
        <w:tc>
          <w:tcPr>
            <w:shd w:val="clear" w:fill="C0C0C0"/>
            <w:tcW w:w="824" w:type="dxa"/>
            <w:vAlign w:val="top"/>
          </w:tcPr>
          <w:p>
            <w:pPr>
              <w:pStyle w:val="TableText"/>
              <w:ind w:left="298" w:right="74" w:hanging="224"/>
              <w:spacing w:before="26" w:line="213" w:lineRule="auto"/>
              <w:rPr>
                <w:sz w:val="21"/>
                <w:szCs w:val="21"/>
              </w:rPr>
            </w:pPr>
            <w:r>
              <w:rPr>
                <w:sz w:val="21"/>
                <w:szCs w:val="21"/>
                <w:spacing w:val="10"/>
              </w:rPr>
              <w:t>科目编</w:t>
            </w:r>
            <w:r>
              <w:rPr>
                <w:sz w:val="21"/>
                <w:szCs w:val="21"/>
              </w:rPr>
              <w:t xml:space="preserve"> </w:t>
            </w:r>
            <w:r>
              <w:rPr>
                <w:sz w:val="21"/>
                <w:szCs w:val="21"/>
                <w:spacing w:val="1"/>
              </w:rPr>
              <w:t>码</w:t>
            </w:r>
          </w:p>
        </w:tc>
        <w:tc>
          <w:tcPr>
            <w:shd w:val="clear" w:fill="C0C0C0"/>
            <w:tcW w:w="2667" w:type="dxa"/>
            <w:vAlign w:val="top"/>
          </w:tcPr>
          <w:p>
            <w:pPr>
              <w:pStyle w:val="TableText"/>
              <w:ind w:left="885"/>
              <w:spacing w:before="159" w:line="227" w:lineRule="auto"/>
              <w:rPr>
                <w:sz w:val="21"/>
                <w:szCs w:val="21"/>
              </w:rPr>
            </w:pPr>
            <w:r>
              <w:rPr>
                <w:sz w:val="21"/>
                <w:szCs w:val="21"/>
                <w:spacing w:val="11"/>
              </w:rPr>
              <w:t>科目名称</w:t>
            </w:r>
          </w:p>
        </w:tc>
        <w:tc>
          <w:tcPr>
            <w:shd w:val="clear" w:fill="C0C0C0"/>
            <w:tcW w:w="1349" w:type="dxa"/>
            <w:vAlign w:val="top"/>
          </w:tcPr>
          <w:p>
            <w:pPr>
              <w:pStyle w:val="TableText"/>
              <w:ind w:left="339"/>
              <w:spacing w:before="160" w:line="227" w:lineRule="auto"/>
              <w:rPr>
                <w:sz w:val="21"/>
                <w:szCs w:val="21"/>
              </w:rPr>
            </w:pPr>
            <w:r>
              <w:rPr>
                <w:sz w:val="21"/>
                <w:szCs w:val="21"/>
                <w:spacing w:val="7"/>
              </w:rPr>
              <w:t>决算数</w:t>
            </w:r>
          </w:p>
        </w:tc>
        <w:tc>
          <w:tcPr>
            <w:shd w:val="clear" w:fill="C0C0C0"/>
            <w:tcW w:w="824" w:type="dxa"/>
            <w:vAlign w:val="top"/>
          </w:tcPr>
          <w:p>
            <w:pPr>
              <w:pStyle w:val="TableText"/>
              <w:ind w:left="303" w:right="69" w:hanging="224"/>
              <w:spacing w:before="26" w:line="213" w:lineRule="auto"/>
              <w:rPr>
                <w:sz w:val="21"/>
                <w:szCs w:val="21"/>
              </w:rPr>
            </w:pPr>
            <w:r>
              <w:rPr>
                <w:sz w:val="21"/>
                <w:szCs w:val="21"/>
                <w:spacing w:val="10"/>
              </w:rPr>
              <w:t>科目编</w:t>
            </w:r>
            <w:r>
              <w:rPr>
                <w:sz w:val="21"/>
                <w:szCs w:val="21"/>
              </w:rPr>
              <w:t xml:space="preserve"> </w:t>
            </w:r>
            <w:r>
              <w:rPr>
                <w:sz w:val="21"/>
                <w:szCs w:val="21"/>
                <w:spacing w:val="1"/>
              </w:rPr>
              <w:t>码</w:t>
            </w:r>
          </w:p>
        </w:tc>
        <w:tc>
          <w:tcPr>
            <w:shd w:val="clear" w:fill="C0C0C0"/>
            <w:tcW w:w="2667" w:type="dxa"/>
            <w:vAlign w:val="top"/>
          </w:tcPr>
          <w:p>
            <w:pPr>
              <w:pStyle w:val="TableText"/>
              <w:ind w:left="890"/>
              <w:spacing w:before="159" w:line="227" w:lineRule="auto"/>
              <w:rPr>
                <w:sz w:val="21"/>
                <w:szCs w:val="21"/>
              </w:rPr>
            </w:pPr>
            <w:r>
              <w:rPr>
                <w:sz w:val="21"/>
                <w:szCs w:val="21"/>
                <w:spacing w:val="11"/>
              </w:rPr>
              <w:t>科目名称</w:t>
            </w:r>
          </w:p>
        </w:tc>
        <w:tc>
          <w:tcPr>
            <w:shd w:val="clear" w:fill="C0C0C0"/>
            <w:tcW w:w="1356" w:type="dxa"/>
            <w:vAlign w:val="top"/>
          </w:tcPr>
          <w:p>
            <w:pPr>
              <w:pStyle w:val="TableText"/>
              <w:ind w:left="344"/>
              <w:spacing w:before="160" w:line="227" w:lineRule="auto"/>
              <w:rPr>
                <w:sz w:val="21"/>
                <w:szCs w:val="21"/>
              </w:rPr>
            </w:pPr>
            <w:r>
              <w:rPr>
                <w:sz w:val="21"/>
                <w:szCs w:val="21"/>
                <w:spacing w:val="7"/>
              </w:rPr>
              <w:t>决算数</w:t>
            </w:r>
          </w:p>
        </w:tc>
      </w:tr>
      <w:tr>
        <w:trPr>
          <w:trHeight w:val="283" w:hRule="atLeast"/>
        </w:trPr>
        <w:tc>
          <w:tcPr>
            <w:tcW w:w="817" w:type="dxa"/>
            <w:vAlign w:val="top"/>
          </w:tcPr>
          <w:p>
            <w:pPr>
              <w:pStyle w:val="TableText"/>
              <w:ind w:left="139"/>
              <w:spacing w:before="47" w:line="190" w:lineRule="auto"/>
              <w:rPr/>
            </w:pPr>
            <w:r>
              <w:rPr>
                <w:spacing w:val="6"/>
              </w:rPr>
              <w:t>30311</w:t>
            </w:r>
          </w:p>
        </w:tc>
        <w:tc>
          <w:tcPr>
            <w:tcW w:w="2667" w:type="dxa"/>
            <w:vAlign w:val="top"/>
          </w:tcPr>
          <w:p>
            <w:pPr>
              <w:pStyle w:val="TableText"/>
              <w:spacing w:before="21" w:line="223" w:lineRule="auto"/>
              <w:rPr/>
            </w:pPr>
            <w:r>
              <w:rPr>
                <w:spacing w:val="2"/>
              </w:rPr>
              <w:t>代缴社会保险费</w:t>
            </w:r>
          </w:p>
        </w:tc>
        <w:tc>
          <w:tcPr>
            <w:tcW w:w="1348" w:type="dxa"/>
            <w:vAlign w:val="top"/>
          </w:tcPr>
          <w:p>
            <w:pPr>
              <w:rPr>
                <w:rFonts w:ascii="Arial"/>
                <w:sz w:val="21"/>
              </w:rPr>
            </w:pPr>
            <w:r/>
          </w:p>
        </w:tc>
        <w:tc>
          <w:tcPr>
            <w:tcW w:w="824" w:type="dxa"/>
            <w:vAlign w:val="top"/>
          </w:tcPr>
          <w:p>
            <w:pPr>
              <w:pStyle w:val="TableText"/>
              <w:ind w:left="152"/>
              <w:spacing w:before="48" w:line="189" w:lineRule="auto"/>
              <w:rPr/>
            </w:pPr>
            <w:r>
              <w:rPr>
                <w:spacing w:val="6"/>
              </w:rPr>
              <w:t>30239</w:t>
            </w:r>
          </w:p>
        </w:tc>
        <w:tc>
          <w:tcPr>
            <w:tcW w:w="2667" w:type="dxa"/>
            <w:vAlign w:val="top"/>
          </w:tcPr>
          <w:p>
            <w:pPr>
              <w:pStyle w:val="TableText"/>
              <w:ind w:left="210"/>
              <w:spacing w:before="16" w:line="229" w:lineRule="auto"/>
              <w:rPr/>
            </w:pPr>
            <w:r>
              <w:rPr>
                <w:spacing w:val="4"/>
              </w:rPr>
              <w:t>其他交通费用</w:t>
            </w:r>
          </w:p>
        </w:tc>
        <w:tc>
          <w:tcPr>
            <w:tcW w:w="1349" w:type="dxa"/>
            <w:vAlign w:val="top"/>
          </w:tcPr>
          <w:p>
            <w:pPr>
              <w:pStyle w:val="TableText"/>
              <w:spacing w:before="47" w:line="190" w:lineRule="auto"/>
              <w:jc w:val="right"/>
              <w:rPr/>
            </w:pPr>
            <w:r>
              <w:rPr>
                <w:spacing w:val="3"/>
              </w:rPr>
              <w:t>13.67</w:t>
            </w:r>
          </w:p>
        </w:tc>
        <w:tc>
          <w:tcPr>
            <w:tcW w:w="824" w:type="dxa"/>
            <w:vAlign w:val="top"/>
          </w:tcPr>
          <w:p>
            <w:pPr>
              <w:pStyle w:val="TableText"/>
              <w:ind w:left="157"/>
              <w:spacing w:before="48" w:line="189" w:lineRule="auto"/>
              <w:rPr/>
            </w:pPr>
            <w:r>
              <w:rPr>
                <w:spacing w:val="6"/>
              </w:rPr>
              <w:t>39999</w:t>
            </w:r>
          </w:p>
        </w:tc>
        <w:tc>
          <w:tcPr>
            <w:tcW w:w="2667" w:type="dxa"/>
            <w:vAlign w:val="top"/>
          </w:tcPr>
          <w:p>
            <w:pPr>
              <w:pStyle w:val="TableText"/>
              <w:ind w:left="215"/>
              <w:spacing w:before="16" w:line="229" w:lineRule="auto"/>
              <w:rPr/>
            </w:pPr>
            <w:r>
              <w:rPr>
                <w:spacing w:val="3"/>
              </w:rPr>
              <w:t>其他支出</w:t>
            </w:r>
          </w:p>
        </w:tc>
        <w:tc>
          <w:tcPr>
            <w:tcW w:w="1356" w:type="dxa"/>
            <w:vAlign w:val="top"/>
          </w:tcPr>
          <w:p>
            <w:pPr>
              <w:rPr>
                <w:rFonts w:ascii="Arial"/>
                <w:sz w:val="21"/>
              </w:rPr>
            </w:pPr>
            <w:r/>
          </w:p>
        </w:tc>
      </w:tr>
      <w:tr>
        <w:trPr>
          <w:trHeight w:val="283" w:hRule="atLeast"/>
        </w:trPr>
        <w:tc>
          <w:tcPr>
            <w:tcW w:w="817" w:type="dxa"/>
            <w:vAlign w:val="top"/>
          </w:tcPr>
          <w:p>
            <w:pPr>
              <w:pStyle w:val="TableText"/>
              <w:ind w:left="139"/>
              <w:spacing w:before="50" w:line="189" w:lineRule="auto"/>
              <w:rPr/>
            </w:pPr>
            <w:r>
              <w:rPr>
                <w:spacing w:val="6"/>
              </w:rPr>
              <w:t>30399</w:t>
            </w:r>
          </w:p>
        </w:tc>
        <w:tc>
          <w:tcPr>
            <w:tcW w:w="2667" w:type="dxa"/>
            <w:vAlign w:val="top"/>
          </w:tcPr>
          <w:p>
            <w:pPr>
              <w:pStyle w:val="TableText"/>
              <w:spacing w:before="23" w:line="224" w:lineRule="auto"/>
              <w:rPr/>
            </w:pPr>
            <w:r>
              <w:rPr>
                <w:spacing w:val="3"/>
              </w:rPr>
              <w:t>其他对个人和家庭的补助</w:t>
            </w:r>
          </w:p>
        </w:tc>
        <w:tc>
          <w:tcPr>
            <w:tcW w:w="1348" w:type="dxa"/>
            <w:vAlign w:val="top"/>
          </w:tcPr>
          <w:p>
            <w:pPr>
              <w:rPr>
                <w:rFonts w:ascii="Arial"/>
                <w:sz w:val="21"/>
              </w:rPr>
            </w:pPr>
            <w:r/>
          </w:p>
        </w:tc>
        <w:tc>
          <w:tcPr>
            <w:tcW w:w="824" w:type="dxa"/>
            <w:vAlign w:val="top"/>
          </w:tcPr>
          <w:p>
            <w:pPr>
              <w:pStyle w:val="TableText"/>
              <w:ind w:left="152"/>
              <w:spacing w:before="50" w:line="189" w:lineRule="auto"/>
              <w:rPr/>
            </w:pPr>
            <w:r>
              <w:rPr>
                <w:spacing w:val="6"/>
              </w:rPr>
              <w:t>30240</w:t>
            </w:r>
          </w:p>
        </w:tc>
        <w:tc>
          <w:tcPr>
            <w:tcW w:w="2667" w:type="dxa"/>
            <w:vAlign w:val="top"/>
          </w:tcPr>
          <w:p>
            <w:pPr>
              <w:pStyle w:val="TableText"/>
              <w:ind w:left="208"/>
              <w:spacing w:before="17" w:line="228" w:lineRule="auto"/>
              <w:rPr/>
            </w:pPr>
            <w:r>
              <w:rPr>
                <w:spacing w:val="4"/>
              </w:rPr>
              <w:t>税金及附加费用</w:t>
            </w:r>
          </w:p>
        </w:tc>
        <w:tc>
          <w:tcPr>
            <w:tcW w:w="1349" w:type="dxa"/>
            <w:vAlign w:val="top"/>
          </w:tcPr>
          <w:p>
            <w:pPr>
              <w:rPr>
                <w:rFonts w:ascii="Arial"/>
                <w:sz w:val="21"/>
              </w:rPr>
            </w:pPr>
            <w:r/>
          </w:p>
        </w:tc>
        <w:tc>
          <w:tcPr>
            <w:tcW w:w="824" w:type="dxa"/>
            <w:vAlign w:val="top"/>
          </w:tcPr>
          <w:p>
            <w:pPr>
              <w:rPr>
                <w:rFonts w:ascii="Arial"/>
                <w:sz w:val="21"/>
              </w:rPr>
            </w:pPr>
            <w:r/>
          </w:p>
        </w:tc>
        <w:tc>
          <w:tcPr>
            <w:tcW w:w="2667" w:type="dxa"/>
            <w:vAlign w:val="top"/>
          </w:tcPr>
          <w:p>
            <w:pPr>
              <w:rPr>
                <w:rFonts w:ascii="Arial"/>
                <w:sz w:val="21"/>
              </w:rPr>
            </w:pPr>
            <w:r/>
          </w:p>
        </w:tc>
        <w:tc>
          <w:tcPr>
            <w:tcW w:w="1356" w:type="dxa"/>
            <w:vAlign w:val="top"/>
          </w:tcPr>
          <w:p>
            <w:pPr>
              <w:rPr>
                <w:rFonts w:ascii="Arial"/>
                <w:sz w:val="21"/>
              </w:rPr>
            </w:pPr>
            <w:r/>
          </w:p>
        </w:tc>
      </w:tr>
      <w:tr>
        <w:trPr>
          <w:trHeight w:val="283" w:hRule="atLeast"/>
        </w:trPr>
        <w:tc>
          <w:tcPr>
            <w:tcW w:w="817" w:type="dxa"/>
            <w:vAlign w:val="top"/>
          </w:tcPr>
          <w:p>
            <w:pPr>
              <w:rPr>
                <w:rFonts w:ascii="Arial"/>
                <w:sz w:val="21"/>
              </w:rPr>
            </w:pPr>
            <w:r/>
          </w:p>
        </w:tc>
        <w:tc>
          <w:tcPr>
            <w:tcW w:w="2667" w:type="dxa"/>
            <w:vAlign w:val="top"/>
          </w:tcPr>
          <w:p>
            <w:pPr>
              <w:rPr>
                <w:rFonts w:ascii="Arial"/>
                <w:sz w:val="21"/>
              </w:rPr>
            </w:pPr>
            <w:r/>
          </w:p>
        </w:tc>
        <w:tc>
          <w:tcPr>
            <w:tcW w:w="1348" w:type="dxa"/>
            <w:vAlign w:val="top"/>
          </w:tcPr>
          <w:p>
            <w:pPr>
              <w:rPr>
                <w:rFonts w:ascii="Arial"/>
                <w:sz w:val="21"/>
              </w:rPr>
            </w:pPr>
            <w:r/>
          </w:p>
        </w:tc>
        <w:tc>
          <w:tcPr>
            <w:tcW w:w="824" w:type="dxa"/>
            <w:vAlign w:val="top"/>
          </w:tcPr>
          <w:p>
            <w:pPr>
              <w:pStyle w:val="TableText"/>
              <w:ind w:left="152"/>
              <w:spacing w:before="52" w:line="189" w:lineRule="auto"/>
              <w:rPr/>
            </w:pPr>
            <w:r>
              <w:rPr>
                <w:spacing w:val="6"/>
              </w:rPr>
              <w:t>30299</w:t>
            </w:r>
          </w:p>
        </w:tc>
        <w:tc>
          <w:tcPr>
            <w:tcW w:w="2667" w:type="dxa"/>
            <w:vAlign w:val="top"/>
          </w:tcPr>
          <w:p>
            <w:pPr>
              <w:pStyle w:val="TableText"/>
              <w:ind w:left="210"/>
              <w:spacing w:before="19" w:line="229" w:lineRule="auto"/>
              <w:rPr/>
            </w:pPr>
            <w:r>
              <w:rPr>
                <w:spacing w:val="4"/>
              </w:rPr>
              <w:t>其他商品和服务支出</w:t>
            </w:r>
          </w:p>
        </w:tc>
        <w:tc>
          <w:tcPr>
            <w:tcW w:w="1349" w:type="dxa"/>
            <w:vAlign w:val="top"/>
          </w:tcPr>
          <w:p>
            <w:pPr>
              <w:pStyle w:val="TableText"/>
              <w:spacing w:before="52" w:line="189" w:lineRule="auto"/>
              <w:jc w:val="right"/>
              <w:rPr/>
            </w:pPr>
            <w:r>
              <w:rPr>
                <w:spacing w:val="5"/>
              </w:rPr>
              <w:t>25.22</w:t>
            </w:r>
          </w:p>
        </w:tc>
        <w:tc>
          <w:tcPr>
            <w:tcW w:w="824" w:type="dxa"/>
            <w:vAlign w:val="top"/>
          </w:tcPr>
          <w:p>
            <w:pPr>
              <w:rPr>
                <w:rFonts w:ascii="Arial"/>
                <w:sz w:val="21"/>
              </w:rPr>
            </w:pPr>
            <w:r/>
          </w:p>
        </w:tc>
        <w:tc>
          <w:tcPr>
            <w:tcW w:w="2667" w:type="dxa"/>
            <w:vAlign w:val="top"/>
          </w:tcPr>
          <w:p>
            <w:pPr>
              <w:rPr>
                <w:rFonts w:ascii="Arial"/>
                <w:sz w:val="21"/>
              </w:rPr>
            </w:pPr>
            <w:r/>
          </w:p>
        </w:tc>
        <w:tc>
          <w:tcPr>
            <w:tcW w:w="1356" w:type="dxa"/>
            <w:vAlign w:val="top"/>
          </w:tcPr>
          <w:p>
            <w:pPr>
              <w:rPr>
                <w:rFonts w:ascii="Arial"/>
                <w:sz w:val="21"/>
              </w:rPr>
            </w:pPr>
            <w:r/>
          </w:p>
        </w:tc>
      </w:tr>
      <w:tr>
        <w:trPr>
          <w:trHeight w:val="291" w:hRule="atLeast"/>
        </w:trPr>
        <w:tc>
          <w:tcPr>
            <w:tcW w:w="817" w:type="dxa"/>
            <w:vAlign w:val="top"/>
          </w:tcPr>
          <w:p>
            <w:pPr>
              <w:rPr>
                <w:rFonts w:ascii="Arial"/>
                <w:sz w:val="21"/>
              </w:rPr>
            </w:pPr>
            <w:r/>
          </w:p>
        </w:tc>
        <w:tc>
          <w:tcPr>
            <w:tcW w:w="2667" w:type="dxa"/>
            <w:vAlign w:val="top"/>
          </w:tcPr>
          <w:p>
            <w:pPr>
              <w:pStyle w:val="TableText"/>
              <w:spacing w:before="27" w:line="225" w:lineRule="auto"/>
              <w:rPr/>
            </w:pPr>
            <w:r>
              <w:rPr>
                <w:spacing w:val="2"/>
              </w:rPr>
              <w:t>人员经费合计</w:t>
            </w:r>
          </w:p>
        </w:tc>
        <w:tc>
          <w:tcPr>
            <w:tcW w:w="1348" w:type="dxa"/>
            <w:vAlign w:val="top"/>
          </w:tcPr>
          <w:p>
            <w:pPr>
              <w:pStyle w:val="TableText"/>
              <w:spacing w:before="53" w:line="190" w:lineRule="auto"/>
              <w:jc w:val="right"/>
              <w:rPr/>
            </w:pPr>
            <w:r>
              <w:rPr>
                <w:spacing w:val="7"/>
              </w:rPr>
              <w:t>916.21</w:t>
            </w:r>
          </w:p>
        </w:tc>
        <w:tc>
          <w:tcPr>
            <w:tcW w:w="824" w:type="dxa"/>
            <w:vAlign w:val="top"/>
          </w:tcPr>
          <w:p>
            <w:pPr>
              <w:rPr>
                <w:rFonts w:ascii="Arial"/>
                <w:sz w:val="21"/>
              </w:rPr>
            </w:pPr>
            <w:r/>
          </w:p>
        </w:tc>
        <w:tc>
          <w:tcPr>
            <w:tcW w:w="2667" w:type="dxa"/>
            <w:vAlign w:val="top"/>
          </w:tcPr>
          <w:p>
            <w:pPr>
              <w:rPr>
                <w:rFonts w:ascii="Arial"/>
                <w:sz w:val="21"/>
              </w:rPr>
            </w:pPr>
            <w:r/>
          </w:p>
        </w:tc>
        <w:tc>
          <w:tcPr>
            <w:tcW w:w="1349" w:type="dxa"/>
            <w:vAlign w:val="top"/>
          </w:tcPr>
          <w:p>
            <w:pPr>
              <w:rPr>
                <w:rFonts w:ascii="Arial"/>
                <w:sz w:val="21"/>
              </w:rPr>
            </w:pPr>
            <w:r/>
          </w:p>
        </w:tc>
        <w:tc>
          <w:tcPr>
            <w:tcW w:w="824" w:type="dxa"/>
            <w:vAlign w:val="top"/>
          </w:tcPr>
          <w:p>
            <w:pPr>
              <w:rPr>
                <w:rFonts w:ascii="Arial"/>
                <w:sz w:val="21"/>
              </w:rPr>
            </w:pPr>
            <w:r/>
          </w:p>
        </w:tc>
        <w:tc>
          <w:tcPr>
            <w:tcW w:w="2667" w:type="dxa"/>
            <w:vAlign w:val="top"/>
          </w:tcPr>
          <w:p>
            <w:pPr>
              <w:pStyle w:val="TableText"/>
              <w:ind w:left="10"/>
              <w:spacing w:before="22" w:line="229" w:lineRule="auto"/>
              <w:rPr/>
            </w:pPr>
            <w:r>
              <w:rPr>
                <w:spacing w:val="3"/>
              </w:rPr>
              <w:t>公用经费合计</w:t>
            </w:r>
          </w:p>
        </w:tc>
        <w:tc>
          <w:tcPr>
            <w:tcW w:w="1356" w:type="dxa"/>
            <w:vAlign w:val="top"/>
          </w:tcPr>
          <w:p>
            <w:pPr>
              <w:pStyle w:val="TableText"/>
              <w:spacing w:before="53" w:line="190" w:lineRule="auto"/>
              <w:jc w:val="right"/>
              <w:rPr/>
            </w:pPr>
            <w:r>
              <w:rPr>
                <w:spacing w:val="4"/>
              </w:rPr>
              <w:t>186.82</w:t>
            </w:r>
          </w:p>
        </w:tc>
      </w:tr>
    </w:tbl>
    <w:p>
      <w:pPr>
        <w:ind w:left="406" w:right="8943" w:hanging="362"/>
        <w:spacing w:before="47" w:line="279" w:lineRule="auto"/>
        <w:rPr>
          <w:rFonts w:ascii="SimSun" w:hAnsi="SimSun" w:eastAsia="SimSun" w:cs="SimSun"/>
          <w:sz w:val="18"/>
          <w:szCs w:val="18"/>
        </w:rPr>
      </w:pPr>
      <w:r>
        <w:rPr>
          <w:rFonts w:ascii="SimSun" w:hAnsi="SimSun" w:eastAsia="SimSun" w:cs="SimSun"/>
          <w:sz w:val="18"/>
          <w:szCs w:val="18"/>
          <w:spacing w:val="-1"/>
        </w:rPr>
        <w:t>注：1.本表反映部门本年度一般公共预算财政拨款基本支出明细</w:t>
      </w:r>
      <w:r>
        <w:rPr>
          <w:rFonts w:ascii="SimSun" w:hAnsi="SimSun" w:eastAsia="SimSun" w:cs="SimSun"/>
          <w:sz w:val="18"/>
          <w:szCs w:val="18"/>
          <w:spacing w:val="-2"/>
        </w:rPr>
        <w:t>情况。</w:t>
      </w:r>
      <w:r>
        <w:rPr>
          <w:rFonts w:ascii="SimSun" w:hAnsi="SimSun" w:eastAsia="SimSun" w:cs="SimSun"/>
          <w:sz w:val="18"/>
          <w:szCs w:val="18"/>
        </w:rPr>
        <w:t xml:space="preserve"> </w:t>
      </w:r>
      <w:r>
        <w:rPr>
          <w:rFonts w:ascii="SimSun" w:hAnsi="SimSun" w:eastAsia="SimSun" w:cs="SimSun"/>
          <w:sz w:val="18"/>
          <w:szCs w:val="18"/>
          <w:spacing w:val="-1"/>
        </w:rPr>
        <w:t>2.表格中单元格空白表示数据为零。</w:t>
      </w:r>
    </w:p>
    <w:p>
      <w:pPr>
        <w:spacing w:line="279" w:lineRule="auto"/>
        <w:sectPr>
          <w:pgSz w:w="16838" w:h="11906"/>
          <w:pgMar w:top="548" w:right="1230" w:bottom="400" w:left="1072" w:header="0" w:footer="0" w:gutter="0"/>
        </w:sectPr>
        <w:rPr>
          <w:rFonts w:ascii="SimSun" w:hAnsi="SimSun" w:eastAsia="SimSun" w:cs="SimSun"/>
          <w:sz w:val="18"/>
          <w:szCs w:val="18"/>
        </w:rPr>
      </w:pPr>
    </w:p>
    <w:p>
      <w:pPr>
        <w:ind w:left="4070"/>
        <w:spacing w:before="71" w:line="219" w:lineRule="auto"/>
        <w:outlineLvl w:val="1"/>
        <w:rPr>
          <w:rFonts w:ascii="SimSun" w:hAnsi="SimSun" w:eastAsia="SimSun" w:cs="SimSun"/>
          <w:sz w:val="36"/>
          <w:szCs w:val="36"/>
        </w:rPr>
      </w:pPr>
      <w:r>
        <w:rPr>
          <w:rFonts w:ascii="SimSun" w:hAnsi="SimSun" w:eastAsia="SimSun" w:cs="SimSun"/>
          <w:sz w:val="36"/>
          <w:szCs w:val="36"/>
          <w:spacing w:val="-1"/>
        </w:rPr>
        <w:t>政府性基金预算财政拨款收入支出决算表</w:t>
      </w:r>
    </w:p>
    <w:p>
      <w:pPr>
        <w:ind w:right="33"/>
        <w:spacing w:before="56" w:line="230" w:lineRule="auto"/>
        <w:jc w:val="right"/>
        <w:rPr>
          <w:rFonts w:ascii="SimSun" w:hAnsi="SimSun" w:eastAsia="SimSun" w:cs="SimSun"/>
          <w:sz w:val="19"/>
          <w:szCs w:val="19"/>
        </w:rPr>
      </w:pPr>
      <w:r>
        <w:rPr>
          <w:rFonts w:ascii="SimSun" w:hAnsi="SimSun" w:eastAsia="SimSun" w:cs="SimSun"/>
          <w:sz w:val="19"/>
          <w:szCs w:val="19"/>
          <w:spacing w:val="5"/>
        </w:rPr>
        <w:t>公开07表</w:t>
      </w:r>
    </w:p>
    <w:p>
      <w:pPr>
        <w:ind w:left="47"/>
        <w:spacing w:before="123" w:line="228" w:lineRule="auto"/>
        <w:rPr>
          <w:rFonts w:ascii="SimSun" w:hAnsi="SimSun" w:eastAsia="SimSun" w:cs="SimSun"/>
          <w:sz w:val="19"/>
          <w:szCs w:val="19"/>
        </w:rPr>
      </w:pPr>
      <w:r>
        <w:rPr>
          <w:rFonts w:ascii="SimSun" w:hAnsi="SimSun" w:eastAsia="SimSun" w:cs="SimSun"/>
          <w:sz w:val="19"/>
          <w:szCs w:val="19"/>
          <w:spacing w:val="3"/>
        </w:rPr>
        <w:t>部门：中国共产主义青年团衡阳市委员会                                                                                            </w:t>
      </w:r>
      <w:r>
        <w:rPr>
          <w:rFonts w:ascii="SimSun" w:hAnsi="SimSun" w:eastAsia="SimSun" w:cs="SimSun"/>
          <w:sz w:val="19"/>
          <w:szCs w:val="19"/>
          <w:spacing w:val="2"/>
        </w:rPr>
        <w:t xml:space="preserve">       金额单位：万元</w:t>
      </w:r>
    </w:p>
    <w:p>
      <w:pPr>
        <w:spacing w:line="19" w:lineRule="exact"/>
        <w:rPr/>
      </w:pPr>
      <w:r/>
    </w:p>
    <w:tbl>
      <w:tblPr>
        <w:tblStyle w:val="TableNormal"/>
        <w:tblW w:w="1457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72"/>
        <w:gridCol w:w="3701"/>
        <w:gridCol w:w="1633"/>
        <w:gridCol w:w="1633"/>
        <w:gridCol w:w="1633"/>
        <w:gridCol w:w="1633"/>
        <w:gridCol w:w="1633"/>
        <w:gridCol w:w="1641"/>
      </w:tblGrid>
      <w:tr>
        <w:trPr>
          <w:trHeight w:val="291" w:hRule="atLeast"/>
        </w:trPr>
        <w:tc>
          <w:tcPr>
            <w:shd w:val="clear" w:fill="C0C0C0"/>
            <w:tcW w:w="4773" w:type="dxa"/>
            <w:vAlign w:val="top"/>
            <w:gridSpan w:val="2"/>
          </w:tcPr>
          <w:p>
            <w:pPr>
              <w:pStyle w:val="TableText"/>
              <w:ind w:left="2164"/>
              <w:spacing w:before="29" w:line="221" w:lineRule="auto"/>
              <w:rPr>
                <w:sz w:val="21"/>
                <w:szCs w:val="21"/>
              </w:rPr>
            </w:pPr>
            <w:r>
              <w:rPr>
                <w:sz w:val="21"/>
                <w:szCs w:val="21"/>
                <w:spacing w:val="5"/>
              </w:rPr>
              <w:t>项目</w:t>
            </w:r>
          </w:p>
        </w:tc>
        <w:tc>
          <w:tcPr>
            <w:shd w:val="clear" w:fill="C0C0C0"/>
            <w:tcW w:w="1633" w:type="dxa"/>
            <w:vAlign w:val="top"/>
            <w:vMerge w:val="restart"/>
            <w:tcBorders>
              <w:bottom w:val="nil"/>
            </w:tcBorders>
          </w:tcPr>
          <w:p>
            <w:pPr>
              <w:spacing w:line="423" w:lineRule="auto"/>
              <w:rPr>
                <w:rFonts w:ascii="Arial"/>
                <w:sz w:val="21"/>
              </w:rPr>
            </w:pPr>
            <w:r/>
          </w:p>
          <w:p>
            <w:pPr>
              <w:pStyle w:val="TableText"/>
              <w:ind w:left="28"/>
              <w:spacing w:before="69" w:line="227" w:lineRule="auto"/>
              <w:rPr>
                <w:sz w:val="21"/>
                <w:szCs w:val="21"/>
              </w:rPr>
            </w:pPr>
            <w:r>
              <w:rPr>
                <w:sz w:val="21"/>
                <w:szCs w:val="21"/>
                <w:spacing w:val="12"/>
              </w:rPr>
              <w:t>年初结转和结余</w:t>
            </w:r>
          </w:p>
        </w:tc>
        <w:tc>
          <w:tcPr>
            <w:shd w:val="clear" w:fill="C0C0C0"/>
            <w:tcW w:w="1633" w:type="dxa"/>
            <w:vAlign w:val="top"/>
            <w:vMerge w:val="restart"/>
            <w:tcBorders>
              <w:bottom w:val="nil"/>
            </w:tcBorders>
          </w:tcPr>
          <w:p>
            <w:pPr>
              <w:spacing w:line="422" w:lineRule="auto"/>
              <w:rPr>
                <w:rFonts w:ascii="Arial"/>
                <w:sz w:val="21"/>
              </w:rPr>
            </w:pPr>
            <w:r/>
          </w:p>
          <w:p>
            <w:pPr>
              <w:pStyle w:val="TableText"/>
              <w:ind w:left="360"/>
              <w:spacing w:before="69" w:line="227" w:lineRule="auto"/>
              <w:rPr>
                <w:sz w:val="21"/>
                <w:szCs w:val="21"/>
              </w:rPr>
            </w:pPr>
            <w:r>
              <w:rPr>
                <w:sz w:val="21"/>
                <w:szCs w:val="21"/>
                <w:spacing w:val="11"/>
              </w:rPr>
              <w:t>本年收入</w:t>
            </w:r>
          </w:p>
        </w:tc>
        <w:tc>
          <w:tcPr>
            <w:shd w:val="clear" w:fill="C0C0C0"/>
            <w:tcW w:w="4899" w:type="dxa"/>
            <w:vAlign w:val="top"/>
            <w:gridSpan w:val="3"/>
          </w:tcPr>
          <w:p>
            <w:pPr>
              <w:pStyle w:val="TableText"/>
              <w:ind w:left="1997"/>
              <w:spacing w:before="29" w:line="221" w:lineRule="auto"/>
              <w:rPr>
                <w:sz w:val="21"/>
                <w:szCs w:val="21"/>
              </w:rPr>
            </w:pPr>
            <w:r>
              <w:rPr>
                <w:sz w:val="21"/>
                <w:szCs w:val="21"/>
                <w:spacing w:val="11"/>
              </w:rPr>
              <w:t>本年支出</w:t>
            </w:r>
          </w:p>
        </w:tc>
        <w:tc>
          <w:tcPr>
            <w:shd w:val="clear" w:fill="C0C0C0"/>
            <w:tcW w:w="1641" w:type="dxa"/>
            <w:vAlign w:val="top"/>
            <w:vMerge w:val="restart"/>
            <w:tcBorders>
              <w:bottom w:val="nil"/>
            </w:tcBorders>
          </w:tcPr>
          <w:p>
            <w:pPr>
              <w:spacing w:line="423" w:lineRule="auto"/>
              <w:rPr>
                <w:rFonts w:ascii="Arial"/>
                <w:sz w:val="21"/>
              </w:rPr>
            </w:pPr>
            <w:r/>
          </w:p>
          <w:p>
            <w:pPr>
              <w:pStyle w:val="TableText"/>
              <w:ind w:left="38"/>
              <w:spacing w:before="69" w:line="227" w:lineRule="auto"/>
              <w:rPr>
                <w:sz w:val="21"/>
                <w:szCs w:val="21"/>
              </w:rPr>
            </w:pPr>
            <w:r>
              <w:rPr>
                <w:sz w:val="21"/>
                <w:szCs w:val="21"/>
                <w:spacing w:val="12"/>
              </w:rPr>
              <w:t>年末结转和结余</w:t>
            </w:r>
          </w:p>
        </w:tc>
      </w:tr>
      <w:tr>
        <w:trPr>
          <w:trHeight w:val="896" w:hRule="atLeast"/>
        </w:trPr>
        <w:tc>
          <w:tcPr>
            <w:shd w:val="clear" w:fill="C0C0C0"/>
            <w:tcW w:w="1072" w:type="dxa"/>
            <w:vAlign w:val="top"/>
          </w:tcPr>
          <w:p>
            <w:pPr>
              <w:pStyle w:val="TableText"/>
              <w:ind w:left="76" w:right="95" w:firstLine="3"/>
              <w:spacing w:before="203" w:line="232" w:lineRule="auto"/>
              <w:rPr>
                <w:sz w:val="21"/>
                <w:szCs w:val="21"/>
              </w:rPr>
            </w:pPr>
            <w:r>
              <w:rPr>
                <w:sz w:val="21"/>
                <w:szCs w:val="21"/>
                <w:spacing w:val="10"/>
              </w:rPr>
              <w:t>功能分类</w:t>
            </w:r>
            <w:r>
              <w:rPr>
                <w:sz w:val="21"/>
                <w:szCs w:val="21"/>
              </w:rPr>
              <w:t xml:space="preserve"> </w:t>
            </w:r>
            <w:r>
              <w:rPr>
                <w:sz w:val="21"/>
                <w:szCs w:val="21"/>
                <w:spacing w:val="11"/>
              </w:rPr>
              <w:t>科目编码</w:t>
            </w:r>
          </w:p>
        </w:tc>
        <w:tc>
          <w:tcPr>
            <w:shd w:val="clear" w:fill="C0C0C0"/>
            <w:tcW w:w="3701" w:type="dxa"/>
            <w:vAlign w:val="top"/>
          </w:tcPr>
          <w:p>
            <w:pPr>
              <w:spacing w:line="267" w:lineRule="auto"/>
              <w:rPr>
                <w:rFonts w:ascii="Arial"/>
                <w:sz w:val="21"/>
              </w:rPr>
            </w:pPr>
            <w:r/>
          </w:p>
          <w:p>
            <w:pPr>
              <w:pStyle w:val="TableText"/>
              <w:ind w:left="1389"/>
              <w:spacing w:before="69" w:line="227" w:lineRule="auto"/>
              <w:rPr>
                <w:sz w:val="21"/>
                <w:szCs w:val="21"/>
              </w:rPr>
            </w:pPr>
            <w:r>
              <w:rPr>
                <w:sz w:val="21"/>
                <w:szCs w:val="21"/>
                <w:spacing w:val="11"/>
              </w:rPr>
              <w:t>科目名称</w:t>
            </w:r>
          </w:p>
        </w:tc>
        <w:tc>
          <w:tcPr>
            <w:tcW w:w="1633" w:type="dxa"/>
            <w:vAlign w:val="top"/>
            <w:vMerge w:val="continue"/>
            <w:tcBorders>
              <w:top w:val="nil"/>
            </w:tcBorders>
          </w:tcPr>
          <w:p>
            <w:pPr>
              <w:rPr>
                <w:rFonts w:ascii="Arial"/>
                <w:sz w:val="21"/>
              </w:rPr>
            </w:pPr>
            <w:r/>
          </w:p>
        </w:tc>
        <w:tc>
          <w:tcPr>
            <w:tcW w:w="1633" w:type="dxa"/>
            <w:vAlign w:val="top"/>
            <w:vMerge w:val="continue"/>
            <w:tcBorders>
              <w:top w:val="nil"/>
            </w:tcBorders>
          </w:tcPr>
          <w:p>
            <w:pPr>
              <w:rPr>
                <w:rFonts w:ascii="Arial"/>
                <w:sz w:val="21"/>
              </w:rPr>
            </w:pPr>
            <w:r/>
          </w:p>
        </w:tc>
        <w:tc>
          <w:tcPr>
            <w:shd w:val="clear" w:fill="C0C0C0"/>
            <w:tcW w:w="1633" w:type="dxa"/>
            <w:vAlign w:val="top"/>
          </w:tcPr>
          <w:p>
            <w:pPr>
              <w:spacing w:line="268" w:lineRule="auto"/>
              <w:rPr>
                <w:rFonts w:ascii="Arial"/>
                <w:sz w:val="21"/>
              </w:rPr>
            </w:pPr>
            <w:r/>
          </w:p>
          <w:p>
            <w:pPr>
              <w:pStyle w:val="TableText"/>
              <w:ind w:left="592"/>
              <w:spacing w:before="68" w:line="229" w:lineRule="auto"/>
              <w:rPr>
                <w:sz w:val="21"/>
                <w:szCs w:val="21"/>
              </w:rPr>
            </w:pPr>
            <w:r>
              <w:rPr>
                <w:sz w:val="21"/>
                <w:szCs w:val="21"/>
                <w:spacing w:val="4"/>
              </w:rPr>
              <w:t>小计</w:t>
            </w:r>
          </w:p>
        </w:tc>
        <w:tc>
          <w:tcPr>
            <w:shd w:val="clear" w:fill="C0C0C0"/>
            <w:tcW w:w="1633" w:type="dxa"/>
            <w:vAlign w:val="top"/>
          </w:tcPr>
          <w:p>
            <w:pPr>
              <w:spacing w:line="267" w:lineRule="auto"/>
              <w:rPr>
                <w:rFonts w:ascii="Arial"/>
                <w:sz w:val="21"/>
              </w:rPr>
            </w:pPr>
            <w:r/>
          </w:p>
          <w:p>
            <w:pPr>
              <w:pStyle w:val="TableText"/>
              <w:ind w:left="364"/>
              <w:spacing w:before="69" w:line="227" w:lineRule="auto"/>
              <w:rPr>
                <w:sz w:val="21"/>
                <w:szCs w:val="21"/>
              </w:rPr>
            </w:pPr>
            <w:r>
              <w:rPr>
                <w:sz w:val="21"/>
                <w:szCs w:val="21"/>
                <w:spacing w:val="11"/>
              </w:rPr>
              <w:t>基本支出</w:t>
            </w:r>
          </w:p>
        </w:tc>
        <w:tc>
          <w:tcPr>
            <w:shd w:val="clear" w:fill="C0C0C0"/>
            <w:tcW w:w="1633" w:type="dxa"/>
            <w:vAlign w:val="top"/>
          </w:tcPr>
          <w:p>
            <w:pPr>
              <w:spacing w:line="268" w:lineRule="auto"/>
              <w:rPr>
                <w:rFonts w:ascii="Arial"/>
                <w:sz w:val="21"/>
              </w:rPr>
            </w:pPr>
            <w:r/>
          </w:p>
          <w:p>
            <w:pPr>
              <w:pStyle w:val="TableText"/>
              <w:ind w:left="369"/>
              <w:spacing w:before="68" w:line="228" w:lineRule="auto"/>
              <w:rPr>
                <w:sz w:val="21"/>
                <w:szCs w:val="21"/>
              </w:rPr>
            </w:pPr>
            <w:r>
              <w:rPr>
                <w:sz w:val="21"/>
                <w:szCs w:val="21"/>
                <w:spacing w:val="10"/>
              </w:rPr>
              <w:t>项目支出</w:t>
            </w:r>
          </w:p>
        </w:tc>
        <w:tc>
          <w:tcPr>
            <w:tcW w:w="1641" w:type="dxa"/>
            <w:vAlign w:val="top"/>
            <w:vMerge w:val="continue"/>
            <w:tcBorders>
              <w:top w:val="nil"/>
            </w:tcBorders>
          </w:tcPr>
          <w:p>
            <w:pPr>
              <w:rPr>
                <w:rFonts w:ascii="Arial"/>
                <w:sz w:val="21"/>
              </w:rPr>
            </w:pPr>
            <w:r/>
          </w:p>
        </w:tc>
      </w:tr>
      <w:tr>
        <w:trPr>
          <w:trHeight w:val="298" w:hRule="atLeast"/>
        </w:trPr>
        <w:tc>
          <w:tcPr>
            <w:shd w:val="clear" w:fill="C0C0C0"/>
            <w:tcW w:w="4773" w:type="dxa"/>
            <w:vAlign w:val="top"/>
            <w:gridSpan w:val="2"/>
          </w:tcPr>
          <w:p>
            <w:pPr>
              <w:pStyle w:val="TableText"/>
              <w:ind w:left="2161"/>
              <w:spacing w:before="42" w:line="216" w:lineRule="auto"/>
              <w:rPr>
                <w:sz w:val="21"/>
                <w:szCs w:val="21"/>
              </w:rPr>
            </w:pPr>
            <w:r>
              <w:rPr>
                <w:sz w:val="21"/>
                <w:szCs w:val="21"/>
                <w:spacing w:val="7"/>
              </w:rPr>
              <w:t>栏次</w:t>
            </w:r>
          </w:p>
        </w:tc>
        <w:tc>
          <w:tcPr>
            <w:shd w:val="clear" w:fill="C0C0C0"/>
            <w:tcW w:w="1633" w:type="dxa"/>
            <w:vAlign w:val="top"/>
          </w:tcPr>
          <w:p>
            <w:pPr>
              <w:pStyle w:val="TableText"/>
              <w:ind w:left="764"/>
              <w:spacing w:before="76" w:line="186" w:lineRule="auto"/>
              <w:rPr>
                <w:sz w:val="21"/>
                <w:szCs w:val="21"/>
              </w:rPr>
            </w:pPr>
            <w:r>
              <w:rPr>
                <w:sz w:val="21"/>
                <w:szCs w:val="21"/>
              </w:rPr>
              <w:t>1</w:t>
            </w:r>
          </w:p>
        </w:tc>
        <w:tc>
          <w:tcPr>
            <w:shd w:val="clear" w:fill="C0C0C0"/>
            <w:tcW w:w="1633" w:type="dxa"/>
            <w:vAlign w:val="top"/>
          </w:tcPr>
          <w:p>
            <w:pPr>
              <w:pStyle w:val="TableText"/>
              <w:ind w:left="752"/>
              <w:spacing w:before="76" w:line="186" w:lineRule="auto"/>
              <w:rPr>
                <w:sz w:val="21"/>
                <w:szCs w:val="21"/>
              </w:rPr>
            </w:pPr>
            <w:r>
              <w:rPr>
                <w:sz w:val="21"/>
                <w:szCs w:val="21"/>
              </w:rPr>
              <w:t>2</w:t>
            </w:r>
          </w:p>
        </w:tc>
        <w:tc>
          <w:tcPr>
            <w:shd w:val="clear" w:fill="C0C0C0"/>
            <w:tcW w:w="1633" w:type="dxa"/>
            <w:vAlign w:val="top"/>
          </w:tcPr>
          <w:p>
            <w:pPr>
              <w:pStyle w:val="TableText"/>
              <w:ind w:left="756"/>
              <w:spacing w:before="76" w:line="186" w:lineRule="auto"/>
              <w:rPr>
                <w:sz w:val="21"/>
                <w:szCs w:val="21"/>
              </w:rPr>
            </w:pPr>
            <w:r>
              <w:rPr>
                <w:sz w:val="21"/>
                <w:szCs w:val="21"/>
              </w:rPr>
              <w:t>3</w:t>
            </w:r>
          </w:p>
        </w:tc>
        <w:tc>
          <w:tcPr>
            <w:shd w:val="clear" w:fill="C0C0C0"/>
            <w:tcW w:w="1633" w:type="dxa"/>
            <w:vAlign w:val="top"/>
          </w:tcPr>
          <w:p>
            <w:pPr>
              <w:pStyle w:val="TableText"/>
              <w:ind w:left="753"/>
              <w:spacing w:before="76" w:line="186" w:lineRule="auto"/>
              <w:rPr>
                <w:sz w:val="21"/>
                <w:szCs w:val="21"/>
              </w:rPr>
            </w:pPr>
            <w:r>
              <w:rPr>
                <w:sz w:val="21"/>
                <w:szCs w:val="21"/>
              </w:rPr>
              <w:t>4</w:t>
            </w:r>
          </w:p>
        </w:tc>
        <w:tc>
          <w:tcPr>
            <w:shd w:val="clear" w:fill="C0C0C0"/>
            <w:tcW w:w="1633" w:type="dxa"/>
            <w:vAlign w:val="top"/>
          </w:tcPr>
          <w:p>
            <w:pPr>
              <w:pStyle w:val="TableText"/>
              <w:ind w:left="760"/>
              <w:spacing w:before="78" w:line="184" w:lineRule="auto"/>
              <w:rPr>
                <w:sz w:val="21"/>
                <w:szCs w:val="21"/>
              </w:rPr>
            </w:pPr>
            <w:r>
              <w:rPr>
                <w:sz w:val="21"/>
                <w:szCs w:val="21"/>
              </w:rPr>
              <w:t>5</w:t>
            </w:r>
          </w:p>
        </w:tc>
        <w:tc>
          <w:tcPr>
            <w:shd w:val="clear" w:fill="C0C0C0"/>
            <w:tcW w:w="1641" w:type="dxa"/>
            <w:vAlign w:val="top"/>
          </w:tcPr>
          <w:p>
            <w:pPr>
              <w:pStyle w:val="TableText"/>
              <w:ind w:left="759"/>
              <w:spacing w:before="76" w:line="186" w:lineRule="auto"/>
              <w:rPr>
                <w:sz w:val="21"/>
                <w:szCs w:val="21"/>
              </w:rPr>
            </w:pPr>
            <w:r>
              <w:rPr>
                <w:sz w:val="21"/>
                <w:szCs w:val="21"/>
              </w:rPr>
              <w:t>6</w:t>
            </w:r>
          </w:p>
        </w:tc>
      </w:tr>
      <w:tr>
        <w:trPr>
          <w:trHeight w:val="433" w:hRule="atLeast"/>
        </w:trPr>
        <w:tc>
          <w:tcPr>
            <w:tcW w:w="1072" w:type="dxa"/>
            <w:vAlign w:val="top"/>
          </w:tcPr>
          <w:p>
            <w:pPr>
              <w:pStyle w:val="TableText"/>
              <w:ind w:left="31"/>
              <w:spacing w:before="106" w:line="230" w:lineRule="auto"/>
              <w:rPr/>
            </w:pPr>
            <w:r>
              <w:rPr>
                <w:spacing w:val="2"/>
              </w:rPr>
              <w:t>合计</w:t>
            </w:r>
          </w:p>
        </w:tc>
        <w:tc>
          <w:tcPr>
            <w:tcW w:w="3701" w:type="dxa"/>
            <w:vAlign w:val="top"/>
          </w:tcPr>
          <w:p>
            <w:pPr>
              <w:rPr>
                <w:rFonts w:ascii="Arial"/>
                <w:sz w:val="21"/>
              </w:rPr>
            </w:pPr>
            <w:r/>
          </w:p>
        </w:tc>
        <w:tc>
          <w:tcPr>
            <w:tcW w:w="1633" w:type="dxa"/>
            <w:vAlign w:val="top"/>
          </w:tcPr>
          <w:p>
            <w:pPr>
              <w:rPr>
                <w:rFonts w:ascii="Arial"/>
                <w:sz w:val="21"/>
              </w:rPr>
            </w:pPr>
            <w:r/>
          </w:p>
        </w:tc>
        <w:tc>
          <w:tcPr>
            <w:tcW w:w="1633" w:type="dxa"/>
            <w:vAlign w:val="top"/>
          </w:tcPr>
          <w:p>
            <w:pPr>
              <w:pStyle w:val="TableText"/>
              <w:ind w:right="26"/>
              <w:spacing w:before="137" w:line="190" w:lineRule="auto"/>
              <w:jc w:val="right"/>
              <w:rPr/>
            </w:pPr>
            <w:r>
              <w:rPr>
                <w:spacing w:val="4"/>
              </w:rPr>
              <w:t>10.00</w:t>
            </w:r>
          </w:p>
        </w:tc>
        <w:tc>
          <w:tcPr>
            <w:tcW w:w="1633" w:type="dxa"/>
            <w:vAlign w:val="top"/>
          </w:tcPr>
          <w:p>
            <w:pPr>
              <w:rPr>
                <w:rFonts w:ascii="Arial"/>
                <w:sz w:val="21"/>
              </w:rPr>
            </w:pPr>
            <w:r/>
          </w:p>
        </w:tc>
        <w:tc>
          <w:tcPr>
            <w:tcW w:w="1633" w:type="dxa"/>
            <w:vAlign w:val="top"/>
          </w:tcPr>
          <w:p>
            <w:pPr>
              <w:rPr>
                <w:rFonts w:ascii="Arial"/>
                <w:sz w:val="21"/>
              </w:rPr>
            </w:pPr>
            <w:r/>
          </w:p>
        </w:tc>
        <w:tc>
          <w:tcPr>
            <w:tcW w:w="1633" w:type="dxa"/>
            <w:vAlign w:val="top"/>
          </w:tcPr>
          <w:p>
            <w:pPr>
              <w:rPr>
                <w:rFonts w:ascii="Arial"/>
                <w:sz w:val="21"/>
              </w:rPr>
            </w:pPr>
            <w:r/>
          </w:p>
        </w:tc>
        <w:tc>
          <w:tcPr>
            <w:tcW w:w="1641" w:type="dxa"/>
            <w:vAlign w:val="top"/>
          </w:tcPr>
          <w:p>
            <w:pPr>
              <w:pStyle w:val="TableText"/>
              <w:ind w:right="26"/>
              <w:spacing w:before="137" w:line="190" w:lineRule="auto"/>
              <w:jc w:val="right"/>
              <w:rPr/>
            </w:pPr>
            <w:r>
              <w:rPr>
                <w:spacing w:val="4"/>
              </w:rPr>
              <w:t>10.00</w:t>
            </w:r>
          </w:p>
        </w:tc>
      </w:tr>
      <w:tr>
        <w:trPr>
          <w:trHeight w:val="433" w:hRule="atLeast"/>
        </w:trPr>
        <w:tc>
          <w:tcPr>
            <w:tcW w:w="1072" w:type="dxa"/>
            <w:vAlign w:val="top"/>
          </w:tcPr>
          <w:p>
            <w:pPr>
              <w:pStyle w:val="TableText"/>
              <w:ind w:left="302"/>
              <w:spacing w:before="140" w:line="189" w:lineRule="auto"/>
              <w:rPr/>
            </w:pPr>
            <w:r>
              <w:rPr>
                <w:spacing w:val="4"/>
              </w:rPr>
              <w:t>229</w:t>
            </w:r>
          </w:p>
        </w:tc>
        <w:tc>
          <w:tcPr>
            <w:tcW w:w="3701" w:type="dxa"/>
            <w:vAlign w:val="top"/>
          </w:tcPr>
          <w:p>
            <w:pPr>
              <w:pStyle w:val="TableText"/>
              <w:ind w:left="23"/>
              <w:spacing w:before="111" w:line="225" w:lineRule="auto"/>
              <w:rPr/>
            </w:pPr>
            <w:r>
              <w:rPr>
                <w:spacing w:val="2"/>
              </w:rPr>
              <w:t>其他支出</w:t>
            </w:r>
          </w:p>
        </w:tc>
        <w:tc>
          <w:tcPr>
            <w:tcW w:w="1633" w:type="dxa"/>
            <w:vAlign w:val="top"/>
          </w:tcPr>
          <w:p>
            <w:pPr>
              <w:rPr>
                <w:rFonts w:ascii="Arial"/>
                <w:sz w:val="21"/>
              </w:rPr>
            </w:pPr>
            <w:r/>
          </w:p>
        </w:tc>
        <w:tc>
          <w:tcPr>
            <w:tcW w:w="1633" w:type="dxa"/>
            <w:vAlign w:val="top"/>
          </w:tcPr>
          <w:p>
            <w:pPr>
              <w:pStyle w:val="TableText"/>
              <w:ind w:right="26"/>
              <w:spacing w:before="139" w:line="190" w:lineRule="auto"/>
              <w:jc w:val="right"/>
              <w:rPr/>
            </w:pPr>
            <w:r>
              <w:rPr>
                <w:spacing w:val="4"/>
              </w:rPr>
              <w:t>10.00</w:t>
            </w:r>
          </w:p>
        </w:tc>
        <w:tc>
          <w:tcPr>
            <w:tcW w:w="1633" w:type="dxa"/>
            <w:vAlign w:val="top"/>
          </w:tcPr>
          <w:p>
            <w:pPr>
              <w:rPr>
                <w:rFonts w:ascii="Arial"/>
                <w:sz w:val="21"/>
              </w:rPr>
            </w:pPr>
            <w:r/>
          </w:p>
        </w:tc>
        <w:tc>
          <w:tcPr>
            <w:tcW w:w="1633" w:type="dxa"/>
            <w:vAlign w:val="top"/>
          </w:tcPr>
          <w:p>
            <w:pPr>
              <w:rPr>
                <w:rFonts w:ascii="Arial"/>
                <w:sz w:val="21"/>
              </w:rPr>
            </w:pPr>
            <w:r/>
          </w:p>
        </w:tc>
        <w:tc>
          <w:tcPr>
            <w:tcW w:w="1633" w:type="dxa"/>
            <w:vAlign w:val="top"/>
          </w:tcPr>
          <w:p>
            <w:pPr>
              <w:rPr>
                <w:rFonts w:ascii="Arial"/>
                <w:sz w:val="21"/>
              </w:rPr>
            </w:pPr>
            <w:r/>
          </w:p>
        </w:tc>
        <w:tc>
          <w:tcPr>
            <w:tcW w:w="1641" w:type="dxa"/>
            <w:vAlign w:val="top"/>
          </w:tcPr>
          <w:p>
            <w:pPr>
              <w:pStyle w:val="TableText"/>
              <w:ind w:right="26"/>
              <w:spacing w:before="139" w:line="190" w:lineRule="auto"/>
              <w:jc w:val="right"/>
              <w:rPr/>
            </w:pPr>
            <w:r>
              <w:rPr>
                <w:spacing w:val="4"/>
              </w:rPr>
              <w:t>10.00</w:t>
            </w:r>
          </w:p>
        </w:tc>
      </w:tr>
      <w:tr>
        <w:trPr>
          <w:trHeight w:val="448" w:hRule="atLeast"/>
        </w:trPr>
        <w:tc>
          <w:tcPr>
            <w:tcW w:w="1072" w:type="dxa"/>
            <w:vAlign w:val="top"/>
          </w:tcPr>
          <w:p>
            <w:pPr>
              <w:pStyle w:val="TableText"/>
              <w:ind w:left="302"/>
              <w:spacing w:before="157" w:line="189" w:lineRule="auto"/>
              <w:rPr/>
            </w:pPr>
            <w:r>
              <w:rPr>
                <w:spacing w:val="6"/>
              </w:rPr>
              <w:t>22960</w:t>
            </w:r>
          </w:p>
        </w:tc>
        <w:tc>
          <w:tcPr>
            <w:tcW w:w="3701" w:type="dxa"/>
            <w:vAlign w:val="top"/>
          </w:tcPr>
          <w:p>
            <w:pPr>
              <w:pStyle w:val="TableText"/>
              <w:ind w:left="23"/>
              <w:spacing w:before="129" w:line="224" w:lineRule="auto"/>
              <w:rPr/>
            </w:pPr>
            <w:r>
              <w:rPr>
                <w:spacing w:val="4"/>
              </w:rPr>
              <w:t>彩票公益金安排的支出</w:t>
            </w:r>
          </w:p>
        </w:tc>
        <w:tc>
          <w:tcPr>
            <w:tcW w:w="1633" w:type="dxa"/>
            <w:vAlign w:val="top"/>
          </w:tcPr>
          <w:p>
            <w:pPr>
              <w:rPr>
                <w:rFonts w:ascii="Arial"/>
                <w:sz w:val="21"/>
              </w:rPr>
            </w:pPr>
            <w:r/>
          </w:p>
        </w:tc>
        <w:tc>
          <w:tcPr>
            <w:tcW w:w="1633" w:type="dxa"/>
            <w:vAlign w:val="top"/>
          </w:tcPr>
          <w:p>
            <w:pPr>
              <w:pStyle w:val="TableText"/>
              <w:ind w:right="26"/>
              <w:spacing w:before="156" w:line="190" w:lineRule="auto"/>
              <w:jc w:val="right"/>
              <w:rPr/>
            </w:pPr>
            <w:r>
              <w:rPr>
                <w:spacing w:val="4"/>
              </w:rPr>
              <w:t>10.00</w:t>
            </w:r>
          </w:p>
        </w:tc>
        <w:tc>
          <w:tcPr>
            <w:tcW w:w="1633" w:type="dxa"/>
            <w:vAlign w:val="top"/>
          </w:tcPr>
          <w:p>
            <w:pPr>
              <w:rPr>
                <w:rFonts w:ascii="Arial"/>
                <w:sz w:val="21"/>
              </w:rPr>
            </w:pPr>
            <w:r/>
          </w:p>
        </w:tc>
        <w:tc>
          <w:tcPr>
            <w:tcW w:w="1633" w:type="dxa"/>
            <w:vAlign w:val="top"/>
          </w:tcPr>
          <w:p>
            <w:pPr>
              <w:rPr>
                <w:rFonts w:ascii="Arial"/>
                <w:sz w:val="21"/>
              </w:rPr>
            </w:pPr>
            <w:r/>
          </w:p>
        </w:tc>
        <w:tc>
          <w:tcPr>
            <w:tcW w:w="1633" w:type="dxa"/>
            <w:vAlign w:val="top"/>
          </w:tcPr>
          <w:p>
            <w:pPr>
              <w:rPr>
                <w:rFonts w:ascii="Arial"/>
                <w:sz w:val="21"/>
              </w:rPr>
            </w:pPr>
            <w:r/>
          </w:p>
        </w:tc>
        <w:tc>
          <w:tcPr>
            <w:tcW w:w="1641" w:type="dxa"/>
            <w:vAlign w:val="top"/>
          </w:tcPr>
          <w:p>
            <w:pPr>
              <w:pStyle w:val="TableText"/>
              <w:ind w:right="26"/>
              <w:spacing w:before="156" w:line="190" w:lineRule="auto"/>
              <w:jc w:val="right"/>
              <w:rPr/>
            </w:pPr>
            <w:r>
              <w:rPr>
                <w:spacing w:val="4"/>
              </w:rPr>
              <w:t>10.00</w:t>
            </w:r>
          </w:p>
        </w:tc>
      </w:tr>
      <w:tr>
        <w:trPr>
          <w:trHeight w:val="440" w:hRule="atLeast"/>
        </w:trPr>
        <w:tc>
          <w:tcPr>
            <w:tcW w:w="1072" w:type="dxa"/>
            <w:vAlign w:val="top"/>
          </w:tcPr>
          <w:p>
            <w:pPr>
              <w:pStyle w:val="TableText"/>
              <w:ind w:left="302"/>
              <w:spacing w:before="144" w:line="189" w:lineRule="auto"/>
              <w:rPr/>
            </w:pPr>
            <w:r>
              <w:rPr>
                <w:spacing w:val="7"/>
              </w:rPr>
              <w:t>2296002</w:t>
            </w:r>
          </w:p>
        </w:tc>
        <w:tc>
          <w:tcPr>
            <w:tcW w:w="3701" w:type="dxa"/>
            <w:vAlign w:val="top"/>
          </w:tcPr>
          <w:p>
            <w:pPr>
              <w:pStyle w:val="TableText"/>
              <w:ind w:left="144"/>
              <w:spacing w:before="116" w:line="223" w:lineRule="auto"/>
              <w:rPr/>
            </w:pPr>
            <w:r>
              <w:rPr>
                <w:spacing w:val="4"/>
              </w:rPr>
              <w:t>用于社会福利的彩票公益金支出</w:t>
            </w:r>
          </w:p>
        </w:tc>
        <w:tc>
          <w:tcPr>
            <w:tcW w:w="1633" w:type="dxa"/>
            <w:vAlign w:val="top"/>
          </w:tcPr>
          <w:p>
            <w:pPr>
              <w:rPr>
                <w:rFonts w:ascii="Arial"/>
                <w:sz w:val="21"/>
              </w:rPr>
            </w:pPr>
            <w:r/>
          </w:p>
        </w:tc>
        <w:tc>
          <w:tcPr>
            <w:tcW w:w="1633" w:type="dxa"/>
            <w:vAlign w:val="top"/>
          </w:tcPr>
          <w:p>
            <w:pPr>
              <w:pStyle w:val="TableText"/>
              <w:ind w:right="26"/>
              <w:spacing w:before="143" w:line="190" w:lineRule="auto"/>
              <w:jc w:val="right"/>
              <w:rPr/>
            </w:pPr>
            <w:r>
              <w:rPr>
                <w:spacing w:val="4"/>
              </w:rPr>
              <w:t>10.00</w:t>
            </w:r>
          </w:p>
        </w:tc>
        <w:tc>
          <w:tcPr>
            <w:tcW w:w="1633" w:type="dxa"/>
            <w:vAlign w:val="top"/>
          </w:tcPr>
          <w:p>
            <w:pPr>
              <w:rPr>
                <w:rFonts w:ascii="Arial"/>
                <w:sz w:val="21"/>
              </w:rPr>
            </w:pPr>
            <w:r/>
          </w:p>
        </w:tc>
        <w:tc>
          <w:tcPr>
            <w:tcW w:w="1633" w:type="dxa"/>
            <w:vAlign w:val="top"/>
          </w:tcPr>
          <w:p>
            <w:pPr>
              <w:rPr>
                <w:rFonts w:ascii="Arial"/>
                <w:sz w:val="21"/>
              </w:rPr>
            </w:pPr>
            <w:r/>
          </w:p>
        </w:tc>
        <w:tc>
          <w:tcPr>
            <w:tcW w:w="1633" w:type="dxa"/>
            <w:vAlign w:val="top"/>
          </w:tcPr>
          <w:p>
            <w:pPr>
              <w:rPr>
                <w:rFonts w:ascii="Arial"/>
                <w:sz w:val="21"/>
              </w:rPr>
            </w:pPr>
            <w:r/>
          </w:p>
        </w:tc>
        <w:tc>
          <w:tcPr>
            <w:tcW w:w="1641" w:type="dxa"/>
            <w:vAlign w:val="top"/>
          </w:tcPr>
          <w:p>
            <w:pPr>
              <w:pStyle w:val="TableText"/>
              <w:ind w:right="26"/>
              <w:spacing w:before="143" w:line="190" w:lineRule="auto"/>
              <w:jc w:val="right"/>
              <w:rPr/>
            </w:pPr>
            <w:r>
              <w:rPr>
                <w:spacing w:val="4"/>
              </w:rPr>
              <w:t>10.00</w:t>
            </w:r>
          </w:p>
        </w:tc>
      </w:tr>
    </w:tbl>
    <w:p>
      <w:pPr>
        <w:ind w:left="406" w:right="7923" w:hanging="362"/>
        <w:spacing w:before="47" w:line="279" w:lineRule="auto"/>
        <w:rPr>
          <w:rFonts w:ascii="SimSun" w:hAnsi="SimSun" w:eastAsia="SimSun" w:cs="SimSun"/>
          <w:sz w:val="18"/>
          <w:szCs w:val="18"/>
        </w:rPr>
      </w:pPr>
      <w:r>
        <w:rPr>
          <w:rFonts w:ascii="SimSun" w:hAnsi="SimSun" w:eastAsia="SimSun" w:cs="SimSun"/>
          <w:sz w:val="18"/>
          <w:szCs w:val="18"/>
          <w:spacing w:val="-1"/>
        </w:rPr>
        <w:t>注：1.本表反映部门本年度政府性基金预算财政拨款收入、支出及结转和结余情况。</w:t>
      </w:r>
      <w:r>
        <w:rPr>
          <w:rFonts w:ascii="SimSun" w:hAnsi="SimSun" w:eastAsia="SimSun" w:cs="SimSun"/>
          <w:sz w:val="18"/>
          <w:szCs w:val="18"/>
          <w:spacing w:val="3"/>
        </w:rPr>
        <w:t xml:space="preserve"> </w:t>
      </w:r>
      <w:r>
        <w:rPr>
          <w:rFonts w:ascii="SimSun" w:hAnsi="SimSun" w:eastAsia="SimSun" w:cs="SimSun"/>
          <w:sz w:val="18"/>
          <w:szCs w:val="18"/>
          <w:spacing w:val="-1"/>
        </w:rPr>
        <w:t>2.表格中单元格空白表示数据为零。</w:t>
      </w:r>
    </w:p>
    <w:p>
      <w:pPr>
        <w:spacing w:line="279" w:lineRule="auto"/>
        <w:sectPr>
          <w:pgSz w:w="16838" w:h="11906"/>
          <w:pgMar w:top="548" w:right="1170" w:bottom="400" w:left="1072" w:header="0" w:footer="0" w:gutter="0"/>
        </w:sectPr>
        <w:rPr>
          <w:rFonts w:ascii="SimSun" w:hAnsi="SimSun" w:eastAsia="SimSun" w:cs="SimSun"/>
          <w:sz w:val="18"/>
          <w:szCs w:val="18"/>
        </w:rPr>
      </w:pPr>
    </w:p>
    <w:p>
      <w:pPr>
        <w:ind w:left="4286"/>
        <w:spacing w:before="71" w:line="219" w:lineRule="auto"/>
        <w:outlineLvl w:val="1"/>
        <w:rPr>
          <w:rFonts w:ascii="SimSun" w:hAnsi="SimSun" w:eastAsia="SimSun" w:cs="SimSun"/>
          <w:sz w:val="36"/>
          <w:szCs w:val="36"/>
        </w:rPr>
      </w:pPr>
      <w:r>
        <w:rPr>
          <w:rFonts w:ascii="SimSun" w:hAnsi="SimSun" w:eastAsia="SimSun" w:cs="SimSun"/>
          <w:sz w:val="36"/>
          <w:szCs w:val="36"/>
          <w:spacing w:val="-3"/>
        </w:rPr>
        <w:t>国有资本经营预算财政拨款支出决算表</w:t>
      </w:r>
    </w:p>
    <w:p>
      <w:pPr>
        <w:ind w:right="33"/>
        <w:spacing w:before="56" w:line="230" w:lineRule="auto"/>
        <w:jc w:val="right"/>
        <w:rPr>
          <w:rFonts w:ascii="SimSun" w:hAnsi="SimSun" w:eastAsia="SimSun" w:cs="SimSun"/>
          <w:sz w:val="19"/>
          <w:szCs w:val="19"/>
        </w:rPr>
      </w:pPr>
      <w:r>
        <w:rPr>
          <w:rFonts w:ascii="SimSun" w:hAnsi="SimSun" w:eastAsia="SimSun" w:cs="SimSun"/>
          <w:sz w:val="19"/>
          <w:szCs w:val="19"/>
          <w:spacing w:val="5"/>
        </w:rPr>
        <w:t>公开08表</w:t>
      </w:r>
    </w:p>
    <w:p>
      <w:pPr>
        <w:ind w:left="47"/>
        <w:spacing w:before="123" w:line="228" w:lineRule="auto"/>
        <w:rPr>
          <w:rFonts w:ascii="SimSun" w:hAnsi="SimSun" w:eastAsia="SimSun" w:cs="SimSun"/>
          <w:sz w:val="19"/>
          <w:szCs w:val="19"/>
        </w:rPr>
      </w:pPr>
      <w:r>
        <w:rPr>
          <w:rFonts w:ascii="SimSun" w:hAnsi="SimSun" w:eastAsia="SimSun" w:cs="SimSun"/>
          <w:sz w:val="19"/>
          <w:szCs w:val="19"/>
          <w:spacing w:val="3"/>
        </w:rPr>
        <w:t>部门：中国共产主义青年团衡阳市委员会                                                                                                   金额单位：万元</w:t>
      </w:r>
    </w:p>
    <w:p>
      <w:pPr>
        <w:spacing w:line="19" w:lineRule="exact"/>
        <w:rPr/>
      </w:pPr>
      <w:r/>
    </w:p>
    <w:tbl>
      <w:tblPr>
        <w:tblStyle w:val="TableNormal"/>
        <w:tblW w:w="1459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566"/>
        <w:gridCol w:w="5214"/>
        <w:gridCol w:w="2592"/>
        <w:gridCol w:w="2607"/>
        <w:gridCol w:w="2615"/>
      </w:tblGrid>
      <w:tr>
        <w:trPr>
          <w:trHeight w:val="290" w:hRule="atLeast"/>
        </w:trPr>
        <w:tc>
          <w:tcPr>
            <w:shd w:val="clear" w:fill="C0C0C0"/>
            <w:tcW w:w="6780" w:type="dxa"/>
            <w:vAlign w:val="top"/>
            <w:gridSpan w:val="2"/>
          </w:tcPr>
          <w:p>
            <w:pPr>
              <w:pStyle w:val="TableText"/>
              <w:ind w:left="3169"/>
              <w:spacing w:before="29" w:line="220" w:lineRule="auto"/>
              <w:rPr>
                <w:sz w:val="21"/>
                <w:szCs w:val="21"/>
              </w:rPr>
            </w:pPr>
            <w:r>
              <w:rPr>
                <w:sz w:val="21"/>
                <w:szCs w:val="21"/>
                <w:spacing w:val="5"/>
              </w:rPr>
              <w:t>项目</w:t>
            </w:r>
          </w:p>
        </w:tc>
        <w:tc>
          <w:tcPr>
            <w:shd w:val="clear" w:fill="C0C0C0"/>
            <w:tcW w:w="7814" w:type="dxa"/>
            <w:vAlign w:val="top"/>
            <w:gridSpan w:val="3"/>
          </w:tcPr>
          <w:p>
            <w:pPr>
              <w:pStyle w:val="TableText"/>
              <w:ind w:left="3451"/>
              <w:spacing w:before="29" w:line="220" w:lineRule="auto"/>
              <w:rPr>
                <w:sz w:val="21"/>
                <w:szCs w:val="21"/>
              </w:rPr>
            </w:pPr>
            <w:r>
              <w:rPr>
                <w:sz w:val="21"/>
                <w:szCs w:val="21"/>
                <w:spacing w:val="11"/>
              </w:rPr>
              <w:t>本年支出</w:t>
            </w:r>
          </w:p>
        </w:tc>
      </w:tr>
      <w:tr>
        <w:trPr>
          <w:trHeight w:val="893" w:hRule="atLeast"/>
        </w:trPr>
        <w:tc>
          <w:tcPr>
            <w:shd w:val="clear" w:fill="C0C0C0"/>
            <w:tcW w:w="1566" w:type="dxa"/>
            <w:vAlign w:val="top"/>
          </w:tcPr>
          <w:p>
            <w:pPr>
              <w:pStyle w:val="TableText"/>
              <w:ind w:left="557" w:right="109" w:hanging="448"/>
              <w:spacing w:before="205" w:line="232" w:lineRule="auto"/>
              <w:rPr>
                <w:sz w:val="21"/>
                <w:szCs w:val="21"/>
              </w:rPr>
            </w:pPr>
            <w:r>
              <w:rPr>
                <w:sz w:val="21"/>
                <w:szCs w:val="21"/>
                <w:spacing w:val="11"/>
              </w:rPr>
              <w:t>功能分类科目</w:t>
            </w:r>
            <w:r>
              <w:rPr>
                <w:sz w:val="21"/>
                <w:szCs w:val="21"/>
                <w:spacing w:val="4"/>
              </w:rPr>
              <w:t xml:space="preserve"> </w:t>
            </w:r>
            <w:r>
              <w:rPr>
                <w:sz w:val="21"/>
                <w:szCs w:val="21"/>
                <w:spacing w:val="6"/>
              </w:rPr>
              <w:t>编码</w:t>
            </w:r>
          </w:p>
        </w:tc>
        <w:tc>
          <w:tcPr>
            <w:shd w:val="clear" w:fill="C0C0C0"/>
            <w:tcW w:w="5214" w:type="dxa"/>
            <w:vAlign w:val="top"/>
          </w:tcPr>
          <w:p>
            <w:pPr>
              <w:spacing w:line="268" w:lineRule="auto"/>
              <w:rPr>
                <w:rFonts w:ascii="Arial"/>
                <w:sz w:val="21"/>
              </w:rPr>
            </w:pPr>
            <w:r/>
          </w:p>
          <w:p>
            <w:pPr>
              <w:pStyle w:val="TableText"/>
              <w:ind w:left="2155"/>
              <w:spacing w:before="69" w:line="227" w:lineRule="auto"/>
              <w:rPr>
                <w:sz w:val="21"/>
                <w:szCs w:val="21"/>
              </w:rPr>
            </w:pPr>
            <w:r>
              <w:rPr>
                <w:sz w:val="21"/>
                <w:szCs w:val="21"/>
                <w:spacing w:val="11"/>
              </w:rPr>
              <w:t>科目名称</w:t>
            </w:r>
          </w:p>
        </w:tc>
        <w:tc>
          <w:tcPr>
            <w:shd w:val="clear" w:fill="C0C0C0"/>
            <w:tcW w:w="2592" w:type="dxa"/>
            <w:vAlign w:val="top"/>
          </w:tcPr>
          <w:p>
            <w:pPr>
              <w:spacing w:line="269" w:lineRule="auto"/>
              <w:rPr>
                <w:rFonts w:ascii="Arial"/>
                <w:sz w:val="21"/>
              </w:rPr>
            </w:pPr>
            <w:r/>
          </w:p>
          <w:p>
            <w:pPr>
              <w:pStyle w:val="TableText"/>
              <w:ind w:left="1066"/>
              <w:spacing w:before="68" w:line="229" w:lineRule="auto"/>
              <w:rPr>
                <w:sz w:val="21"/>
                <w:szCs w:val="21"/>
              </w:rPr>
            </w:pPr>
            <w:r>
              <w:rPr>
                <w:sz w:val="21"/>
                <w:szCs w:val="21"/>
                <w:spacing w:val="7"/>
              </w:rPr>
              <w:t>合计</w:t>
            </w:r>
          </w:p>
        </w:tc>
        <w:tc>
          <w:tcPr>
            <w:shd w:val="clear" w:fill="C0C0C0"/>
            <w:tcW w:w="2607" w:type="dxa"/>
            <w:vAlign w:val="top"/>
          </w:tcPr>
          <w:p>
            <w:pPr>
              <w:spacing w:line="268" w:lineRule="auto"/>
              <w:rPr>
                <w:rFonts w:ascii="Arial"/>
                <w:sz w:val="21"/>
              </w:rPr>
            </w:pPr>
            <w:r/>
          </w:p>
          <w:p>
            <w:pPr>
              <w:pStyle w:val="TableText"/>
              <w:ind w:left="859"/>
              <w:spacing w:before="69" w:line="227" w:lineRule="auto"/>
              <w:rPr>
                <w:sz w:val="21"/>
                <w:szCs w:val="21"/>
              </w:rPr>
            </w:pPr>
            <w:r>
              <w:rPr>
                <w:sz w:val="21"/>
                <w:szCs w:val="21"/>
                <w:spacing w:val="11"/>
              </w:rPr>
              <w:t>基本支出</w:t>
            </w:r>
          </w:p>
        </w:tc>
        <w:tc>
          <w:tcPr>
            <w:shd w:val="clear" w:fill="C0C0C0"/>
            <w:tcW w:w="2615" w:type="dxa"/>
            <w:vAlign w:val="top"/>
          </w:tcPr>
          <w:p>
            <w:pPr>
              <w:spacing w:line="269" w:lineRule="auto"/>
              <w:rPr>
                <w:rFonts w:ascii="Arial"/>
                <w:sz w:val="21"/>
              </w:rPr>
            </w:pPr>
            <w:r/>
          </w:p>
          <w:p>
            <w:pPr>
              <w:pStyle w:val="TableText"/>
              <w:ind w:left="865"/>
              <w:spacing w:before="68" w:line="228" w:lineRule="auto"/>
              <w:rPr>
                <w:sz w:val="21"/>
                <w:szCs w:val="21"/>
              </w:rPr>
            </w:pPr>
            <w:r>
              <w:rPr>
                <w:sz w:val="21"/>
                <w:szCs w:val="21"/>
                <w:spacing w:val="10"/>
              </w:rPr>
              <w:t>项目支出</w:t>
            </w:r>
          </w:p>
        </w:tc>
      </w:tr>
      <w:tr>
        <w:trPr>
          <w:trHeight w:val="298" w:hRule="atLeast"/>
        </w:trPr>
        <w:tc>
          <w:tcPr>
            <w:shd w:val="clear" w:fill="C0C0C0"/>
            <w:tcW w:w="6780" w:type="dxa"/>
            <w:vAlign w:val="top"/>
            <w:gridSpan w:val="2"/>
          </w:tcPr>
          <w:p>
            <w:pPr>
              <w:pStyle w:val="TableText"/>
              <w:ind w:left="3166"/>
              <w:spacing w:before="46" w:line="212" w:lineRule="auto"/>
              <w:rPr>
                <w:sz w:val="21"/>
                <w:szCs w:val="21"/>
              </w:rPr>
            </w:pPr>
            <w:r>
              <w:rPr>
                <w:sz w:val="21"/>
                <w:szCs w:val="21"/>
                <w:spacing w:val="7"/>
              </w:rPr>
              <w:t>栏次</w:t>
            </w:r>
          </w:p>
        </w:tc>
        <w:tc>
          <w:tcPr>
            <w:shd w:val="clear" w:fill="C0C0C0"/>
            <w:tcW w:w="2592" w:type="dxa"/>
            <w:vAlign w:val="top"/>
          </w:tcPr>
          <w:p>
            <w:pPr>
              <w:pStyle w:val="TableText"/>
              <w:ind w:left="1247"/>
              <w:spacing w:before="79" w:line="183" w:lineRule="auto"/>
              <w:rPr>
                <w:sz w:val="21"/>
                <w:szCs w:val="21"/>
              </w:rPr>
            </w:pPr>
            <w:r>
              <w:rPr>
                <w:sz w:val="21"/>
                <w:szCs w:val="21"/>
              </w:rPr>
              <w:t>1</w:t>
            </w:r>
          </w:p>
        </w:tc>
        <w:tc>
          <w:tcPr>
            <w:shd w:val="clear" w:fill="C0C0C0"/>
            <w:tcW w:w="2607" w:type="dxa"/>
            <w:vAlign w:val="top"/>
          </w:tcPr>
          <w:p>
            <w:pPr>
              <w:pStyle w:val="TableText"/>
              <w:ind w:left="1251"/>
              <w:spacing w:before="80" w:line="182" w:lineRule="auto"/>
              <w:rPr>
                <w:sz w:val="21"/>
                <w:szCs w:val="21"/>
              </w:rPr>
            </w:pPr>
            <w:r>
              <w:rPr>
                <w:sz w:val="21"/>
                <w:szCs w:val="21"/>
              </w:rPr>
              <w:t>2</w:t>
            </w:r>
          </w:p>
        </w:tc>
        <w:tc>
          <w:tcPr>
            <w:shd w:val="clear" w:fill="C0C0C0"/>
            <w:tcW w:w="2615" w:type="dxa"/>
            <w:vAlign w:val="top"/>
          </w:tcPr>
          <w:p>
            <w:pPr>
              <w:pStyle w:val="TableText"/>
              <w:ind w:left="1256"/>
              <w:spacing w:before="80" w:line="182" w:lineRule="auto"/>
              <w:rPr>
                <w:sz w:val="21"/>
                <w:szCs w:val="21"/>
              </w:rPr>
            </w:pPr>
            <w:r>
              <w:rPr>
                <w:sz w:val="21"/>
                <w:szCs w:val="21"/>
              </w:rPr>
              <w:t>3</w:t>
            </w:r>
          </w:p>
        </w:tc>
      </w:tr>
      <w:tr>
        <w:trPr>
          <w:trHeight w:val="439" w:hRule="atLeast"/>
        </w:trPr>
        <w:tc>
          <w:tcPr>
            <w:tcW w:w="1566" w:type="dxa"/>
            <w:vAlign w:val="top"/>
          </w:tcPr>
          <w:p>
            <w:pPr>
              <w:pStyle w:val="TableText"/>
              <w:ind w:left="31"/>
              <w:spacing w:before="110" w:line="230" w:lineRule="auto"/>
              <w:rPr/>
            </w:pPr>
            <w:r>
              <w:rPr>
                <w:spacing w:val="2"/>
              </w:rPr>
              <w:t>合计</w:t>
            </w:r>
          </w:p>
        </w:tc>
        <w:tc>
          <w:tcPr>
            <w:tcW w:w="5214" w:type="dxa"/>
            <w:vAlign w:val="top"/>
          </w:tcPr>
          <w:p>
            <w:pPr>
              <w:rPr>
                <w:rFonts w:ascii="Arial"/>
                <w:sz w:val="21"/>
              </w:rPr>
            </w:pPr>
            <w:r/>
          </w:p>
        </w:tc>
        <w:tc>
          <w:tcPr>
            <w:tcW w:w="2592" w:type="dxa"/>
            <w:vAlign w:val="top"/>
          </w:tcPr>
          <w:p>
            <w:pPr>
              <w:rPr>
                <w:rFonts w:ascii="Arial"/>
                <w:sz w:val="21"/>
              </w:rPr>
            </w:pPr>
            <w:r/>
          </w:p>
        </w:tc>
        <w:tc>
          <w:tcPr>
            <w:tcW w:w="2607" w:type="dxa"/>
            <w:vAlign w:val="top"/>
          </w:tcPr>
          <w:p>
            <w:pPr>
              <w:rPr>
                <w:rFonts w:ascii="Arial"/>
                <w:sz w:val="21"/>
              </w:rPr>
            </w:pPr>
            <w:r/>
          </w:p>
        </w:tc>
        <w:tc>
          <w:tcPr>
            <w:tcW w:w="2615" w:type="dxa"/>
            <w:vAlign w:val="top"/>
          </w:tcPr>
          <w:p>
            <w:pPr>
              <w:rPr>
                <w:rFonts w:ascii="Arial"/>
                <w:sz w:val="21"/>
              </w:rPr>
            </w:pPr>
            <w:r/>
          </w:p>
        </w:tc>
      </w:tr>
    </w:tbl>
    <w:p>
      <w:pPr>
        <w:ind w:left="406" w:right="9378" w:hanging="362"/>
        <w:spacing w:before="48" w:line="325" w:lineRule="auto"/>
        <w:rPr>
          <w:rFonts w:ascii="SimSun" w:hAnsi="SimSun" w:eastAsia="SimSun" w:cs="SimSun"/>
          <w:sz w:val="18"/>
          <w:szCs w:val="18"/>
        </w:rPr>
      </w:pPr>
      <w:r>
        <w:rPr>
          <w:rFonts w:ascii="SimSun" w:hAnsi="SimSun" w:eastAsia="SimSun" w:cs="SimSun"/>
          <w:sz w:val="18"/>
          <w:szCs w:val="18"/>
          <w:spacing w:val="-1"/>
        </w:rPr>
        <w:t>注：1.本表反映部门本年度国有资本经营预算财政拨款</w:t>
      </w:r>
      <w:r>
        <w:rPr>
          <w:rFonts w:ascii="SimSun" w:hAnsi="SimSun" w:eastAsia="SimSun" w:cs="SimSun"/>
          <w:sz w:val="18"/>
          <w:szCs w:val="18"/>
          <w:spacing w:val="-2"/>
        </w:rPr>
        <w:t>支出情况。</w:t>
      </w:r>
      <w:r>
        <w:rPr>
          <w:rFonts w:ascii="SimSun" w:hAnsi="SimSun" w:eastAsia="SimSun" w:cs="SimSun"/>
          <w:sz w:val="18"/>
          <w:szCs w:val="18"/>
        </w:rPr>
        <w:t xml:space="preserve"> </w:t>
      </w:r>
      <w:r>
        <w:rPr>
          <w:rFonts w:ascii="SimSun" w:hAnsi="SimSun" w:eastAsia="SimSun" w:cs="SimSun"/>
          <w:sz w:val="18"/>
          <w:szCs w:val="18"/>
          <w:spacing w:val="-1"/>
        </w:rPr>
        <w:t>2.表格中单元格空白表示数据为零。</w:t>
      </w:r>
    </w:p>
    <w:p>
      <w:pPr>
        <w:ind w:left="408"/>
        <w:spacing w:before="40" w:line="219" w:lineRule="auto"/>
        <w:rPr>
          <w:rFonts w:ascii="SimSun" w:hAnsi="SimSun" w:eastAsia="SimSun" w:cs="SimSun"/>
          <w:sz w:val="18"/>
          <w:szCs w:val="18"/>
        </w:rPr>
      </w:pPr>
      <w:r>
        <w:rPr>
          <w:rFonts w:ascii="SimSun" w:hAnsi="SimSun" w:eastAsia="SimSun" w:cs="SimSun"/>
          <w:sz w:val="18"/>
          <w:szCs w:val="18"/>
          <w:spacing w:val="-1"/>
        </w:rPr>
        <w:t>3.本单位2022年度无国有资本经营预算财政拨款收支。</w:t>
      </w:r>
    </w:p>
    <w:p>
      <w:pPr>
        <w:spacing w:line="219" w:lineRule="auto"/>
        <w:sectPr>
          <w:pgSz w:w="16838" w:h="11906"/>
          <w:pgMar w:top="548" w:right="1155" w:bottom="400" w:left="1072" w:header="0" w:footer="0" w:gutter="0"/>
        </w:sectPr>
        <w:rPr>
          <w:rFonts w:ascii="SimSun" w:hAnsi="SimSun" w:eastAsia="SimSun" w:cs="SimSun"/>
          <w:sz w:val="18"/>
          <w:szCs w:val="18"/>
        </w:rPr>
      </w:pPr>
    </w:p>
    <w:p>
      <w:pPr>
        <w:ind w:left="4642"/>
        <w:spacing w:before="72" w:line="219" w:lineRule="auto"/>
        <w:outlineLvl w:val="1"/>
        <w:rPr>
          <w:rFonts w:ascii="SimSun" w:hAnsi="SimSun" w:eastAsia="SimSun" w:cs="SimSun"/>
          <w:sz w:val="36"/>
          <w:szCs w:val="36"/>
        </w:rPr>
      </w:pPr>
      <w:r>
        <w:rPr>
          <w:rFonts w:ascii="SimSun" w:hAnsi="SimSun" w:eastAsia="SimSun" w:cs="SimSun"/>
          <w:sz w:val="36"/>
          <w:szCs w:val="36"/>
          <w:spacing w:val="-5"/>
        </w:rPr>
        <w:t>财政拨款“三公</w:t>
      </w:r>
      <w:r>
        <w:rPr>
          <w:rFonts w:ascii="SimSun" w:hAnsi="SimSun" w:eastAsia="SimSun" w:cs="SimSun"/>
          <w:sz w:val="36"/>
          <w:szCs w:val="36"/>
          <w:spacing w:val="-122"/>
        </w:rPr>
        <w:t xml:space="preserve"> </w:t>
      </w:r>
      <w:r>
        <w:rPr>
          <w:rFonts w:ascii="SimSun" w:hAnsi="SimSun" w:eastAsia="SimSun" w:cs="SimSun"/>
          <w:sz w:val="36"/>
          <w:szCs w:val="36"/>
          <w:spacing w:val="-5"/>
        </w:rPr>
        <w:t>”经费支出决算表</w:t>
      </w:r>
    </w:p>
    <w:p>
      <w:pPr>
        <w:ind w:right="33"/>
        <w:spacing w:before="55" w:line="230" w:lineRule="auto"/>
        <w:jc w:val="right"/>
        <w:rPr>
          <w:rFonts w:ascii="SimSun" w:hAnsi="SimSun" w:eastAsia="SimSun" w:cs="SimSun"/>
          <w:sz w:val="19"/>
          <w:szCs w:val="19"/>
        </w:rPr>
      </w:pPr>
      <w:r>
        <w:rPr>
          <w:rFonts w:ascii="SimSun" w:hAnsi="SimSun" w:eastAsia="SimSun" w:cs="SimSun"/>
          <w:sz w:val="19"/>
          <w:szCs w:val="19"/>
          <w:spacing w:val="5"/>
        </w:rPr>
        <w:t>公开09表</w:t>
      </w:r>
    </w:p>
    <w:p>
      <w:pPr>
        <w:ind w:left="47"/>
        <w:spacing w:before="138" w:line="228" w:lineRule="auto"/>
        <w:rPr>
          <w:rFonts w:ascii="SimSun" w:hAnsi="SimSun" w:eastAsia="SimSun" w:cs="SimSun"/>
          <w:sz w:val="19"/>
          <w:szCs w:val="19"/>
        </w:rPr>
      </w:pPr>
      <w:r>
        <w:rPr>
          <w:rFonts w:ascii="SimSun" w:hAnsi="SimSun" w:eastAsia="SimSun" w:cs="SimSun"/>
          <w:sz w:val="19"/>
          <w:szCs w:val="19"/>
          <w:spacing w:val="4"/>
        </w:rPr>
        <w:t>部门：中国共产主义青年团衡阳市委员会                            </w:t>
      </w:r>
      <w:r>
        <w:rPr>
          <w:rFonts w:ascii="SimSun" w:hAnsi="SimSun" w:eastAsia="SimSun" w:cs="SimSun"/>
          <w:sz w:val="19"/>
          <w:szCs w:val="19"/>
          <w:spacing w:val="3"/>
        </w:rPr>
        <w:t xml:space="preserve">                                                                       金额单位：万元</w:t>
      </w:r>
    </w:p>
    <w:p>
      <w:pPr>
        <w:spacing w:line="19" w:lineRule="exact"/>
        <w:rPr/>
      </w:pPr>
      <w:r/>
    </w:p>
    <w:tbl>
      <w:tblPr>
        <w:tblStyle w:val="TableNormal"/>
        <w:tblW w:w="14639"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21"/>
        <w:gridCol w:w="1214"/>
        <w:gridCol w:w="1228"/>
        <w:gridCol w:w="1214"/>
        <w:gridCol w:w="1214"/>
        <w:gridCol w:w="1228"/>
        <w:gridCol w:w="1214"/>
        <w:gridCol w:w="1214"/>
        <w:gridCol w:w="1228"/>
        <w:gridCol w:w="1214"/>
        <w:gridCol w:w="1214"/>
        <w:gridCol w:w="1236"/>
      </w:tblGrid>
      <w:tr>
        <w:trPr>
          <w:trHeight w:val="290" w:hRule="atLeast"/>
        </w:trPr>
        <w:tc>
          <w:tcPr>
            <w:shd w:val="clear" w:fill="C0C0C0"/>
            <w:tcW w:w="7319" w:type="dxa"/>
            <w:vAlign w:val="top"/>
            <w:gridSpan w:val="6"/>
          </w:tcPr>
          <w:p>
            <w:pPr>
              <w:pStyle w:val="TableText"/>
              <w:ind w:left="3317"/>
              <w:spacing w:before="29" w:line="220" w:lineRule="auto"/>
              <w:rPr>
                <w:sz w:val="21"/>
                <w:szCs w:val="21"/>
              </w:rPr>
            </w:pPr>
            <w:r>
              <w:rPr>
                <w:sz w:val="21"/>
                <w:szCs w:val="21"/>
                <w:spacing w:val="9"/>
              </w:rPr>
              <w:t>预算数</w:t>
            </w:r>
          </w:p>
        </w:tc>
        <w:tc>
          <w:tcPr>
            <w:shd w:val="clear" w:fill="C0C0C0"/>
            <w:tcW w:w="7320" w:type="dxa"/>
            <w:vAlign w:val="top"/>
            <w:gridSpan w:val="6"/>
          </w:tcPr>
          <w:p>
            <w:pPr>
              <w:pStyle w:val="TableText"/>
              <w:ind w:left="3323"/>
              <w:spacing w:before="29" w:line="220" w:lineRule="auto"/>
              <w:rPr>
                <w:sz w:val="21"/>
                <w:szCs w:val="21"/>
              </w:rPr>
            </w:pPr>
            <w:r>
              <w:rPr>
                <w:sz w:val="21"/>
                <w:szCs w:val="21"/>
                <w:spacing w:val="7"/>
              </w:rPr>
              <w:t>决算数</w:t>
            </w:r>
          </w:p>
        </w:tc>
      </w:tr>
      <w:tr>
        <w:trPr>
          <w:trHeight w:val="298" w:hRule="atLeast"/>
        </w:trPr>
        <w:tc>
          <w:tcPr>
            <w:shd w:val="clear" w:fill="C0C0C0"/>
            <w:tcW w:w="1221" w:type="dxa"/>
            <w:vAlign w:val="top"/>
            <w:vMerge w:val="restart"/>
            <w:tcBorders>
              <w:bottom w:val="nil"/>
            </w:tcBorders>
          </w:tcPr>
          <w:p>
            <w:pPr>
              <w:spacing w:line="269" w:lineRule="auto"/>
              <w:rPr>
                <w:rFonts w:ascii="Arial"/>
                <w:sz w:val="21"/>
              </w:rPr>
            </w:pPr>
            <w:r/>
          </w:p>
          <w:p>
            <w:pPr>
              <w:pStyle w:val="TableText"/>
              <w:ind w:left="376"/>
              <w:spacing w:before="68" w:line="229" w:lineRule="auto"/>
              <w:rPr>
                <w:sz w:val="21"/>
                <w:szCs w:val="21"/>
              </w:rPr>
            </w:pPr>
            <w:r>
              <w:rPr>
                <w:sz w:val="21"/>
                <w:szCs w:val="21"/>
                <w:spacing w:val="7"/>
              </w:rPr>
              <w:t>合计</w:t>
            </w:r>
          </w:p>
        </w:tc>
        <w:tc>
          <w:tcPr>
            <w:shd w:val="clear" w:fill="C0C0C0"/>
            <w:tcW w:w="1214" w:type="dxa"/>
            <w:vAlign w:val="top"/>
            <w:vMerge w:val="restart"/>
            <w:tcBorders>
              <w:bottom w:val="nil"/>
            </w:tcBorders>
          </w:tcPr>
          <w:p>
            <w:pPr>
              <w:pStyle w:val="TableText"/>
              <w:ind w:left="265" w:right="80" w:hanging="208"/>
              <w:spacing w:before="203" w:line="233" w:lineRule="auto"/>
              <w:rPr>
                <w:sz w:val="21"/>
                <w:szCs w:val="21"/>
              </w:rPr>
            </w:pPr>
            <w:r>
              <w:rPr>
                <w:sz w:val="21"/>
                <w:szCs w:val="21"/>
                <w:spacing w:val="-3"/>
              </w:rPr>
              <w:t>因公出国</w:t>
            </w:r>
            <w:r>
              <w:rPr>
                <w:sz w:val="21"/>
                <w:szCs w:val="21"/>
                <w:spacing w:val="25"/>
              </w:rPr>
              <w:t xml:space="preserve"> </w:t>
            </w:r>
            <w:r>
              <w:rPr>
                <w:sz w:val="21"/>
                <w:szCs w:val="21"/>
                <w:spacing w:val="-3"/>
              </w:rPr>
              <w:t>(</w:t>
            </w:r>
            <w:r>
              <w:rPr>
                <w:sz w:val="21"/>
                <w:szCs w:val="21"/>
              </w:rPr>
              <w:t xml:space="preserve"> </w:t>
            </w:r>
            <w:r>
              <w:rPr>
                <w:sz w:val="21"/>
                <w:szCs w:val="21"/>
                <w:spacing w:val="13"/>
              </w:rPr>
              <w:t>境）费</w:t>
            </w:r>
          </w:p>
        </w:tc>
        <w:tc>
          <w:tcPr>
            <w:shd w:val="clear" w:fill="C0C0C0"/>
            <w:tcW w:w="3656" w:type="dxa"/>
            <w:vAlign w:val="top"/>
            <w:gridSpan w:val="3"/>
          </w:tcPr>
          <w:p>
            <w:pPr>
              <w:pStyle w:val="TableText"/>
              <w:ind w:left="707"/>
              <w:spacing w:before="38" w:line="219" w:lineRule="auto"/>
              <w:rPr>
                <w:sz w:val="21"/>
                <w:szCs w:val="21"/>
              </w:rPr>
            </w:pPr>
            <w:r>
              <w:rPr>
                <w:sz w:val="21"/>
                <w:szCs w:val="21"/>
                <w:spacing w:val="12"/>
              </w:rPr>
              <w:t>公务用车购置及运行费</w:t>
            </w:r>
          </w:p>
        </w:tc>
        <w:tc>
          <w:tcPr>
            <w:shd w:val="clear" w:fill="C0C0C0"/>
            <w:tcW w:w="1228" w:type="dxa"/>
            <w:vAlign w:val="top"/>
            <w:vMerge w:val="restart"/>
            <w:tcBorders>
              <w:bottom w:val="nil"/>
            </w:tcBorders>
          </w:tcPr>
          <w:p>
            <w:pPr>
              <w:spacing w:line="269" w:lineRule="auto"/>
              <w:rPr>
                <w:rFonts w:ascii="Arial"/>
                <w:sz w:val="21"/>
              </w:rPr>
            </w:pPr>
            <w:r/>
          </w:p>
          <w:p>
            <w:pPr>
              <w:pStyle w:val="TableText"/>
              <w:ind w:left="51"/>
              <w:spacing w:before="68" w:line="227" w:lineRule="auto"/>
              <w:rPr>
                <w:sz w:val="21"/>
                <w:szCs w:val="21"/>
              </w:rPr>
            </w:pPr>
            <w:r>
              <w:rPr>
                <w:sz w:val="21"/>
                <w:szCs w:val="21"/>
                <w:spacing w:val="10"/>
              </w:rPr>
              <w:t>公务接待费</w:t>
            </w:r>
          </w:p>
        </w:tc>
        <w:tc>
          <w:tcPr>
            <w:shd w:val="clear" w:fill="C0C0C0"/>
            <w:tcW w:w="1214" w:type="dxa"/>
            <w:vAlign w:val="top"/>
            <w:vMerge w:val="restart"/>
            <w:tcBorders>
              <w:bottom w:val="nil"/>
            </w:tcBorders>
          </w:tcPr>
          <w:p>
            <w:pPr>
              <w:spacing w:line="269" w:lineRule="auto"/>
              <w:rPr>
                <w:rFonts w:ascii="Arial"/>
                <w:sz w:val="21"/>
              </w:rPr>
            </w:pPr>
            <w:r/>
          </w:p>
          <w:p>
            <w:pPr>
              <w:pStyle w:val="TableText"/>
              <w:ind w:left="377"/>
              <w:spacing w:before="68" w:line="229" w:lineRule="auto"/>
              <w:rPr>
                <w:sz w:val="21"/>
                <w:szCs w:val="21"/>
              </w:rPr>
            </w:pPr>
            <w:r>
              <w:rPr>
                <w:sz w:val="21"/>
                <w:szCs w:val="21"/>
                <w:spacing w:val="7"/>
              </w:rPr>
              <w:t>合计</w:t>
            </w:r>
          </w:p>
        </w:tc>
        <w:tc>
          <w:tcPr>
            <w:shd w:val="clear" w:fill="C0C0C0"/>
            <w:tcW w:w="1214" w:type="dxa"/>
            <w:vAlign w:val="top"/>
            <w:vMerge w:val="restart"/>
            <w:tcBorders>
              <w:bottom w:val="nil"/>
            </w:tcBorders>
          </w:tcPr>
          <w:p>
            <w:pPr>
              <w:pStyle w:val="TableText"/>
              <w:ind w:left="273" w:right="72" w:hanging="208"/>
              <w:spacing w:before="203" w:line="233" w:lineRule="auto"/>
              <w:rPr>
                <w:sz w:val="21"/>
                <w:szCs w:val="21"/>
              </w:rPr>
            </w:pPr>
            <w:r>
              <w:rPr>
                <w:sz w:val="21"/>
                <w:szCs w:val="21"/>
                <w:spacing w:val="-3"/>
              </w:rPr>
              <w:t>因公出国</w:t>
            </w:r>
            <w:r>
              <w:rPr>
                <w:sz w:val="21"/>
                <w:szCs w:val="21"/>
                <w:spacing w:val="25"/>
              </w:rPr>
              <w:t xml:space="preserve"> </w:t>
            </w:r>
            <w:r>
              <w:rPr>
                <w:sz w:val="21"/>
                <w:szCs w:val="21"/>
                <w:spacing w:val="-3"/>
              </w:rPr>
              <w:t>(</w:t>
            </w:r>
            <w:r>
              <w:rPr>
                <w:sz w:val="21"/>
                <w:szCs w:val="21"/>
              </w:rPr>
              <w:t xml:space="preserve"> </w:t>
            </w:r>
            <w:r>
              <w:rPr>
                <w:sz w:val="21"/>
                <w:szCs w:val="21"/>
                <w:spacing w:val="13"/>
              </w:rPr>
              <w:t>境）费</w:t>
            </w:r>
          </w:p>
        </w:tc>
        <w:tc>
          <w:tcPr>
            <w:shd w:val="clear" w:fill="C0C0C0"/>
            <w:tcW w:w="3656" w:type="dxa"/>
            <w:vAlign w:val="top"/>
            <w:gridSpan w:val="3"/>
          </w:tcPr>
          <w:p>
            <w:pPr>
              <w:pStyle w:val="TableText"/>
              <w:ind w:left="715"/>
              <w:spacing w:before="38" w:line="219" w:lineRule="auto"/>
              <w:rPr>
                <w:sz w:val="21"/>
                <w:szCs w:val="21"/>
              </w:rPr>
            </w:pPr>
            <w:r>
              <w:rPr>
                <w:sz w:val="21"/>
                <w:szCs w:val="21"/>
                <w:spacing w:val="12"/>
              </w:rPr>
              <w:t>公务用车购置及运行费</w:t>
            </w:r>
          </w:p>
        </w:tc>
        <w:tc>
          <w:tcPr>
            <w:shd w:val="clear" w:fill="C0C0C0"/>
            <w:tcW w:w="1236" w:type="dxa"/>
            <w:vAlign w:val="top"/>
            <w:vMerge w:val="restart"/>
            <w:tcBorders>
              <w:bottom w:val="nil"/>
            </w:tcBorders>
          </w:tcPr>
          <w:p>
            <w:pPr>
              <w:spacing w:line="269" w:lineRule="auto"/>
              <w:rPr>
                <w:rFonts w:ascii="Arial"/>
                <w:sz w:val="21"/>
              </w:rPr>
            </w:pPr>
            <w:r/>
          </w:p>
          <w:p>
            <w:pPr>
              <w:pStyle w:val="TableText"/>
              <w:ind w:left="59"/>
              <w:spacing w:before="68" w:line="227" w:lineRule="auto"/>
              <w:rPr>
                <w:sz w:val="21"/>
                <w:szCs w:val="21"/>
              </w:rPr>
            </w:pPr>
            <w:r>
              <w:rPr>
                <w:sz w:val="21"/>
                <w:szCs w:val="21"/>
                <w:spacing w:val="10"/>
              </w:rPr>
              <w:t>公务接待费</w:t>
            </w:r>
          </w:p>
        </w:tc>
      </w:tr>
      <w:tr>
        <w:trPr>
          <w:trHeight w:val="580" w:hRule="atLeast"/>
        </w:trPr>
        <w:tc>
          <w:tcPr>
            <w:tcW w:w="1221" w:type="dxa"/>
            <w:vAlign w:val="top"/>
            <w:vMerge w:val="continue"/>
            <w:tcBorders>
              <w:top w:val="nil"/>
            </w:tcBorders>
          </w:tcPr>
          <w:p>
            <w:pPr>
              <w:rPr>
                <w:rFonts w:ascii="Arial"/>
                <w:sz w:val="21"/>
              </w:rPr>
            </w:pPr>
            <w:r/>
          </w:p>
        </w:tc>
        <w:tc>
          <w:tcPr>
            <w:tcW w:w="1214" w:type="dxa"/>
            <w:vAlign w:val="top"/>
            <w:vMerge w:val="continue"/>
            <w:tcBorders>
              <w:top w:val="nil"/>
            </w:tcBorders>
          </w:tcPr>
          <w:p>
            <w:pPr>
              <w:rPr>
                <w:rFonts w:ascii="Arial"/>
                <w:sz w:val="21"/>
              </w:rPr>
            </w:pPr>
            <w:r/>
          </w:p>
        </w:tc>
        <w:tc>
          <w:tcPr>
            <w:shd w:val="clear" w:fill="C0C0C0"/>
            <w:tcW w:w="1228" w:type="dxa"/>
            <w:vAlign w:val="top"/>
          </w:tcPr>
          <w:p>
            <w:pPr>
              <w:pStyle w:val="TableText"/>
              <w:ind w:left="391"/>
              <w:spacing w:before="176" w:line="229" w:lineRule="auto"/>
              <w:rPr>
                <w:sz w:val="21"/>
                <w:szCs w:val="21"/>
              </w:rPr>
            </w:pPr>
            <w:r>
              <w:rPr>
                <w:sz w:val="21"/>
                <w:szCs w:val="21"/>
                <w:spacing w:val="4"/>
              </w:rPr>
              <w:t>小计</w:t>
            </w:r>
          </w:p>
        </w:tc>
        <w:tc>
          <w:tcPr>
            <w:shd w:val="clear" w:fill="C0C0C0"/>
            <w:tcW w:w="1214" w:type="dxa"/>
            <w:vAlign w:val="top"/>
          </w:tcPr>
          <w:p>
            <w:pPr>
              <w:pStyle w:val="TableText"/>
              <w:ind w:left="370" w:right="45" w:hanging="321"/>
              <w:spacing w:before="42" w:line="232" w:lineRule="auto"/>
              <w:rPr>
                <w:sz w:val="21"/>
                <w:szCs w:val="21"/>
              </w:rPr>
            </w:pPr>
            <w:r>
              <w:rPr>
                <w:sz w:val="21"/>
                <w:szCs w:val="21"/>
                <w:spacing w:val="10"/>
              </w:rPr>
              <w:t>公务用车购</w:t>
            </w:r>
            <w:r>
              <w:rPr>
                <w:sz w:val="21"/>
                <w:szCs w:val="21"/>
                <w:spacing w:val="2"/>
              </w:rPr>
              <w:t xml:space="preserve"> </w:t>
            </w:r>
            <w:r>
              <w:rPr>
                <w:sz w:val="21"/>
                <w:szCs w:val="21"/>
                <w:spacing w:val="8"/>
              </w:rPr>
              <w:t>置费</w:t>
            </w:r>
          </w:p>
        </w:tc>
        <w:tc>
          <w:tcPr>
            <w:shd w:val="clear" w:fill="C0C0C0"/>
            <w:tcW w:w="1214" w:type="dxa"/>
            <w:vAlign w:val="top"/>
          </w:tcPr>
          <w:p>
            <w:pPr>
              <w:pStyle w:val="TableText"/>
              <w:ind w:left="376" w:right="44" w:hanging="326"/>
              <w:spacing w:before="42" w:line="232" w:lineRule="auto"/>
              <w:rPr>
                <w:sz w:val="21"/>
                <w:szCs w:val="21"/>
              </w:rPr>
            </w:pPr>
            <w:r>
              <w:rPr>
                <w:sz w:val="21"/>
                <w:szCs w:val="21"/>
                <w:spacing w:val="10"/>
              </w:rPr>
              <w:t>公务用车运</w:t>
            </w:r>
            <w:r>
              <w:rPr>
                <w:sz w:val="21"/>
                <w:szCs w:val="21"/>
                <w:spacing w:val="2"/>
              </w:rPr>
              <w:t xml:space="preserve"> </w:t>
            </w:r>
            <w:r>
              <w:rPr>
                <w:sz w:val="21"/>
                <w:szCs w:val="21"/>
                <w:spacing w:val="5"/>
              </w:rPr>
              <w:t>行费</w:t>
            </w:r>
          </w:p>
        </w:tc>
        <w:tc>
          <w:tcPr>
            <w:tcW w:w="1228" w:type="dxa"/>
            <w:vAlign w:val="top"/>
            <w:vMerge w:val="continue"/>
            <w:tcBorders>
              <w:top w:val="nil"/>
            </w:tcBorders>
          </w:tcPr>
          <w:p>
            <w:pPr>
              <w:rPr>
                <w:rFonts w:ascii="Arial"/>
                <w:sz w:val="21"/>
              </w:rPr>
            </w:pPr>
            <w:r/>
          </w:p>
        </w:tc>
        <w:tc>
          <w:tcPr>
            <w:tcW w:w="1214" w:type="dxa"/>
            <w:vAlign w:val="top"/>
            <w:vMerge w:val="continue"/>
            <w:tcBorders>
              <w:top w:val="nil"/>
            </w:tcBorders>
          </w:tcPr>
          <w:p>
            <w:pPr>
              <w:rPr>
                <w:rFonts w:ascii="Arial"/>
                <w:sz w:val="21"/>
              </w:rPr>
            </w:pPr>
            <w:r/>
          </w:p>
        </w:tc>
        <w:tc>
          <w:tcPr>
            <w:tcW w:w="1214" w:type="dxa"/>
            <w:vAlign w:val="top"/>
            <w:vMerge w:val="continue"/>
            <w:tcBorders>
              <w:top w:val="nil"/>
            </w:tcBorders>
          </w:tcPr>
          <w:p>
            <w:pPr>
              <w:rPr>
                <w:rFonts w:ascii="Arial"/>
                <w:sz w:val="21"/>
              </w:rPr>
            </w:pPr>
            <w:r/>
          </w:p>
        </w:tc>
        <w:tc>
          <w:tcPr>
            <w:shd w:val="clear" w:fill="C0C0C0"/>
            <w:tcW w:w="1228" w:type="dxa"/>
            <w:vAlign w:val="top"/>
          </w:tcPr>
          <w:p>
            <w:pPr>
              <w:pStyle w:val="TableText"/>
              <w:ind w:left="399"/>
              <w:spacing w:before="176" w:line="229" w:lineRule="auto"/>
              <w:rPr>
                <w:sz w:val="21"/>
                <w:szCs w:val="21"/>
              </w:rPr>
            </w:pPr>
            <w:r>
              <w:rPr>
                <w:sz w:val="21"/>
                <w:szCs w:val="21"/>
                <w:spacing w:val="4"/>
              </w:rPr>
              <w:t>小计</w:t>
            </w:r>
          </w:p>
        </w:tc>
        <w:tc>
          <w:tcPr>
            <w:shd w:val="clear" w:fill="C0C0C0"/>
            <w:tcW w:w="1214" w:type="dxa"/>
            <w:vAlign w:val="top"/>
          </w:tcPr>
          <w:p>
            <w:pPr>
              <w:pStyle w:val="TableText"/>
              <w:ind w:left="378" w:right="37" w:hanging="321"/>
              <w:spacing w:before="42" w:line="232" w:lineRule="auto"/>
              <w:rPr>
                <w:sz w:val="21"/>
                <w:szCs w:val="21"/>
              </w:rPr>
            </w:pPr>
            <w:r>
              <w:rPr>
                <w:sz w:val="21"/>
                <w:szCs w:val="21"/>
                <w:spacing w:val="10"/>
              </w:rPr>
              <w:t>公务用车购</w:t>
            </w:r>
            <w:r>
              <w:rPr>
                <w:sz w:val="21"/>
                <w:szCs w:val="21"/>
                <w:spacing w:val="2"/>
              </w:rPr>
              <w:t xml:space="preserve"> </w:t>
            </w:r>
            <w:r>
              <w:rPr>
                <w:sz w:val="21"/>
                <w:szCs w:val="21"/>
                <w:spacing w:val="8"/>
              </w:rPr>
              <w:t>置费</w:t>
            </w:r>
          </w:p>
        </w:tc>
        <w:tc>
          <w:tcPr>
            <w:shd w:val="clear" w:fill="C0C0C0"/>
            <w:tcW w:w="1214" w:type="dxa"/>
            <w:vAlign w:val="top"/>
          </w:tcPr>
          <w:p>
            <w:pPr>
              <w:pStyle w:val="TableText"/>
              <w:ind w:left="384" w:right="36" w:hanging="326"/>
              <w:spacing w:before="42" w:line="232" w:lineRule="auto"/>
              <w:rPr>
                <w:sz w:val="21"/>
                <w:szCs w:val="21"/>
              </w:rPr>
            </w:pPr>
            <w:r>
              <w:rPr>
                <w:sz w:val="21"/>
                <w:szCs w:val="21"/>
                <w:spacing w:val="10"/>
              </w:rPr>
              <w:t>公务用车运</w:t>
            </w:r>
            <w:r>
              <w:rPr>
                <w:sz w:val="21"/>
                <w:szCs w:val="21"/>
                <w:spacing w:val="2"/>
              </w:rPr>
              <w:t xml:space="preserve"> </w:t>
            </w:r>
            <w:r>
              <w:rPr>
                <w:sz w:val="21"/>
                <w:szCs w:val="21"/>
                <w:spacing w:val="5"/>
              </w:rPr>
              <w:t>行费</w:t>
            </w:r>
          </w:p>
        </w:tc>
        <w:tc>
          <w:tcPr>
            <w:tcW w:w="1236" w:type="dxa"/>
            <w:vAlign w:val="top"/>
            <w:vMerge w:val="continue"/>
            <w:tcBorders>
              <w:top w:val="nil"/>
            </w:tcBorders>
          </w:tcPr>
          <w:p>
            <w:pPr>
              <w:rPr>
                <w:rFonts w:ascii="Arial"/>
                <w:sz w:val="21"/>
              </w:rPr>
            </w:pPr>
            <w:r/>
          </w:p>
        </w:tc>
      </w:tr>
      <w:tr>
        <w:trPr>
          <w:trHeight w:val="298" w:hRule="atLeast"/>
        </w:trPr>
        <w:tc>
          <w:tcPr>
            <w:shd w:val="clear" w:fill="C0C0C0"/>
            <w:tcW w:w="1221" w:type="dxa"/>
            <w:vAlign w:val="top"/>
          </w:tcPr>
          <w:p>
            <w:pPr>
              <w:pStyle w:val="TableText"/>
              <w:ind w:left="557"/>
              <w:spacing w:before="79" w:line="183" w:lineRule="auto"/>
              <w:rPr>
                <w:sz w:val="21"/>
                <w:szCs w:val="21"/>
              </w:rPr>
            </w:pPr>
            <w:r>
              <w:rPr>
                <w:sz w:val="21"/>
                <w:szCs w:val="21"/>
              </w:rPr>
              <w:t>1</w:t>
            </w:r>
          </w:p>
        </w:tc>
        <w:tc>
          <w:tcPr>
            <w:shd w:val="clear" w:fill="C0C0C0"/>
            <w:tcW w:w="1214" w:type="dxa"/>
            <w:vAlign w:val="top"/>
          </w:tcPr>
          <w:p>
            <w:pPr>
              <w:pStyle w:val="TableText"/>
              <w:ind w:left="537"/>
              <w:spacing w:before="80" w:line="182" w:lineRule="auto"/>
              <w:rPr>
                <w:sz w:val="21"/>
                <w:szCs w:val="21"/>
              </w:rPr>
            </w:pPr>
            <w:r>
              <w:rPr>
                <w:sz w:val="21"/>
                <w:szCs w:val="21"/>
              </w:rPr>
              <w:t>2</w:t>
            </w:r>
          </w:p>
        </w:tc>
        <w:tc>
          <w:tcPr>
            <w:shd w:val="clear" w:fill="C0C0C0"/>
            <w:tcW w:w="1228" w:type="dxa"/>
            <w:vAlign w:val="top"/>
          </w:tcPr>
          <w:p>
            <w:pPr>
              <w:pStyle w:val="TableText"/>
              <w:ind w:left="555"/>
              <w:spacing w:before="80" w:line="182" w:lineRule="auto"/>
              <w:rPr>
                <w:sz w:val="21"/>
                <w:szCs w:val="21"/>
              </w:rPr>
            </w:pPr>
            <w:r>
              <w:rPr>
                <w:sz w:val="21"/>
                <w:szCs w:val="21"/>
              </w:rPr>
              <w:t>3</w:t>
            </w:r>
          </w:p>
        </w:tc>
        <w:tc>
          <w:tcPr>
            <w:shd w:val="clear" w:fill="C0C0C0"/>
            <w:tcW w:w="1214" w:type="dxa"/>
            <w:vAlign w:val="top"/>
          </w:tcPr>
          <w:p>
            <w:pPr>
              <w:pStyle w:val="TableText"/>
              <w:ind w:left="537"/>
              <w:spacing w:before="80" w:line="182" w:lineRule="auto"/>
              <w:rPr>
                <w:sz w:val="21"/>
                <w:szCs w:val="21"/>
              </w:rPr>
            </w:pPr>
            <w:r>
              <w:rPr>
                <w:sz w:val="21"/>
                <w:szCs w:val="21"/>
              </w:rPr>
              <w:t>4</w:t>
            </w:r>
          </w:p>
        </w:tc>
        <w:tc>
          <w:tcPr>
            <w:shd w:val="clear" w:fill="C0C0C0"/>
            <w:tcW w:w="1214" w:type="dxa"/>
            <w:vAlign w:val="top"/>
          </w:tcPr>
          <w:p>
            <w:pPr>
              <w:pStyle w:val="TableText"/>
              <w:ind w:left="543"/>
              <w:spacing w:before="82" w:line="181" w:lineRule="auto"/>
              <w:rPr>
                <w:sz w:val="21"/>
                <w:szCs w:val="21"/>
              </w:rPr>
            </w:pPr>
            <w:r>
              <w:rPr>
                <w:sz w:val="21"/>
                <w:szCs w:val="21"/>
              </w:rPr>
              <w:t>5</w:t>
            </w:r>
          </w:p>
        </w:tc>
        <w:tc>
          <w:tcPr>
            <w:shd w:val="clear" w:fill="C0C0C0"/>
            <w:tcW w:w="1228" w:type="dxa"/>
            <w:vAlign w:val="top"/>
          </w:tcPr>
          <w:p>
            <w:pPr>
              <w:pStyle w:val="TableText"/>
              <w:ind w:left="556"/>
              <w:spacing w:before="80" w:line="182" w:lineRule="auto"/>
              <w:rPr>
                <w:sz w:val="21"/>
                <w:szCs w:val="21"/>
              </w:rPr>
            </w:pPr>
            <w:r>
              <w:rPr>
                <w:sz w:val="21"/>
                <w:szCs w:val="21"/>
              </w:rPr>
              <w:t>6</w:t>
            </w:r>
          </w:p>
        </w:tc>
        <w:tc>
          <w:tcPr>
            <w:shd w:val="clear" w:fill="C0C0C0"/>
            <w:tcW w:w="1214" w:type="dxa"/>
            <w:vAlign w:val="top"/>
          </w:tcPr>
          <w:p>
            <w:pPr>
              <w:pStyle w:val="TableText"/>
              <w:ind w:left="547"/>
              <w:spacing w:before="82" w:line="181" w:lineRule="auto"/>
              <w:rPr>
                <w:sz w:val="21"/>
                <w:szCs w:val="21"/>
              </w:rPr>
            </w:pPr>
            <w:r>
              <w:rPr>
                <w:sz w:val="21"/>
                <w:szCs w:val="21"/>
              </w:rPr>
              <w:t>7</w:t>
            </w:r>
          </w:p>
        </w:tc>
        <w:tc>
          <w:tcPr>
            <w:shd w:val="clear" w:fill="C0C0C0"/>
            <w:tcW w:w="1214" w:type="dxa"/>
            <w:vAlign w:val="top"/>
          </w:tcPr>
          <w:p>
            <w:pPr>
              <w:pStyle w:val="TableText"/>
              <w:ind w:left="543"/>
              <w:spacing w:before="80" w:line="182" w:lineRule="auto"/>
              <w:rPr>
                <w:sz w:val="21"/>
                <w:szCs w:val="21"/>
              </w:rPr>
            </w:pPr>
            <w:r>
              <w:rPr>
                <w:sz w:val="21"/>
                <w:szCs w:val="21"/>
              </w:rPr>
              <w:t>8</w:t>
            </w:r>
          </w:p>
        </w:tc>
        <w:tc>
          <w:tcPr>
            <w:shd w:val="clear" w:fill="C0C0C0"/>
            <w:tcW w:w="1228" w:type="dxa"/>
            <w:vAlign w:val="top"/>
          </w:tcPr>
          <w:p>
            <w:pPr>
              <w:pStyle w:val="TableText"/>
              <w:ind w:left="559"/>
              <w:spacing w:before="80" w:line="182" w:lineRule="auto"/>
              <w:rPr>
                <w:sz w:val="21"/>
                <w:szCs w:val="21"/>
              </w:rPr>
            </w:pPr>
            <w:r>
              <w:rPr>
                <w:sz w:val="21"/>
                <w:szCs w:val="21"/>
              </w:rPr>
              <w:t>9</w:t>
            </w:r>
          </w:p>
        </w:tc>
        <w:tc>
          <w:tcPr>
            <w:shd w:val="clear" w:fill="C0C0C0"/>
            <w:tcW w:w="1214" w:type="dxa"/>
            <w:vAlign w:val="top"/>
          </w:tcPr>
          <w:p>
            <w:pPr>
              <w:pStyle w:val="TableText"/>
              <w:ind w:left="502"/>
              <w:spacing w:before="79" w:line="183" w:lineRule="auto"/>
              <w:rPr>
                <w:sz w:val="21"/>
                <w:szCs w:val="21"/>
              </w:rPr>
            </w:pPr>
            <w:r>
              <w:rPr>
                <w:sz w:val="21"/>
                <w:szCs w:val="21"/>
                <w:spacing w:val="-3"/>
              </w:rPr>
              <w:t>10</w:t>
            </w:r>
          </w:p>
        </w:tc>
        <w:tc>
          <w:tcPr>
            <w:shd w:val="clear" w:fill="C0C0C0"/>
            <w:tcW w:w="1214" w:type="dxa"/>
            <w:vAlign w:val="top"/>
          </w:tcPr>
          <w:p>
            <w:pPr>
              <w:pStyle w:val="TableText"/>
              <w:ind w:left="503"/>
              <w:spacing w:before="79" w:line="183" w:lineRule="auto"/>
              <w:rPr>
                <w:sz w:val="21"/>
                <w:szCs w:val="21"/>
              </w:rPr>
            </w:pPr>
            <w:r>
              <w:rPr>
                <w:sz w:val="21"/>
                <w:szCs w:val="21"/>
                <w:spacing w:val="-3"/>
              </w:rPr>
              <w:t>11</w:t>
            </w:r>
          </w:p>
        </w:tc>
        <w:tc>
          <w:tcPr>
            <w:shd w:val="clear" w:fill="C0C0C0"/>
            <w:tcW w:w="1236" w:type="dxa"/>
            <w:vAlign w:val="top"/>
          </w:tcPr>
          <w:p>
            <w:pPr>
              <w:pStyle w:val="TableText"/>
              <w:ind w:left="519"/>
              <w:spacing w:before="79" w:line="183" w:lineRule="auto"/>
              <w:rPr>
                <w:sz w:val="21"/>
                <w:szCs w:val="21"/>
              </w:rPr>
            </w:pPr>
            <w:r>
              <w:rPr>
                <w:sz w:val="21"/>
                <w:szCs w:val="21"/>
                <w:spacing w:val="-3"/>
              </w:rPr>
              <w:t>12</w:t>
            </w:r>
          </w:p>
        </w:tc>
      </w:tr>
      <w:tr>
        <w:trPr>
          <w:trHeight w:val="439" w:hRule="atLeast"/>
        </w:trPr>
        <w:tc>
          <w:tcPr>
            <w:tcW w:w="1221" w:type="dxa"/>
            <w:vAlign w:val="top"/>
          </w:tcPr>
          <w:p>
            <w:pPr>
              <w:pStyle w:val="TableText"/>
              <w:ind w:left="770"/>
              <w:spacing w:before="142" w:line="189" w:lineRule="auto"/>
              <w:rPr/>
            </w:pPr>
            <w:r>
              <w:rPr>
                <w:spacing w:val="5"/>
              </w:rPr>
              <w:t>7.00</w:t>
            </w:r>
          </w:p>
        </w:tc>
        <w:tc>
          <w:tcPr>
            <w:tcW w:w="1214" w:type="dxa"/>
            <w:vAlign w:val="top"/>
          </w:tcPr>
          <w:p>
            <w:pPr>
              <w:pStyle w:val="TableText"/>
              <w:ind w:left="774"/>
              <w:spacing w:before="141" w:line="190" w:lineRule="auto"/>
              <w:rPr/>
            </w:pPr>
            <w:r>
              <w:rPr>
                <w:spacing w:val="3"/>
              </w:rPr>
              <w:t>1.00</w:t>
            </w:r>
          </w:p>
        </w:tc>
        <w:tc>
          <w:tcPr>
            <w:tcW w:w="1228" w:type="dxa"/>
            <w:vAlign w:val="top"/>
          </w:tcPr>
          <w:p>
            <w:pPr>
              <w:pStyle w:val="TableText"/>
              <w:ind w:left="774"/>
              <w:spacing w:before="142" w:line="189" w:lineRule="auto"/>
              <w:rPr/>
            </w:pPr>
            <w:r>
              <w:rPr>
                <w:spacing w:val="6"/>
              </w:rPr>
              <w:t>4.00</w:t>
            </w:r>
          </w:p>
        </w:tc>
        <w:tc>
          <w:tcPr>
            <w:tcW w:w="1214" w:type="dxa"/>
            <w:vAlign w:val="top"/>
          </w:tcPr>
          <w:p>
            <w:pPr>
              <w:rPr>
                <w:rFonts w:ascii="Arial"/>
                <w:sz w:val="21"/>
              </w:rPr>
            </w:pPr>
            <w:r/>
          </w:p>
        </w:tc>
        <w:tc>
          <w:tcPr>
            <w:tcW w:w="1214" w:type="dxa"/>
            <w:vAlign w:val="top"/>
          </w:tcPr>
          <w:p>
            <w:pPr>
              <w:pStyle w:val="TableText"/>
              <w:ind w:right="28"/>
              <w:spacing w:before="142" w:line="189" w:lineRule="auto"/>
              <w:jc w:val="right"/>
              <w:rPr/>
            </w:pPr>
            <w:r>
              <w:rPr>
                <w:spacing w:val="6"/>
              </w:rPr>
              <w:t>4.00</w:t>
            </w:r>
          </w:p>
        </w:tc>
        <w:tc>
          <w:tcPr>
            <w:tcW w:w="1228" w:type="dxa"/>
            <w:vAlign w:val="top"/>
          </w:tcPr>
          <w:p>
            <w:pPr>
              <w:pStyle w:val="TableText"/>
              <w:ind w:right="26"/>
              <w:spacing w:before="142" w:line="189" w:lineRule="auto"/>
              <w:jc w:val="right"/>
              <w:rPr/>
            </w:pPr>
            <w:r>
              <w:rPr>
                <w:spacing w:val="6"/>
              </w:rPr>
              <w:t>2.00</w:t>
            </w:r>
          </w:p>
        </w:tc>
        <w:tc>
          <w:tcPr>
            <w:tcW w:w="1214" w:type="dxa"/>
            <w:vAlign w:val="top"/>
          </w:tcPr>
          <w:p>
            <w:pPr>
              <w:pStyle w:val="TableText"/>
              <w:ind w:right="25"/>
              <w:spacing w:before="142" w:line="189" w:lineRule="auto"/>
              <w:jc w:val="right"/>
              <w:rPr/>
            </w:pPr>
            <w:r>
              <w:rPr>
                <w:spacing w:val="6"/>
              </w:rPr>
              <w:t>4.08</w:t>
            </w:r>
          </w:p>
        </w:tc>
        <w:tc>
          <w:tcPr>
            <w:tcW w:w="1214" w:type="dxa"/>
            <w:vAlign w:val="top"/>
          </w:tcPr>
          <w:p>
            <w:pPr>
              <w:rPr>
                <w:rFonts w:ascii="Arial"/>
                <w:sz w:val="21"/>
              </w:rPr>
            </w:pPr>
            <w:r/>
          </w:p>
        </w:tc>
        <w:tc>
          <w:tcPr>
            <w:tcW w:w="1228" w:type="dxa"/>
            <w:vAlign w:val="top"/>
          </w:tcPr>
          <w:p>
            <w:pPr>
              <w:pStyle w:val="TableText"/>
              <w:ind w:right="22"/>
              <w:spacing w:before="142" w:line="189" w:lineRule="auto"/>
              <w:jc w:val="right"/>
              <w:rPr/>
            </w:pPr>
            <w:r>
              <w:rPr>
                <w:spacing w:val="5"/>
              </w:rPr>
              <w:t>3.99</w:t>
            </w:r>
          </w:p>
        </w:tc>
        <w:tc>
          <w:tcPr>
            <w:tcW w:w="1214" w:type="dxa"/>
            <w:vAlign w:val="top"/>
          </w:tcPr>
          <w:p>
            <w:pPr>
              <w:rPr>
                <w:rFonts w:ascii="Arial"/>
                <w:sz w:val="21"/>
              </w:rPr>
            </w:pPr>
            <w:r/>
          </w:p>
        </w:tc>
        <w:tc>
          <w:tcPr>
            <w:tcW w:w="1214" w:type="dxa"/>
            <w:vAlign w:val="top"/>
          </w:tcPr>
          <w:p>
            <w:pPr>
              <w:pStyle w:val="TableText"/>
              <w:ind w:right="20"/>
              <w:spacing w:before="142" w:line="189" w:lineRule="auto"/>
              <w:jc w:val="right"/>
              <w:rPr/>
            </w:pPr>
            <w:r>
              <w:rPr>
                <w:spacing w:val="5"/>
              </w:rPr>
              <w:t>3.99</w:t>
            </w:r>
          </w:p>
        </w:tc>
        <w:tc>
          <w:tcPr>
            <w:tcW w:w="1236" w:type="dxa"/>
            <w:vAlign w:val="top"/>
          </w:tcPr>
          <w:p>
            <w:pPr>
              <w:pStyle w:val="TableText"/>
              <w:ind w:right="26"/>
              <w:spacing w:before="142" w:line="189" w:lineRule="auto"/>
              <w:jc w:val="right"/>
              <w:rPr/>
            </w:pPr>
            <w:r>
              <w:rPr>
                <w:spacing w:val="6"/>
              </w:rPr>
              <w:t>0.09</w:t>
            </w:r>
          </w:p>
        </w:tc>
      </w:tr>
    </w:tbl>
    <w:p>
      <w:pPr>
        <w:ind w:left="58" w:right="37" w:hanging="14"/>
        <w:spacing w:before="18" w:line="225" w:lineRule="auto"/>
        <w:rPr>
          <w:rFonts w:ascii="SimSun" w:hAnsi="SimSun" w:eastAsia="SimSun" w:cs="SimSun"/>
          <w:sz w:val="18"/>
          <w:szCs w:val="18"/>
        </w:rPr>
      </w:pPr>
      <w:r>
        <w:rPr>
          <w:rFonts w:ascii="SimSun" w:hAnsi="SimSun" w:eastAsia="SimSun" w:cs="SimSun"/>
          <w:sz w:val="18"/>
          <w:szCs w:val="18"/>
        </w:rPr>
        <w:t>注：1.本表反映部门本年度“三公</w:t>
      </w:r>
      <w:r>
        <w:rPr>
          <w:rFonts w:ascii="SimSun" w:hAnsi="SimSun" w:eastAsia="SimSun" w:cs="SimSun"/>
          <w:sz w:val="18"/>
          <w:szCs w:val="18"/>
          <w:spacing w:val="-66"/>
        </w:rPr>
        <w:t xml:space="preserve"> </w:t>
      </w:r>
      <w:r>
        <w:rPr>
          <w:rFonts w:ascii="SimSun" w:hAnsi="SimSun" w:eastAsia="SimSun" w:cs="SimSun"/>
          <w:sz w:val="18"/>
          <w:szCs w:val="18"/>
        </w:rPr>
        <w:t>”经费支出预决算情况</w:t>
      </w:r>
      <w:r>
        <w:rPr>
          <w:rFonts w:ascii="SimSun" w:hAnsi="SimSun" w:eastAsia="SimSun" w:cs="SimSun"/>
          <w:sz w:val="18"/>
          <w:szCs w:val="18"/>
          <w:spacing w:val="-1"/>
        </w:rPr>
        <w:t>。其中，预算数为“三公</w:t>
      </w:r>
      <w:r>
        <w:rPr>
          <w:rFonts w:ascii="SimSun" w:hAnsi="SimSun" w:eastAsia="SimSun" w:cs="SimSun"/>
          <w:sz w:val="18"/>
          <w:szCs w:val="18"/>
          <w:spacing w:val="-67"/>
        </w:rPr>
        <w:t xml:space="preserve"> </w:t>
      </w:r>
      <w:r>
        <w:rPr>
          <w:rFonts w:ascii="SimSun" w:hAnsi="SimSun" w:eastAsia="SimSun" w:cs="SimSun"/>
          <w:sz w:val="18"/>
          <w:szCs w:val="18"/>
          <w:spacing w:val="-1"/>
        </w:rPr>
        <w:t>”经费全年预算数，反映按规定程序调整后的预算数；决算数是包括财政拨款和以前年度结转资金安排</w:t>
      </w:r>
      <w:r>
        <w:rPr>
          <w:rFonts w:ascii="SimSun" w:hAnsi="SimSun" w:eastAsia="SimSun" w:cs="SimSun"/>
          <w:sz w:val="18"/>
          <w:szCs w:val="18"/>
        </w:rPr>
        <w:t xml:space="preserve"> </w:t>
      </w:r>
      <w:r>
        <w:rPr>
          <w:rFonts w:ascii="SimSun" w:hAnsi="SimSun" w:eastAsia="SimSun" w:cs="SimSun"/>
          <w:sz w:val="18"/>
          <w:szCs w:val="18"/>
          <w:spacing w:val="-4"/>
        </w:rPr>
        <w:t>的实际支出。</w:t>
      </w:r>
    </w:p>
    <w:p>
      <w:pPr>
        <w:ind w:left="406"/>
        <w:spacing w:before="70" w:line="219" w:lineRule="auto"/>
        <w:rPr>
          <w:rFonts w:ascii="SimSun" w:hAnsi="SimSun" w:eastAsia="SimSun" w:cs="SimSun"/>
          <w:sz w:val="18"/>
          <w:szCs w:val="18"/>
        </w:rPr>
      </w:pPr>
      <w:r>
        <w:rPr>
          <w:rFonts w:ascii="SimSun" w:hAnsi="SimSun" w:eastAsia="SimSun" w:cs="SimSun"/>
          <w:sz w:val="18"/>
          <w:szCs w:val="18"/>
          <w:spacing w:val="-1"/>
        </w:rPr>
        <w:t>2.表格中单元格空白表示数据为零。</w:t>
      </w:r>
    </w:p>
    <w:p>
      <w:pPr>
        <w:spacing w:line="219" w:lineRule="auto"/>
        <w:sectPr>
          <w:pgSz w:w="16838" w:h="11906"/>
          <w:pgMar w:top="548" w:right="1110" w:bottom="400" w:left="1072" w:header="0" w:footer="0" w:gutter="0"/>
        </w:sectPr>
        <w:rPr>
          <w:rFonts w:ascii="SimSun" w:hAnsi="SimSun" w:eastAsia="SimSun" w:cs="SimSun"/>
          <w:sz w:val="18"/>
          <w:szCs w:val="18"/>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3179"/>
        <w:spacing w:before="169" w:line="222" w:lineRule="auto"/>
        <w:outlineLvl w:val="1"/>
        <w:rPr>
          <w:rFonts w:ascii="FangSong" w:hAnsi="FangSong" w:eastAsia="FangSong" w:cs="FangSong"/>
          <w:sz w:val="52"/>
          <w:szCs w:val="52"/>
        </w:rPr>
      </w:pPr>
      <w:r>
        <w:rPr>
          <w:rFonts w:ascii="FangSong" w:hAnsi="FangSong" w:eastAsia="FangSong" w:cs="FangSong"/>
          <w:sz w:val="52"/>
          <w:szCs w:val="52"/>
          <w:b/>
          <w:bCs/>
          <w:spacing w:val="-19"/>
        </w:rPr>
        <w:t>第三部分</w:t>
      </w:r>
    </w:p>
    <w:p>
      <w:pPr>
        <w:pStyle w:val="BodyText"/>
        <w:spacing w:line="277" w:lineRule="auto"/>
        <w:rPr/>
      </w:pPr>
      <w:r/>
    </w:p>
    <w:p>
      <w:pPr>
        <w:pStyle w:val="BodyText"/>
        <w:spacing w:line="277" w:lineRule="auto"/>
        <w:rPr/>
      </w:pPr>
      <w:r/>
    </w:p>
    <w:p>
      <w:pPr>
        <w:pStyle w:val="BodyText"/>
        <w:spacing w:line="278" w:lineRule="auto"/>
        <w:rPr/>
      </w:pPr>
      <w:r/>
    </w:p>
    <w:p>
      <w:pPr>
        <w:pStyle w:val="BodyText"/>
        <w:spacing w:line="278" w:lineRule="auto"/>
        <w:rPr/>
      </w:pPr>
      <w:r/>
    </w:p>
    <w:p>
      <w:pPr>
        <w:ind w:left="1056"/>
        <w:spacing w:before="169" w:line="222" w:lineRule="auto"/>
        <w:outlineLvl w:val="1"/>
        <w:rPr>
          <w:rFonts w:ascii="FangSong" w:hAnsi="FangSong" w:eastAsia="FangSong" w:cs="FangSong"/>
          <w:sz w:val="52"/>
          <w:szCs w:val="52"/>
        </w:rPr>
      </w:pPr>
      <w:r>
        <w:rPr>
          <w:rFonts w:ascii="FangSong" w:hAnsi="FangSong" w:eastAsia="FangSong" w:cs="FangSong"/>
          <w:sz w:val="52"/>
          <w:szCs w:val="52"/>
          <w:b/>
          <w:bCs/>
          <w:spacing w:val="-6"/>
        </w:rPr>
        <w:t>2022年度部门决算情况说明</w:t>
      </w:r>
    </w:p>
    <w:p>
      <w:pPr>
        <w:spacing w:line="222" w:lineRule="auto"/>
        <w:sectPr>
          <w:footerReference w:type="default" r:id="rId8"/>
          <w:pgSz w:w="11906" w:h="16839"/>
          <w:pgMar w:top="1431" w:right="1785" w:bottom="1165" w:left="1785" w:header="0" w:footer="990" w:gutter="0"/>
        </w:sectPr>
        <w:rPr>
          <w:rFonts w:ascii="FangSong" w:hAnsi="FangSong" w:eastAsia="FangSong" w:cs="FangSong"/>
          <w:sz w:val="52"/>
          <w:szCs w:val="52"/>
        </w:rPr>
      </w:pPr>
    </w:p>
    <w:p>
      <w:pPr>
        <w:ind w:left="664"/>
        <w:spacing w:before="170" w:line="222" w:lineRule="auto"/>
        <w:outlineLvl w:val="3"/>
        <w:rPr>
          <w:rFonts w:ascii="FangSong" w:hAnsi="FangSong" w:eastAsia="FangSong" w:cs="FangSong"/>
          <w:sz w:val="32"/>
          <w:szCs w:val="32"/>
        </w:rPr>
      </w:pPr>
      <w:r>
        <w:rPr>
          <w:rFonts w:ascii="FangSong" w:hAnsi="FangSong" w:eastAsia="FangSong" w:cs="FangSong"/>
          <w:sz w:val="32"/>
          <w:szCs w:val="32"/>
          <w:b/>
          <w:bCs/>
          <w:spacing w:val="-5"/>
        </w:rPr>
        <w:t>一、收入支出决算总体情况说明</w:t>
      </w:r>
    </w:p>
    <w:p>
      <w:pPr>
        <w:ind w:firstLine="653"/>
        <w:spacing w:before="257" w:line="358" w:lineRule="auto"/>
        <w:jc w:val="both"/>
        <w:rPr>
          <w:rFonts w:ascii="FangSong" w:hAnsi="FangSong" w:eastAsia="FangSong" w:cs="FangSong"/>
          <w:sz w:val="32"/>
          <w:szCs w:val="32"/>
        </w:rPr>
      </w:pPr>
      <w:r>
        <w:rPr>
          <w:rFonts w:ascii="FangSong" w:hAnsi="FangSong" w:eastAsia="FangSong" w:cs="FangSong"/>
          <w:sz w:val="32"/>
          <w:szCs w:val="32"/>
          <w:spacing w:val="-6"/>
        </w:rPr>
        <w:t>2022</w:t>
      </w:r>
      <w:r>
        <w:rPr>
          <w:rFonts w:ascii="FangSong" w:hAnsi="FangSong" w:eastAsia="FangSong" w:cs="FangSong"/>
          <w:sz w:val="32"/>
          <w:szCs w:val="32"/>
          <w:spacing w:val="-34"/>
        </w:rPr>
        <w:t xml:space="preserve"> </w:t>
      </w:r>
      <w:r>
        <w:rPr>
          <w:rFonts w:ascii="FangSong" w:hAnsi="FangSong" w:eastAsia="FangSong" w:cs="FangSong"/>
          <w:sz w:val="32"/>
          <w:szCs w:val="32"/>
          <w:spacing w:val="-6"/>
        </w:rPr>
        <w:t>年度收入总计</w:t>
      </w:r>
      <w:r>
        <w:rPr>
          <w:rFonts w:ascii="FangSong" w:hAnsi="FangSong" w:eastAsia="FangSong" w:cs="FangSong"/>
          <w:sz w:val="32"/>
          <w:szCs w:val="32"/>
          <w:spacing w:val="-65"/>
        </w:rPr>
        <w:t xml:space="preserve"> </w:t>
      </w:r>
      <w:r>
        <w:rPr>
          <w:rFonts w:ascii="FangSong" w:hAnsi="FangSong" w:eastAsia="FangSong" w:cs="FangSong"/>
          <w:sz w:val="32"/>
          <w:szCs w:val="32"/>
          <w:spacing w:val="-6"/>
        </w:rPr>
        <w:t>2947.97</w:t>
      </w:r>
      <w:r>
        <w:rPr>
          <w:rFonts w:ascii="FangSong" w:hAnsi="FangSong" w:eastAsia="FangSong" w:cs="FangSong"/>
          <w:sz w:val="32"/>
          <w:szCs w:val="32"/>
          <w:spacing w:val="-56"/>
        </w:rPr>
        <w:t xml:space="preserve"> </w:t>
      </w:r>
      <w:r>
        <w:rPr>
          <w:rFonts w:ascii="FangSong" w:hAnsi="FangSong" w:eastAsia="FangSong" w:cs="FangSong"/>
          <w:sz w:val="32"/>
          <w:szCs w:val="32"/>
          <w:spacing w:val="-6"/>
        </w:rPr>
        <w:t>万元，与上年相比减少</w:t>
      </w:r>
      <w:r>
        <w:rPr>
          <w:rFonts w:ascii="FangSong" w:hAnsi="FangSong" w:eastAsia="FangSong" w:cs="FangSong"/>
          <w:sz w:val="32"/>
          <w:szCs w:val="32"/>
          <w:spacing w:val="-61"/>
        </w:rPr>
        <w:t xml:space="preserve"> </w:t>
      </w:r>
      <w:r>
        <w:rPr>
          <w:rFonts w:ascii="FangSong" w:hAnsi="FangSong" w:eastAsia="FangSong" w:cs="FangSong"/>
          <w:sz w:val="32"/>
          <w:szCs w:val="32"/>
          <w:spacing w:val="-6"/>
        </w:rPr>
        <w:t>76.39</w:t>
      </w:r>
      <w:r>
        <w:rPr>
          <w:rFonts w:ascii="FangSong" w:hAnsi="FangSong" w:eastAsia="FangSong" w:cs="FangSong"/>
          <w:sz w:val="32"/>
          <w:szCs w:val="32"/>
          <w:spacing w:val="-57"/>
        </w:rPr>
        <w:t xml:space="preserve"> </w:t>
      </w:r>
      <w:r>
        <w:rPr>
          <w:rFonts w:ascii="FangSong" w:hAnsi="FangSong" w:eastAsia="FangSong" w:cs="FangSong"/>
          <w:sz w:val="32"/>
          <w:szCs w:val="32"/>
          <w:spacing w:val="-6"/>
        </w:rPr>
        <w:t>万元，</w:t>
      </w:r>
      <w:r>
        <w:rPr>
          <w:rFonts w:ascii="FangSong" w:hAnsi="FangSong" w:eastAsia="FangSong" w:cs="FangSong"/>
          <w:sz w:val="32"/>
          <w:szCs w:val="32"/>
        </w:rPr>
        <w:t xml:space="preserve"> </w:t>
      </w:r>
      <w:r>
        <w:rPr>
          <w:rFonts w:ascii="FangSong" w:hAnsi="FangSong" w:eastAsia="FangSong" w:cs="FangSong"/>
          <w:sz w:val="32"/>
          <w:szCs w:val="32"/>
          <w:spacing w:val="1"/>
        </w:rPr>
        <w:t>下降</w:t>
      </w:r>
      <w:r>
        <w:rPr>
          <w:rFonts w:ascii="FangSong" w:hAnsi="FangSong" w:eastAsia="FangSong" w:cs="FangSong"/>
          <w:sz w:val="32"/>
          <w:szCs w:val="32"/>
          <w:spacing w:val="-55"/>
        </w:rPr>
        <w:t xml:space="preserve"> </w:t>
      </w:r>
      <w:r>
        <w:rPr>
          <w:rFonts w:ascii="FangSong" w:hAnsi="FangSong" w:eastAsia="FangSong" w:cs="FangSong"/>
          <w:sz w:val="32"/>
          <w:szCs w:val="32"/>
          <w:spacing w:val="1"/>
        </w:rPr>
        <w:t>2.53%。主要是因为市场环境影响，青少年宫培训及房租收入减</w:t>
      </w:r>
      <w:r>
        <w:rPr>
          <w:rFonts w:ascii="FangSong" w:hAnsi="FangSong" w:eastAsia="FangSong" w:cs="FangSong"/>
          <w:sz w:val="32"/>
          <w:szCs w:val="32"/>
        </w:rPr>
        <w:t xml:space="preserve"> </w:t>
      </w:r>
      <w:r>
        <w:rPr>
          <w:rFonts w:ascii="FangSong" w:hAnsi="FangSong" w:eastAsia="FangSong" w:cs="FangSong"/>
          <w:sz w:val="32"/>
          <w:szCs w:val="32"/>
          <w:spacing w:val="-16"/>
        </w:rPr>
        <w:t>少。</w:t>
      </w:r>
    </w:p>
    <w:p>
      <w:pPr>
        <w:ind w:left="6" w:firstLine="646"/>
        <w:spacing w:before="49" w:line="353" w:lineRule="auto"/>
        <w:rPr>
          <w:rFonts w:ascii="FangSong" w:hAnsi="FangSong" w:eastAsia="FangSong" w:cs="FangSong"/>
          <w:sz w:val="32"/>
          <w:szCs w:val="32"/>
        </w:rPr>
      </w:pPr>
      <w:r>
        <w:rPr>
          <w:rFonts w:ascii="FangSong" w:hAnsi="FangSong" w:eastAsia="FangSong" w:cs="FangSong"/>
          <w:sz w:val="32"/>
          <w:szCs w:val="32"/>
          <w:spacing w:val="-6"/>
        </w:rPr>
        <w:t>2022</w:t>
      </w:r>
      <w:r>
        <w:rPr>
          <w:rFonts w:ascii="FangSong" w:hAnsi="FangSong" w:eastAsia="FangSong" w:cs="FangSong"/>
          <w:sz w:val="32"/>
          <w:szCs w:val="32"/>
          <w:spacing w:val="-34"/>
        </w:rPr>
        <w:t xml:space="preserve"> </w:t>
      </w:r>
      <w:r>
        <w:rPr>
          <w:rFonts w:ascii="FangSong" w:hAnsi="FangSong" w:eastAsia="FangSong" w:cs="FangSong"/>
          <w:sz w:val="32"/>
          <w:szCs w:val="32"/>
          <w:spacing w:val="-6"/>
        </w:rPr>
        <w:t>年度支出总计</w:t>
      </w:r>
      <w:r>
        <w:rPr>
          <w:rFonts w:ascii="FangSong" w:hAnsi="FangSong" w:eastAsia="FangSong" w:cs="FangSong"/>
          <w:sz w:val="32"/>
          <w:szCs w:val="32"/>
          <w:spacing w:val="-65"/>
        </w:rPr>
        <w:t xml:space="preserve"> </w:t>
      </w:r>
      <w:r>
        <w:rPr>
          <w:rFonts w:ascii="FangSong" w:hAnsi="FangSong" w:eastAsia="FangSong" w:cs="FangSong"/>
          <w:sz w:val="32"/>
          <w:szCs w:val="32"/>
          <w:spacing w:val="-6"/>
        </w:rPr>
        <w:t>2947.97</w:t>
      </w:r>
      <w:r>
        <w:rPr>
          <w:rFonts w:ascii="FangSong" w:hAnsi="FangSong" w:eastAsia="FangSong" w:cs="FangSong"/>
          <w:sz w:val="32"/>
          <w:szCs w:val="32"/>
          <w:spacing w:val="-56"/>
        </w:rPr>
        <w:t xml:space="preserve"> </w:t>
      </w:r>
      <w:r>
        <w:rPr>
          <w:rFonts w:ascii="FangSong" w:hAnsi="FangSong" w:eastAsia="FangSong" w:cs="FangSong"/>
          <w:sz w:val="32"/>
          <w:szCs w:val="32"/>
          <w:spacing w:val="-6"/>
        </w:rPr>
        <w:t>万元，与上年相比减少</w:t>
      </w:r>
      <w:r>
        <w:rPr>
          <w:rFonts w:ascii="FangSong" w:hAnsi="FangSong" w:eastAsia="FangSong" w:cs="FangSong"/>
          <w:sz w:val="32"/>
          <w:szCs w:val="32"/>
          <w:spacing w:val="-61"/>
        </w:rPr>
        <w:t xml:space="preserve"> </w:t>
      </w:r>
      <w:r>
        <w:rPr>
          <w:rFonts w:ascii="FangSong" w:hAnsi="FangSong" w:eastAsia="FangSong" w:cs="FangSong"/>
          <w:sz w:val="32"/>
          <w:szCs w:val="32"/>
          <w:spacing w:val="-6"/>
        </w:rPr>
        <w:t>76.39</w:t>
      </w:r>
      <w:r>
        <w:rPr>
          <w:rFonts w:ascii="FangSong" w:hAnsi="FangSong" w:eastAsia="FangSong" w:cs="FangSong"/>
          <w:sz w:val="32"/>
          <w:szCs w:val="32"/>
          <w:spacing w:val="-57"/>
        </w:rPr>
        <w:t xml:space="preserve"> </w:t>
      </w:r>
      <w:r>
        <w:rPr>
          <w:rFonts w:ascii="FangSong" w:hAnsi="FangSong" w:eastAsia="FangSong" w:cs="FangSong"/>
          <w:sz w:val="32"/>
          <w:szCs w:val="32"/>
          <w:spacing w:val="-6"/>
        </w:rPr>
        <w:t>万元，</w:t>
      </w:r>
      <w:r>
        <w:rPr>
          <w:rFonts w:ascii="FangSong" w:hAnsi="FangSong" w:eastAsia="FangSong" w:cs="FangSong"/>
          <w:sz w:val="32"/>
          <w:szCs w:val="32"/>
        </w:rPr>
        <w:t xml:space="preserve"> </w:t>
      </w:r>
      <w:r>
        <w:rPr>
          <w:rFonts w:ascii="FangSong" w:hAnsi="FangSong" w:eastAsia="FangSong" w:cs="FangSong"/>
          <w:sz w:val="32"/>
          <w:szCs w:val="32"/>
          <w:spacing w:val="-4"/>
        </w:rPr>
        <w:t>下降</w:t>
      </w:r>
      <w:r>
        <w:rPr>
          <w:rFonts w:ascii="FangSong" w:hAnsi="FangSong" w:eastAsia="FangSong" w:cs="FangSong"/>
          <w:sz w:val="32"/>
          <w:szCs w:val="32"/>
          <w:spacing w:val="-64"/>
        </w:rPr>
        <w:t xml:space="preserve"> </w:t>
      </w:r>
      <w:r>
        <w:rPr>
          <w:rFonts w:ascii="FangSong" w:hAnsi="FangSong" w:eastAsia="FangSong" w:cs="FangSong"/>
          <w:sz w:val="32"/>
          <w:szCs w:val="32"/>
          <w:spacing w:val="-4"/>
        </w:rPr>
        <w:t>2.53%。主要是因为单位精简日常开支。</w:t>
      </w:r>
    </w:p>
    <w:p>
      <w:pPr>
        <w:ind w:left="669"/>
        <w:spacing w:before="53" w:line="222" w:lineRule="auto"/>
        <w:outlineLvl w:val="3"/>
        <w:rPr>
          <w:rFonts w:ascii="FangSong" w:hAnsi="FangSong" w:eastAsia="FangSong" w:cs="FangSong"/>
          <w:sz w:val="32"/>
          <w:szCs w:val="32"/>
        </w:rPr>
      </w:pPr>
      <w:r>
        <w:rPr>
          <w:rFonts w:ascii="FangSong" w:hAnsi="FangSong" w:eastAsia="FangSong" w:cs="FangSong"/>
          <w:sz w:val="32"/>
          <w:szCs w:val="32"/>
          <w:b/>
          <w:bCs/>
          <w:spacing w:val="-6"/>
        </w:rPr>
        <w:t>二、收入决算情况说明</w:t>
      </w:r>
    </w:p>
    <w:p>
      <w:pPr>
        <w:ind w:left="2" w:right="32" w:firstLine="650"/>
        <w:spacing w:before="255" w:line="358" w:lineRule="auto"/>
        <w:jc w:val="both"/>
        <w:rPr>
          <w:rFonts w:ascii="FangSong" w:hAnsi="FangSong" w:eastAsia="FangSong" w:cs="FangSong"/>
          <w:sz w:val="32"/>
          <w:szCs w:val="32"/>
        </w:rPr>
      </w:pPr>
      <w:r>
        <w:rPr>
          <w:rFonts w:ascii="FangSong" w:hAnsi="FangSong" w:eastAsia="FangSong" w:cs="FangSong"/>
          <w:sz w:val="32"/>
          <w:szCs w:val="32"/>
          <w:spacing w:val="-4"/>
        </w:rPr>
        <w:t>2022</w:t>
      </w:r>
      <w:r>
        <w:rPr>
          <w:rFonts w:ascii="FangSong" w:hAnsi="FangSong" w:eastAsia="FangSong" w:cs="FangSong"/>
          <w:sz w:val="32"/>
          <w:szCs w:val="32"/>
          <w:spacing w:val="-45"/>
        </w:rPr>
        <w:t xml:space="preserve"> </w:t>
      </w:r>
      <w:r>
        <w:rPr>
          <w:rFonts w:ascii="FangSong" w:hAnsi="FangSong" w:eastAsia="FangSong" w:cs="FangSong"/>
          <w:sz w:val="32"/>
          <w:szCs w:val="32"/>
          <w:spacing w:val="-4"/>
        </w:rPr>
        <w:t>年度收入合计</w:t>
      </w:r>
      <w:r>
        <w:rPr>
          <w:rFonts w:ascii="FangSong" w:hAnsi="FangSong" w:eastAsia="FangSong" w:cs="FangSong"/>
          <w:sz w:val="32"/>
          <w:szCs w:val="32"/>
          <w:spacing w:val="-65"/>
        </w:rPr>
        <w:t xml:space="preserve"> </w:t>
      </w:r>
      <w:r>
        <w:rPr>
          <w:rFonts w:ascii="FangSong" w:hAnsi="FangSong" w:eastAsia="FangSong" w:cs="FangSong"/>
          <w:sz w:val="32"/>
          <w:szCs w:val="32"/>
          <w:spacing w:val="-4"/>
        </w:rPr>
        <w:t>2564.48</w:t>
      </w:r>
      <w:r>
        <w:rPr>
          <w:rFonts w:ascii="FangSong" w:hAnsi="FangSong" w:eastAsia="FangSong" w:cs="FangSong"/>
          <w:sz w:val="32"/>
          <w:szCs w:val="32"/>
          <w:spacing w:val="-57"/>
        </w:rPr>
        <w:t xml:space="preserve"> </w:t>
      </w:r>
      <w:r>
        <w:rPr>
          <w:rFonts w:ascii="FangSong" w:hAnsi="FangSong" w:eastAsia="FangSong" w:cs="FangSong"/>
          <w:sz w:val="32"/>
          <w:szCs w:val="32"/>
          <w:spacing w:val="-4"/>
        </w:rPr>
        <w:t>万元，其中：财政拨款收入</w:t>
      </w:r>
      <w:r>
        <w:rPr>
          <w:rFonts w:ascii="FangSong" w:hAnsi="FangSong" w:eastAsia="FangSong" w:cs="FangSong"/>
          <w:sz w:val="32"/>
          <w:szCs w:val="32"/>
          <w:spacing w:val="-45"/>
        </w:rPr>
        <w:t xml:space="preserve"> </w:t>
      </w:r>
      <w:r>
        <w:rPr>
          <w:rFonts w:ascii="FangSong" w:hAnsi="FangSong" w:eastAsia="FangSong" w:cs="FangSong"/>
          <w:sz w:val="32"/>
          <w:szCs w:val="32"/>
          <w:spacing w:val="-4"/>
        </w:rPr>
        <w:t>1275.63</w:t>
      </w:r>
      <w:r>
        <w:rPr>
          <w:rFonts w:ascii="FangSong" w:hAnsi="FangSong" w:eastAsia="FangSong" w:cs="FangSong"/>
          <w:sz w:val="32"/>
          <w:szCs w:val="32"/>
        </w:rPr>
        <w:t xml:space="preserve"> </w:t>
      </w:r>
      <w:r>
        <w:rPr>
          <w:rFonts w:ascii="FangSong" w:hAnsi="FangSong" w:eastAsia="FangSong" w:cs="FangSong"/>
          <w:sz w:val="32"/>
          <w:szCs w:val="32"/>
          <w:spacing w:val="-9"/>
        </w:rPr>
        <w:t>万元，占</w:t>
      </w:r>
      <w:r>
        <w:rPr>
          <w:rFonts w:ascii="FangSong" w:hAnsi="FangSong" w:eastAsia="FangSong" w:cs="FangSong"/>
          <w:sz w:val="32"/>
          <w:szCs w:val="32"/>
          <w:spacing w:val="-65"/>
        </w:rPr>
        <w:t xml:space="preserve"> </w:t>
      </w:r>
      <w:r>
        <w:rPr>
          <w:rFonts w:ascii="FangSong" w:hAnsi="FangSong" w:eastAsia="FangSong" w:cs="FangSong"/>
          <w:sz w:val="32"/>
          <w:szCs w:val="32"/>
          <w:spacing w:val="-9"/>
        </w:rPr>
        <w:t>49.74%。事业收入</w:t>
      </w:r>
      <w:r>
        <w:rPr>
          <w:rFonts w:ascii="FangSong" w:hAnsi="FangSong" w:eastAsia="FangSong" w:cs="FangSong"/>
          <w:sz w:val="32"/>
          <w:szCs w:val="32"/>
          <w:spacing w:val="-67"/>
        </w:rPr>
        <w:t xml:space="preserve"> </w:t>
      </w:r>
      <w:r>
        <w:rPr>
          <w:rFonts w:ascii="FangSong" w:hAnsi="FangSong" w:eastAsia="FangSong" w:cs="FangSong"/>
          <w:sz w:val="32"/>
          <w:szCs w:val="32"/>
          <w:spacing w:val="-9"/>
        </w:rPr>
        <w:t>86.11</w:t>
      </w:r>
      <w:r>
        <w:rPr>
          <w:rFonts w:ascii="FangSong" w:hAnsi="FangSong" w:eastAsia="FangSong" w:cs="FangSong"/>
          <w:sz w:val="32"/>
          <w:szCs w:val="32"/>
          <w:spacing w:val="-57"/>
        </w:rPr>
        <w:t xml:space="preserve"> </w:t>
      </w:r>
      <w:r>
        <w:rPr>
          <w:rFonts w:ascii="FangSong" w:hAnsi="FangSong" w:eastAsia="FangSong" w:cs="FangSong"/>
          <w:sz w:val="32"/>
          <w:szCs w:val="32"/>
          <w:spacing w:val="-9"/>
        </w:rPr>
        <w:t>万元，占</w:t>
      </w:r>
      <w:r>
        <w:rPr>
          <w:rFonts w:ascii="FangSong" w:hAnsi="FangSong" w:eastAsia="FangSong" w:cs="FangSong"/>
          <w:sz w:val="32"/>
          <w:szCs w:val="32"/>
          <w:spacing w:val="-62"/>
        </w:rPr>
        <w:t xml:space="preserve"> </w:t>
      </w:r>
      <w:r>
        <w:rPr>
          <w:rFonts w:ascii="FangSong" w:hAnsi="FangSong" w:eastAsia="FangSong" w:cs="FangSong"/>
          <w:sz w:val="32"/>
          <w:szCs w:val="32"/>
          <w:spacing w:val="-9"/>
        </w:rPr>
        <w:t>3.36%。经营收入</w:t>
      </w:r>
      <w:r>
        <w:rPr>
          <w:rFonts w:ascii="FangSong" w:hAnsi="FangSong" w:eastAsia="FangSong" w:cs="FangSong"/>
          <w:sz w:val="32"/>
          <w:szCs w:val="32"/>
          <w:spacing w:val="-45"/>
        </w:rPr>
        <w:t xml:space="preserve"> </w:t>
      </w:r>
      <w:r>
        <w:rPr>
          <w:rFonts w:ascii="FangSong" w:hAnsi="FangSong" w:eastAsia="FangSong" w:cs="FangSong"/>
          <w:sz w:val="32"/>
          <w:szCs w:val="32"/>
          <w:spacing w:val="-9"/>
        </w:rPr>
        <w:t>1162.86</w:t>
      </w:r>
      <w:r>
        <w:rPr>
          <w:rFonts w:ascii="FangSong" w:hAnsi="FangSong" w:eastAsia="FangSong" w:cs="FangSong"/>
          <w:sz w:val="32"/>
          <w:szCs w:val="32"/>
        </w:rPr>
        <w:t xml:space="preserve"> </w:t>
      </w:r>
      <w:r>
        <w:rPr>
          <w:rFonts w:ascii="FangSong" w:hAnsi="FangSong" w:eastAsia="FangSong" w:cs="FangSong"/>
          <w:sz w:val="32"/>
          <w:szCs w:val="32"/>
          <w:spacing w:val="-4"/>
        </w:rPr>
        <w:t>万元，占</w:t>
      </w:r>
      <w:r>
        <w:rPr>
          <w:rFonts w:ascii="FangSong" w:hAnsi="FangSong" w:eastAsia="FangSong" w:cs="FangSong"/>
          <w:sz w:val="32"/>
          <w:szCs w:val="32"/>
          <w:spacing w:val="-70"/>
        </w:rPr>
        <w:t xml:space="preserve"> </w:t>
      </w:r>
      <w:r>
        <w:rPr>
          <w:rFonts w:ascii="FangSong" w:hAnsi="FangSong" w:eastAsia="FangSong" w:cs="FangSong"/>
          <w:sz w:val="32"/>
          <w:szCs w:val="32"/>
          <w:spacing w:val="-4"/>
        </w:rPr>
        <w:t>45.34%。其他收入</w:t>
      </w:r>
      <w:r>
        <w:rPr>
          <w:rFonts w:ascii="FangSong" w:hAnsi="FangSong" w:eastAsia="FangSong" w:cs="FangSong"/>
          <w:sz w:val="32"/>
          <w:szCs w:val="32"/>
          <w:spacing w:val="-43"/>
        </w:rPr>
        <w:t xml:space="preserve"> </w:t>
      </w:r>
      <w:r>
        <w:rPr>
          <w:rFonts w:ascii="FangSong" w:hAnsi="FangSong" w:eastAsia="FangSong" w:cs="FangSong"/>
          <w:sz w:val="32"/>
          <w:szCs w:val="32"/>
          <w:spacing w:val="-4"/>
        </w:rPr>
        <w:t>39.8</w:t>
      </w:r>
      <w:r>
        <w:rPr>
          <w:rFonts w:ascii="FangSong" w:hAnsi="FangSong" w:eastAsia="FangSong" w:cs="FangSong"/>
          <w:sz w:val="32"/>
          <w:szCs w:val="32"/>
          <w:spacing w:val="-5"/>
        </w:rPr>
        <w:t>8</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万元，占</w:t>
      </w:r>
      <w:r>
        <w:rPr>
          <w:rFonts w:ascii="FangSong" w:hAnsi="FangSong" w:eastAsia="FangSong" w:cs="FangSong"/>
          <w:sz w:val="32"/>
          <w:szCs w:val="32"/>
          <w:spacing w:val="-45"/>
        </w:rPr>
        <w:t xml:space="preserve"> </w:t>
      </w:r>
      <w:r>
        <w:rPr>
          <w:rFonts w:ascii="FangSong" w:hAnsi="FangSong" w:eastAsia="FangSong" w:cs="FangSong"/>
          <w:sz w:val="32"/>
          <w:szCs w:val="32"/>
          <w:spacing w:val="-5"/>
        </w:rPr>
        <w:t>1.56%。</w:t>
      </w:r>
    </w:p>
    <w:p>
      <w:pPr>
        <w:ind w:firstLine="1465"/>
        <w:spacing w:before="86" w:line="5611" w:lineRule="exact"/>
        <w:rPr/>
      </w:pPr>
      <w:r>
        <w:rPr>
          <w:position w:val="-112"/>
        </w:rPr>
        <w:drawing>
          <wp:inline distT="0" distB="0" distL="0" distR="0">
            <wp:extent cx="4131019" cy="3563420"/>
            <wp:effectExtent l="0" t="0" r="0" b="0"/>
            <wp:docPr id="2" name="IM 2"/>
            <wp:cNvGraphicFramePr/>
            <a:graphic>
              <a:graphicData uri="http://schemas.openxmlformats.org/drawingml/2006/picture">
                <pic:pic>
                  <pic:nvPicPr>
                    <pic:cNvPr id="2" name="IM 2"/>
                    <pic:cNvPicPr/>
                  </pic:nvPicPr>
                  <pic:blipFill>
                    <a:blip r:embed="rId10"/>
                    <a:stretch>
                      <a:fillRect/>
                    </a:stretch>
                  </pic:blipFill>
                  <pic:spPr>
                    <a:xfrm rot="0">
                      <a:off x="0" y="0"/>
                      <a:ext cx="4131019" cy="3563420"/>
                    </a:xfrm>
                    <a:prstGeom prst="rect">
                      <a:avLst/>
                    </a:prstGeom>
                  </pic:spPr>
                </pic:pic>
              </a:graphicData>
            </a:graphic>
          </wp:inline>
        </w:drawing>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ind w:left="668"/>
        <w:spacing w:before="105" w:line="222" w:lineRule="auto"/>
        <w:outlineLvl w:val="3"/>
        <w:rPr>
          <w:rFonts w:ascii="FangSong" w:hAnsi="FangSong" w:eastAsia="FangSong" w:cs="FangSong"/>
          <w:sz w:val="32"/>
          <w:szCs w:val="32"/>
        </w:rPr>
      </w:pPr>
      <w:r>
        <w:rPr>
          <w:rFonts w:ascii="FangSong" w:hAnsi="FangSong" w:eastAsia="FangSong" w:cs="FangSong"/>
          <w:sz w:val="32"/>
          <w:szCs w:val="32"/>
          <w:b/>
          <w:bCs/>
          <w:spacing w:val="-6"/>
        </w:rPr>
        <w:t>三、支出决算情况说明</w:t>
      </w:r>
    </w:p>
    <w:p>
      <w:pPr>
        <w:spacing w:line="222" w:lineRule="auto"/>
        <w:sectPr>
          <w:footerReference w:type="default" r:id="rId9"/>
          <w:pgSz w:w="11906" w:h="16839"/>
          <w:pgMar w:top="1431" w:right="1133" w:bottom="1167" w:left="1161" w:header="0" w:footer="990" w:gutter="0"/>
        </w:sectPr>
        <w:rPr>
          <w:rFonts w:ascii="FangSong" w:hAnsi="FangSong" w:eastAsia="FangSong" w:cs="FangSong"/>
          <w:sz w:val="32"/>
          <w:szCs w:val="32"/>
        </w:rPr>
      </w:pPr>
    </w:p>
    <w:p>
      <w:pPr>
        <w:ind w:left="58" w:firstLine="598"/>
        <w:spacing w:before="171" w:line="360" w:lineRule="auto"/>
        <w:jc w:val="both"/>
        <w:rPr>
          <w:rFonts w:ascii="FangSong" w:hAnsi="FangSong" w:eastAsia="FangSong" w:cs="FangSong"/>
          <w:sz w:val="32"/>
          <w:szCs w:val="32"/>
        </w:rPr>
      </w:pPr>
      <w:r>
        <w:rPr>
          <w:rFonts w:ascii="FangSong" w:hAnsi="FangSong" w:eastAsia="FangSong" w:cs="FangSong"/>
          <w:sz w:val="32"/>
          <w:szCs w:val="32"/>
          <w:spacing w:val="-13"/>
        </w:rPr>
        <w:t>2022</w:t>
      </w:r>
      <w:r>
        <w:rPr>
          <w:rFonts w:ascii="FangSong" w:hAnsi="FangSong" w:eastAsia="FangSong" w:cs="FangSong"/>
          <w:sz w:val="32"/>
          <w:szCs w:val="32"/>
          <w:spacing w:val="-38"/>
        </w:rPr>
        <w:t xml:space="preserve"> </w:t>
      </w:r>
      <w:r>
        <w:rPr>
          <w:rFonts w:ascii="FangSong" w:hAnsi="FangSong" w:eastAsia="FangSong" w:cs="FangSong"/>
          <w:sz w:val="32"/>
          <w:szCs w:val="32"/>
          <w:spacing w:val="-13"/>
        </w:rPr>
        <w:t>年度支出合计</w:t>
      </w:r>
      <w:r>
        <w:rPr>
          <w:rFonts w:ascii="FangSong" w:hAnsi="FangSong" w:eastAsia="FangSong" w:cs="FangSong"/>
          <w:sz w:val="32"/>
          <w:szCs w:val="32"/>
          <w:spacing w:val="-65"/>
        </w:rPr>
        <w:t xml:space="preserve"> </w:t>
      </w:r>
      <w:r>
        <w:rPr>
          <w:rFonts w:ascii="FangSong" w:hAnsi="FangSong" w:eastAsia="FangSong" w:cs="FangSong"/>
          <w:sz w:val="32"/>
          <w:szCs w:val="32"/>
          <w:spacing w:val="-13"/>
        </w:rPr>
        <w:t>2662.21</w:t>
      </w:r>
      <w:r>
        <w:rPr>
          <w:rFonts w:ascii="FangSong" w:hAnsi="FangSong" w:eastAsia="FangSong" w:cs="FangSong"/>
          <w:sz w:val="32"/>
          <w:szCs w:val="32"/>
          <w:spacing w:val="-57"/>
        </w:rPr>
        <w:t xml:space="preserve"> </w:t>
      </w:r>
      <w:r>
        <w:rPr>
          <w:rFonts w:ascii="FangSong" w:hAnsi="FangSong" w:eastAsia="FangSong" w:cs="FangSong"/>
          <w:sz w:val="32"/>
          <w:szCs w:val="32"/>
          <w:spacing w:val="-13"/>
        </w:rPr>
        <w:t>万元，其中：基本支出</w:t>
      </w:r>
      <w:r>
        <w:rPr>
          <w:rFonts w:ascii="FangSong" w:hAnsi="FangSong" w:eastAsia="FangSong" w:cs="FangSong"/>
          <w:sz w:val="32"/>
          <w:szCs w:val="32"/>
          <w:spacing w:val="-45"/>
        </w:rPr>
        <w:t xml:space="preserve"> </w:t>
      </w:r>
      <w:r>
        <w:rPr>
          <w:rFonts w:ascii="FangSong" w:hAnsi="FangSong" w:eastAsia="FangSong" w:cs="FangSong"/>
          <w:sz w:val="32"/>
          <w:szCs w:val="32"/>
          <w:spacing w:val="-13"/>
        </w:rPr>
        <w:t>1189.14</w:t>
      </w:r>
      <w:r>
        <w:rPr>
          <w:rFonts w:ascii="FangSong" w:hAnsi="FangSong" w:eastAsia="FangSong" w:cs="FangSong"/>
          <w:sz w:val="32"/>
          <w:szCs w:val="32"/>
          <w:spacing w:val="-56"/>
        </w:rPr>
        <w:t xml:space="preserve"> </w:t>
      </w:r>
      <w:r>
        <w:rPr>
          <w:rFonts w:ascii="FangSong" w:hAnsi="FangSong" w:eastAsia="FangSong" w:cs="FangSong"/>
          <w:sz w:val="32"/>
          <w:szCs w:val="32"/>
          <w:spacing w:val="-13"/>
        </w:rPr>
        <w:t>万元，</w:t>
      </w:r>
      <w:r>
        <w:rPr>
          <w:rFonts w:ascii="FangSong" w:hAnsi="FangSong" w:eastAsia="FangSong" w:cs="FangSong"/>
          <w:sz w:val="32"/>
          <w:szCs w:val="32"/>
        </w:rPr>
        <w:t xml:space="preserve"> </w:t>
      </w:r>
      <w:r>
        <w:rPr>
          <w:rFonts w:ascii="FangSong" w:hAnsi="FangSong" w:eastAsia="FangSong" w:cs="FangSong"/>
          <w:sz w:val="32"/>
          <w:szCs w:val="32"/>
          <w:spacing w:val="-14"/>
        </w:rPr>
        <w:t>占</w:t>
      </w:r>
      <w:r>
        <w:rPr>
          <w:rFonts w:ascii="FangSong" w:hAnsi="FangSong" w:eastAsia="FangSong" w:cs="FangSong"/>
          <w:sz w:val="32"/>
          <w:szCs w:val="32"/>
          <w:spacing w:val="-66"/>
        </w:rPr>
        <w:t xml:space="preserve"> </w:t>
      </w:r>
      <w:r>
        <w:rPr>
          <w:rFonts w:ascii="FangSong" w:hAnsi="FangSong" w:eastAsia="FangSong" w:cs="FangSong"/>
          <w:sz w:val="32"/>
          <w:szCs w:val="32"/>
          <w:spacing w:val="-14"/>
        </w:rPr>
        <w:t>44.67%。项目支出</w:t>
      </w:r>
      <w:r>
        <w:rPr>
          <w:rFonts w:ascii="FangSong" w:hAnsi="FangSong" w:eastAsia="FangSong" w:cs="FangSong"/>
          <w:sz w:val="32"/>
          <w:szCs w:val="32"/>
          <w:spacing w:val="-65"/>
        </w:rPr>
        <w:t xml:space="preserve"> </w:t>
      </w:r>
      <w:r>
        <w:rPr>
          <w:rFonts w:ascii="FangSong" w:hAnsi="FangSong" w:eastAsia="FangSong" w:cs="FangSong"/>
          <w:sz w:val="32"/>
          <w:szCs w:val="32"/>
          <w:spacing w:val="-14"/>
        </w:rPr>
        <w:t>217.28</w:t>
      </w:r>
      <w:r>
        <w:rPr>
          <w:rFonts w:ascii="FangSong" w:hAnsi="FangSong" w:eastAsia="FangSong" w:cs="FangSong"/>
          <w:sz w:val="32"/>
          <w:szCs w:val="32"/>
          <w:spacing w:val="-56"/>
        </w:rPr>
        <w:t xml:space="preserve"> </w:t>
      </w:r>
      <w:r>
        <w:rPr>
          <w:rFonts w:ascii="FangSong" w:hAnsi="FangSong" w:eastAsia="FangSong" w:cs="FangSong"/>
          <w:sz w:val="32"/>
          <w:szCs w:val="32"/>
          <w:spacing w:val="-14"/>
        </w:rPr>
        <w:t>万元，占</w:t>
      </w:r>
      <w:r>
        <w:rPr>
          <w:rFonts w:ascii="FangSong" w:hAnsi="FangSong" w:eastAsia="FangSong" w:cs="FangSong"/>
          <w:sz w:val="32"/>
          <w:szCs w:val="32"/>
          <w:spacing w:val="-67"/>
        </w:rPr>
        <w:t xml:space="preserve"> </w:t>
      </w:r>
      <w:r>
        <w:rPr>
          <w:rFonts w:ascii="FangSong" w:hAnsi="FangSong" w:eastAsia="FangSong" w:cs="FangSong"/>
          <w:sz w:val="32"/>
          <w:szCs w:val="32"/>
          <w:spacing w:val="-14"/>
        </w:rPr>
        <w:t>8.16%。经营支出</w:t>
      </w:r>
      <w:r>
        <w:rPr>
          <w:rFonts w:ascii="FangSong" w:hAnsi="FangSong" w:eastAsia="FangSong" w:cs="FangSong"/>
          <w:sz w:val="32"/>
          <w:szCs w:val="32"/>
          <w:spacing w:val="-46"/>
        </w:rPr>
        <w:t xml:space="preserve"> </w:t>
      </w:r>
      <w:r>
        <w:rPr>
          <w:rFonts w:ascii="FangSong" w:hAnsi="FangSong" w:eastAsia="FangSong" w:cs="FangSong"/>
          <w:sz w:val="32"/>
          <w:szCs w:val="32"/>
          <w:spacing w:val="-14"/>
        </w:rPr>
        <w:t>1255.79</w:t>
      </w:r>
      <w:r>
        <w:rPr>
          <w:rFonts w:ascii="FangSong" w:hAnsi="FangSong" w:eastAsia="FangSong" w:cs="FangSong"/>
          <w:sz w:val="32"/>
          <w:szCs w:val="32"/>
          <w:spacing w:val="-56"/>
        </w:rPr>
        <w:t xml:space="preserve"> </w:t>
      </w:r>
      <w:r>
        <w:rPr>
          <w:rFonts w:ascii="FangSong" w:hAnsi="FangSong" w:eastAsia="FangSong" w:cs="FangSong"/>
          <w:sz w:val="32"/>
          <w:szCs w:val="32"/>
          <w:spacing w:val="-14"/>
        </w:rPr>
        <w:t>万元，</w:t>
      </w:r>
      <w:r>
        <w:rPr>
          <w:rFonts w:ascii="FangSong" w:hAnsi="FangSong" w:eastAsia="FangSong" w:cs="FangSong"/>
          <w:sz w:val="32"/>
          <w:szCs w:val="32"/>
        </w:rPr>
        <w:t xml:space="preserve"> </w:t>
      </w:r>
      <w:r>
        <w:rPr>
          <w:rFonts w:ascii="FangSong" w:hAnsi="FangSong" w:eastAsia="FangSong" w:cs="FangSong"/>
          <w:sz w:val="32"/>
          <w:szCs w:val="32"/>
          <w:spacing w:val="-11"/>
        </w:rPr>
        <w:t>占</w:t>
      </w:r>
      <w:r>
        <w:rPr>
          <w:rFonts w:ascii="FangSong" w:hAnsi="FangSong" w:eastAsia="FangSong" w:cs="FangSong"/>
          <w:sz w:val="32"/>
          <w:szCs w:val="32"/>
          <w:spacing w:val="-70"/>
        </w:rPr>
        <w:t xml:space="preserve"> </w:t>
      </w:r>
      <w:r>
        <w:rPr>
          <w:rFonts w:ascii="FangSong" w:hAnsi="FangSong" w:eastAsia="FangSong" w:cs="FangSong"/>
          <w:sz w:val="32"/>
          <w:szCs w:val="32"/>
          <w:spacing w:val="-11"/>
        </w:rPr>
        <w:t>47.17%。</w:t>
      </w:r>
    </w:p>
    <w:p>
      <w:pPr>
        <w:ind w:firstLine="1469"/>
        <w:spacing w:before="74" w:line="5615" w:lineRule="exact"/>
        <w:rPr/>
      </w:pPr>
      <w:r>
        <w:rPr>
          <w:position w:val="-112"/>
        </w:rPr>
        <w:drawing>
          <wp:inline distT="0" distB="0" distL="0" distR="0">
            <wp:extent cx="3928270" cy="3565553"/>
            <wp:effectExtent l="0" t="0" r="0" b="0"/>
            <wp:docPr id="4" name="IM 4"/>
            <wp:cNvGraphicFramePr/>
            <a:graphic>
              <a:graphicData uri="http://schemas.openxmlformats.org/drawingml/2006/picture">
                <pic:pic>
                  <pic:nvPicPr>
                    <pic:cNvPr id="4" name="IM 4"/>
                    <pic:cNvPicPr/>
                  </pic:nvPicPr>
                  <pic:blipFill>
                    <a:blip r:embed="rId12"/>
                    <a:stretch>
                      <a:fillRect/>
                    </a:stretch>
                  </pic:blipFill>
                  <pic:spPr>
                    <a:xfrm rot="0">
                      <a:off x="0" y="0"/>
                      <a:ext cx="3928270" cy="3565553"/>
                    </a:xfrm>
                    <a:prstGeom prst="rect">
                      <a:avLst/>
                    </a:prstGeom>
                  </pic:spPr>
                </pic:pic>
              </a:graphicData>
            </a:graphic>
          </wp:inline>
        </w:drawing>
      </w:r>
    </w:p>
    <w:p>
      <w:pPr>
        <w:pStyle w:val="BodyText"/>
        <w:spacing w:line="251"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ind w:left="700"/>
        <w:spacing w:before="104" w:line="222" w:lineRule="auto"/>
        <w:outlineLvl w:val="3"/>
        <w:rPr>
          <w:rFonts w:ascii="FangSong" w:hAnsi="FangSong" w:eastAsia="FangSong" w:cs="FangSong"/>
          <w:sz w:val="32"/>
          <w:szCs w:val="32"/>
        </w:rPr>
      </w:pPr>
      <w:r>
        <w:rPr>
          <w:rFonts w:ascii="FangSong" w:hAnsi="FangSong" w:eastAsia="FangSong" w:cs="FangSong"/>
          <w:sz w:val="32"/>
          <w:szCs w:val="32"/>
          <w:b/>
          <w:bCs/>
          <w:spacing w:val="-6"/>
        </w:rPr>
        <w:t>四、财政拨款收入支出决算总体情况说明</w:t>
      </w:r>
    </w:p>
    <w:p>
      <w:pPr>
        <w:ind w:right="93" w:firstLine="656"/>
        <w:spacing w:before="254" w:line="358" w:lineRule="auto"/>
        <w:jc w:val="both"/>
        <w:rPr>
          <w:rFonts w:ascii="FangSong" w:hAnsi="FangSong" w:eastAsia="FangSong" w:cs="FangSong"/>
          <w:sz w:val="32"/>
          <w:szCs w:val="32"/>
        </w:rPr>
      </w:pPr>
      <w:r>
        <w:rPr>
          <w:rFonts w:ascii="FangSong" w:hAnsi="FangSong" w:eastAsia="FangSong" w:cs="FangSong"/>
          <w:sz w:val="32"/>
          <w:szCs w:val="32"/>
          <w:spacing w:val="1"/>
        </w:rPr>
        <w:t>2022</w:t>
      </w:r>
      <w:r>
        <w:rPr>
          <w:rFonts w:ascii="FangSong" w:hAnsi="FangSong" w:eastAsia="FangSong" w:cs="FangSong"/>
          <w:sz w:val="32"/>
          <w:szCs w:val="32"/>
          <w:spacing w:val="-53"/>
        </w:rPr>
        <w:t xml:space="preserve"> </w:t>
      </w:r>
      <w:r>
        <w:rPr>
          <w:rFonts w:ascii="FangSong" w:hAnsi="FangSong" w:eastAsia="FangSong" w:cs="FangSong"/>
          <w:sz w:val="32"/>
          <w:szCs w:val="32"/>
          <w:spacing w:val="1"/>
        </w:rPr>
        <w:t>年度财政拨款收入总计</w:t>
      </w:r>
      <w:r>
        <w:rPr>
          <w:rFonts w:ascii="FangSong" w:hAnsi="FangSong" w:eastAsia="FangSong" w:cs="FangSong"/>
          <w:sz w:val="32"/>
          <w:szCs w:val="32"/>
          <w:spacing w:val="-38"/>
        </w:rPr>
        <w:t xml:space="preserve"> </w:t>
      </w:r>
      <w:r>
        <w:rPr>
          <w:rFonts w:ascii="FangSong" w:hAnsi="FangSong" w:eastAsia="FangSong" w:cs="FangSong"/>
          <w:sz w:val="32"/>
          <w:szCs w:val="32"/>
          <w:spacing w:val="1"/>
        </w:rPr>
        <w:t>1659.12</w:t>
      </w:r>
      <w:r>
        <w:rPr>
          <w:rFonts w:ascii="FangSong" w:hAnsi="FangSong" w:eastAsia="FangSong" w:cs="FangSong"/>
          <w:sz w:val="32"/>
          <w:szCs w:val="32"/>
          <w:spacing w:val="-57"/>
        </w:rPr>
        <w:t xml:space="preserve"> </w:t>
      </w:r>
      <w:r>
        <w:rPr>
          <w:rFonts w:ascii="FangSong" w:hAnsi="FangSong" w:eastAsia="FangSong" w:cs="FangSong"/>
          <w:sz w:val="32"/>
          <w:szCs w:val="32"/>
          <w:spacing w:val="1"/>
        </w:rPr>
        <w:t>万元，与上年相比，减少</w:t>
      </w:r>
      <w:r>
        <w:rPr>
          <w:rFonts w:ascii="FangSong" w:hAnsi="FangSong" w:eastAsia="FangSong" w:cs="FangSong"/>
          <w:sz w:val="32"/>
          <w:szCs w:val="32"/>
        </w:rPr>
        <w:t xml:space="preserve"> </w:t>
      </w:r>
      <w:r>
        <w:rPr>
          <w:rFonts w:ascii="FangSong" w:hAnsi="FangSong" w:eastAsia="FangSong" w:cs="FangSong"/>
          <w:sz w:val="32"/>
          <w:szCs w:val="32"/>
          <w:spacing w:val="-7"/>
        </w:rPr>
        <w:t>30.53</w:t>
      </w:r>
      <w:r>
        <w:rPr>
          <w:rFonts w:ascii="FangSong" w:hAnsi="FangSong" w:eastAsia="FangSong" w:cs="FangSong"/>
          <w:sz w:val="32"/>
          <w:szCs w:val="32"/>
          <w:spacing w:val="-49"/>
        </w:rPr>
        <w:t xml:space="preserve"> </w:t>
      </w:r>
      <w:r>
        <w:rPr>
          <w:rFonts w:ascii="FangSong" w:hAnsi="FangSong" w:eastAsia="FangSong" w:cs="FangSong"/>
          <w:sz w:val="32"/>
          <w:szCs w:val="32"/>
          <w:spacing w:val="-7"/>
        </w:rPr>
        <w:t>万元，下降</w:t>
      </w:r>
      <w:r>
        <w:rPr>
          <w:rFonts w:ascii="FangSong" w:hAnsi="FangSong" w:eastAsia="FangSong" w:cs="FangSong"/>
          <w:sz w:val="32"/>
          <w:szCs w:val="32"/>
          <w:spacing w:val="-45"/>
        </w:rPr>
        <w:t xml:space="preserve"> </w:t>
      </w:r>
      <w:r>
        <w:rPr>
          <w:rFonts w:ascii="FangSong" w:hAnsi="FangSong" w:eastAsia="FangSong" w:cs="FangSong"/>
          <w:sz w:val="32"/>
          <w:szCs w:val="32"/>
          <w:spacing w:val="-7"/>
        </w:rPr>
        <w:t>1.81%。主要是因为市场环境影响，青少年宫培训及</w:t>
      </w:r>
      <w:r>
        <w:rPr>
          <w:rFonts w:ascii="FangSong" w:hAnsi="FangSong" w:eastAsia="FangSong" w:cs="FangSong"/>
          <w:sz w:val="32"/>
          <w:szCs w:val="32"/>
        </w:rPr>
        <w:t xml:space="preserve"> </w:t>
      </w:r>
      <w:r>
        <w:rPr>
          <w:rFonts w:ascii="FangSong" w:hAnsi="FangSong" w:eastAsia="FangSong" w:cs="FangSong"/>
          <w:sz w:val="32"/>
          <w:szCs w:val="32"/>
          <w:spacing w:val="-8"/>
        </w:rPr>
        <w:t>房租收入减少。</w:t>
      </w:r>
    </w:p>
    <w:p>
      <w:pPr>
        <w:ind w:left="656"/>
        <w:spacing w:before="52" w:line="222" w:lineRule="auto"/>
        <w:rPr>
          <w:rFonts w:ascii="FangSong" w:hAnsi="FangSong" w:eastAsia="FangSong" w:cs="FangSong"/>
          <w:sz w:val="32"/>
          <w:szCs w:val="32"/>
        </w:rPr>
      </w:pPr>
      <w:r>
        <w:rPr>
          <w:rFonts w:ascii="FangSong" w:hAnsi="FangSong" w:eastAsia="FangSong" w:cs="FangSong"/>
          <w:sz w:val="32"/>
          <w:szCs w:val="32"/>
          <w:spacing w:val="1"/>
        </w:rPr>
        <w:t>2022</w:t>
      </w:r>
      <w:r>
        <w:rPr>
          <w:rFonts w:ascii="FangSong" w:hAnsi="FangSong" w:eastAsia="FangSong" w:cs="FangSong"/>
          <w:sz w:val="32"/>
          <w:szCs w:val="32"/>
          <w:spacing w:val="-53"/>
        </w:rPr>
        <w:t xml:space="preserve"> </w:t>
      </w:r>
      <w:r>
        <w:rPr>
          <w:rFonts w:ascii="FangSong" w:hAnsi="FangSong" w:eastAsia="FangSong" w:cs="FangSong"/>
          <w:sz w:val="32"/>
          <w:szCs w:val="32"/>
          <w:spacing w:val="1"/>
        </w:rPr>
        <w:t>年度财政拨款支出总计</w:t>
      </w:r>
      <w:r>
        <w:rPr>
          <w:rFonts w:ascii="FangSong" w:hAnsi="FangSong" w:eastAsia="FangSong" w:cs="FangSong"/>
          <w:sz w:val="32"/>
          <w:szCs w:val="32"/>
          <w:spacing w:val="-38"/>
        </w:rPr>
        <w:t xml:space="preserve"> </w:t>
      </w:r>
      <w:r>
        <w:rPr>
          <w:rFonts w:ascii="FangSong" w:hAnsi="FangSong" w:eastAsia="FangSong" w:cs="FangSong"/>
          <w:sz w:val="32"/>
          <w:szCs w:val="32"/>
          <w:spacing w:val="1"/>
        </w:rPr>
        <w:t>1659.12</w:t>
      </w:r>
      <w:r>
        <w:rPr>
          <w:rFonts w:ascii="FangSong" w:hAnsi="FangSong" w:eastAsia="FangSong" w:cs="FangSong"/>
          <w:sz w:val="32"/>
          <w:szCs w:val="32"/>
          <w:spacing w:val="-57"/>
        </w:rPr>
        <w:t xml:space="preserve"> </w:t>
      </w:r>
      <w:r>
        <w:rPr>
          <w:rFonts w:ascii="FangSong" w:hAnsi="FangSong" w:eastAsia="FangSong" w:cs="FangSong"/>
          <w:sz w:val="32"/>
          <w:szCs w:val="32"/>
          <w:spacing w:val="1"/>
        </w:rPr>
        <w:t>万元，与上年相比，减少</w:t>
      </w:r>
    </w:p>
    <w:p>
      <w:pPr>
        <w:spacing w:before="254" w:line="221" w:lineRule="auto"/>
        <w:rPr>
          <w:rFonts w:ascii="FangSong" w:hAnsi="FangSong" w:eastAsia="FangSong" w:cs="FangSong"/>
          <w:sz w:val="32"/>
          <w:szCs w:val="32"/>
        </w:rPr>
      </w:pPr>
      <w:r>
        <w:rPr>
          <w:rFonts w:ascii="FangSong" w:hAnsi="FangSong" w:eastAsia="FangSong" w:cs="FangSong"/>
          <w:sz w:val="32"/>
          <w:szCs w:val="32"/>
          <w:spacing w:val="-4"/>
        </w:rPr>
        <w:t>30.53</w:t>
      </w:r>
      <w:r>
        <w:rPr>
          <w:rFonts w:ascii="FangSong" w:hAnsi="FangSong" w:eastAsia="FangSong" w:cs="FangSong"/>
          <w:sz w:val="32"/>
          <w:szCs w:val="32"/>
          <w:spacing w:val="-57"/>
        </w:rPr>
        <w:t xml:space="preserve"> </w:t>
      </w:r>
      <w:r>
        <w:rPr>
          <w:rFonts w:ascii="FangSong" w:hAnsi="FangSong" w:eastAsia="FangSong" w:cs="FangSong"/>
          <w:sz w:val="32"/>
          <w:szCs w:val="32"/>
          <w:spacing w:val="-4"/>
        </w:rPr>
        <w:t>万元，下降</w:t>
      </w:r>
      <w:r>
        <w:rPr>
          <w:rFonts w:ascii="FangSong" w:hAnsi="FangSong" w:eastAsia="FangSong" w:cs="FangSong"/>
          <w:sz w:val="32"/>
          <w:szCs w:val="32"/>
          <w:spacing w:val="-45"/>
        </w:rPr>
        <w:t xml:space="preserve"> </w:t>
      </w:r>
      <w:r>
        <w:rPr>
          <w:rFonts w:ascii="FangSong" w:hAnsi="FangSong" w:eastAsia="FangSong" w:cs="FangSong"/>
          <w:sz w:val="32"/>
          <w:szCs w:val="32"/>
          <w:spacing w:val="-4"/>
        </w:rPr>
        <w:t>1.81%。主要是因为单位精简日常开支。</w:t>
      </w:r>
    </w:p>
    <w:p>
      <w:pPr>
        <w:ind w:left="667"/>
        <w:spacing w:before="255" w:line="222" w:lineRule="auto"/>
        <w:outlineLvl w:val="3"/>
        <w:rPr>
          <w:rFonts w:ascii="FangSong" w:hAnsi="FangSong" w:eastAsia="FangSong" w:cs="FangSong"/>
          <w:sz w:val="32"/>
          <w:szCs w:val="32"/>
        </w:rPr>
      </w:pPr>
      <w:r>
        <w:rPr>
          <w:rFonts w:ascii="FangSong" w:hAnsi="FangSong" w:eastAsia="FangSong" w:cs="FangSong"/>
          <w:sz w:val="32"/>
          <w:szCs w:val="32"/>
          <w:b/>
          <w:bCs/>
          <w:spacing w:val="-4"/>
        </w:rPr>
        <w:t>五、一般公共预算财政拨款支出决算情况说明</w:t>
      </w:r>
    </w:p>
    <w:p>
      <w:pPr>
        <w:ind w:left="662"/>
        <w:spacing w:before="254" w:line="222" w:lineRule="auto"/>
        <w:outlineLvl w:val="4"/>
        <w:rPr>
          <w:rFonts w:ascii="FangSong" w:hAnsi="FangSong" w:eastAsia="FangSong" w:cs="FangSong"/>
          <w:sz w:val="32"/>
          <w:szCs w:val="32"/>
        </w:rPr>
      </w:pPr>
      <w:r>
        <w:rPr>
          <w:rFonts w:ascii="FangSong" w:hAnsi="FangSong" w:eastAsia="FangSong" w:cs="FangSong"/>
          <w:sz w:val="32"/>
          <w:szCs w:val="32"/>
          <w:b/>
          <w:bCs/>
          <w:spacing w:val="-4"/>
        </w:rPr>
        <w:t>（一）财政拨款支出决算总体情况</w:t>
      </w:r>
    </w:p>
    <w:p>
      <w:pPr>
        <w:spacing w:line="222" w:lineRule="auto"/>
        <w:sectPr>
          <w:footerReference w:type="default" r:id="rId11"/>
          <w:pgSz w:w="11906" w:h="16839"/>
          <w:pgMar w:top="1431" w:right="1072" w:bottom="1168" w:left="1157" w:header="0" w:footer="990" w:gutter="0"/>
        </w:sectPr>
        <w:rPr>
          <w:rFonts w:ascii="FangSong" w:hAnsi="FangSong" w:eastAsia="FangSong" w:cs="FangSong"/>
          <w:sz w:val="32"/>
          <w:szCs w:val="32"/>
        </w:rPr>
      </w:pPr>
    </w:p>
    <w:p>
      <w:pPr>
        <w:ind w:left="8" w:right="25" w:firstLine="651"/>
        <w:spacing w:before="169" w:line="358" w:lineRule="auto"/>
        <w:jc w:val="both"/>
        <w:rPr>
          <w:rFonts w:ascii="FangSong" w:hAnsi="FangSong" w:eastAsia="FangSong" w:cs="FangSong"/>
          <w:sz w:val="32"/>
          <w:szCs w:val="32"/>
        </w:rPr>
      </w:pPr>
      <w:r>
        <w:rPr>
          <w:rFonts w:ascii="FangSong" w:hAnsi="FangSong" w:eastAsia="FangSong" w:cs="FangSong"/>
          <w:sz w:val="32"/>
          <w:szCs w:val="32"/>
          <w:spacing w:val="-4"/>
        </w:rPr>
        <w:t>2022</w:t>
      </w:r>
      <w:r>
        <w:rPr>
          <w:rFonts w:ascii="FangSong" w:hAnsi="FangSong" w:eastAsia="FangSong" w:cs="FangSong"/>
          <w:sz w:val="32"/>
          <w:szCs w:val="32"/>
          <w:spacing w:val="-93"/>
        </w:rPr>
        <w:t xml:space="preserve"> </w:t>
      </w:r>
      <w:r>
        <w:rPr>
          <w:rFonts w:ascii="FangSong" w:hAnsi="FangSong" w:eastAsia="FangSong" w:cs="FangSong"/>
          <w:sz w:val="32"/>
          <w:szCs w:val="32"/>
          <w:spacing w:val="-4"/>
        </w:rPr>
        <w:t>年度财政拨款支出1280.43万元，占本年支出合计的48.10</w:t>
      </w:r>
      <w:r>
        <w:rPr>
          <w:rFonts w:ascii="FangSong" w:hAnsi="FangSong" w:eastAsia="FangSong" w:cs="FangSong"/>
          <w:sz w:val="32"/>
          <w:szCs w:val="32"/>
          <w:spacing w:val="-5"/>
        </w:rPr>
        <w:t>%，</w:t>
      </w:r>
      <w:r>
        <w:rPr>
          <w:rFonts w:ascii="FangSong" w:hAnsi="FangSong" w:eastAsia="FangSong" w:cs="FangSong"/>
          <w:sz w:val="32"/>
          <w:szCs w:val="32"/>
        </w:rPr>
        <w:t xml:space="preserve"> </w:t>
      </w:r>
      <w:r>
        <w:rPr>
          <w:rFonts w:ascii="FangSong" w:hAnsi="FangSong" w:eastAsia="FangSong" w:cs="FangSong"/>
          <w:sz w:val="32"/>
          <w:szCs w:val="32"/>
          <w:spacing w:val="-1"/>
        </w:rPr>
        <w:t>与上年相比，财政拨款支出减少</w:t>
      </w:r>
      <w:r>
        <w:rPr>
          <w:rFonts w:ascii="FangSong" w:hAnsi="FangSong" w:eastAsia="FangSong" w:cs="FangSong"/>
          <w:sz w:val="32"/>
          <w:szCs w:val="32"/>
          <w:spacing w:val="-42"/>
        </w:rPr>
        <w:t xml:space="preserve"> </w:t>
      </w:r>
      <w:r>
        <w:rPr>
          <w:rFonts w:ascii="FangSong" w:hAnsi="FangSong" w:eastAsia="FangSong" w:cs="FangSong"/>
          <w:sz w:val="32"/>
          <w:szCs w:val="32"/>
          <w:spacing w:val="-1"/>
        </w:rPr>
        <w:t>15.00</w:t>
      </w:r>
      <w:r>
        <w:rPr>
          <w:rFonts w:ascii="FangSong" w:hAnsi="FangSong" w:eastAsia="FangSong" w:cs="FangSong"/>
          <w:sz w:val="32"/>
          <w:szCs w:val="32"/>
          <w:spacing w:val="-56"/>
        </w:rPr>
        <w:t xml:space="preserve"> </w:t>
      </w:r>
      <w:r>
        <w:rPr>
          <w:rFonts w:ascii="FangSong" w:hAnsi="FangSong" w:eastAsia="FangSong" w:cs="FangSong"/>
          <w:sz w:val="32"/>
          <w:szCs w:val="32"/>
          <w:spacing w:val="-1"/>
        </w:rPr>
        <w:t>万元，下降</w:t>
      </w:r>
      <w:r>
        <w:rPr>
          <w:rFonts w:ascii="FangSong" w:hAnsi="FangSong" w:eastAsia="FangSong" w:cs="FangSong"/>
          <w:sz w:val="32"/>
          <w:szCs w:val="32"/>
          <w:spacing w:val="-42"/>
        </w:rPr>
        <w:t xml:space="preserve"> </w:t>
      </w:r>
      <w:r>
        <w:rPr>
          <w:rFonts w:ascii="FangSong" w:hAnsi="FangSong" w:eastAsia="FangSong" w:cs="FangSong"/>
          <w:sz w:val="32"/>
          <w:szCs w:val="32"/>
          <w:spacing w:val="-2"/>
        </w:rPr>
        <w:t>1.16%。主要是单</w:t>
      </w:r>
      <w:r>
        <w:rPr>
          <w:rFonts w:ascii="FangSong" w:hAnsi="FangSong" w:eastAsia="FangSong" w:cs="FangSong"/>
          <w:sz w:val="32"/>
          <w:szCs w:val="32"/>
        </w:rPr>
        <w:t xml:space="preserve"> </w:t>
      </w:r>
      <w:r>
        <w:rPr>
          <w:rFonts w:ascii="FangSong" w:hAnsi="FangSong" w:eastAsia="FangSong" w:cs="FangSong"/>
          <w:sz w:val="32"/>
          <w:szCs w:val="32"/>
          <w:spacing w:val="-8"/>
        </w:rPr>
        <w:t>位精简日常开支。</w:t>
      </w:r>
    </w:p>
    <w:p>
      <w:pPr>
        <w:ind w:left="666"/>
        <w:spacing w:before="53" w:line="222" w:lineRule="auto"/>
        <w:outlineLvl w:val="4"/>
        <w:rPr>
          <w:rFonts w:ascii="FangSong" w:hAnsi="FangSong" w:eastAsia="FangSong" w:cs="FangSong"/>
          <w:sz w:val="32"/>
          <w:szCs w:val="32"/>
        </w:rPr>
      </w:pPr>
      <w:r>
        <w:rPr>
          <w:rFonts w:ascii="FangSong" w:hAnsi="FangSong" w:eastAsia="FangSong" w:cs="FangSong"/>
          <w:sz w:val="32"/>
          <w:szCs w:val="32"/>
          <w:b/>
          <w:bCs/>
          <w:spacing w:val="-4"/>
        </w:rPr>
        <w:t>（二）财政拨款支出决算结构情况</w:t>
      </w:r>
    </w:p>
    <w:p>
      <w:pPr>
        <w:ind w:firstLine="660"/>
        <w:spacing w:before="250" w:line="357" w:lineRule="auto"/>
        <w:jc w:val="both"/>
        <w:rPr>
          <w:rFonts w:ascii="FangSong" w:hAnsi="FangSong" w:eastAsia="FangSong" w:cs="FangSong"/>
          <w:sz w:val="32"/>
          <w:szCs w:val="32"/>
        </w:rPr>
      </w:pPr>
      <w:r>
        <w:rPr>
          <w:rFonts w:ascii="FangSong" w:hAnsi="FangSong" w:eastAsia="FangSong" w:cs="FangSong"/>
          <w:sz w:val="32"/>
          <w:szCs w:val="32"/>
          <w:spacing w:val="-6"/>
        </w:rPr>
        <w:t>2022</w:t>
      </w:r>
      <w:r>
        <w:rPr>
          <w:rFonts w:ascii="FangSong" w:hAnsi="FangSong" w:eastAsia="FangSong" w:cs="FangSong"/>
          <w:sz w:val="32"/>
          <w:szCs w:val="32"/>
          <w:spacing w:val="-52"/>
        </w:rPr>
        <w:t xml:space="preserve"> </w:t>
      </w:r>
      <w:r>
        <w:rPr>
          <w:rFonts w:ascii="FangSong" w:hAnsi="FangSong" w:eastAsia="FangSong" w:cs="FangSong"/>
          <w:sz w:val="32"/>
          <w:szCs w:val="32"/>
          <w:spacing w:val="-6"/>
        </w:rPr>
        <w:t>年度财政拨款支出</w:t>
      </w:r>
      <w:r>
        <w:rPr>
          <w:rFonts w:ascii="FangSong" w:hAnsi="FangSong" w:eastAsia="FangSong" w:cs="FangSong"/>
          <w:sz w:val="32"/>
          <w:szCs w:val="32"/>
          <w:spacing w:val="-45"/>
        </w:rPr>
        <w:t xml:space="preserve"> </w:t>
      </w:r>
      <w:r>
        <w:rPr>
          <w:rFonts w:ascii="FangSong" w:hAnsi="FangSong" w:eastAsia="FangSong" w:cs="FangSong"/>
          <w:sz w:val="32"/>
          <w:szCs w:val="32"/>
          <w:spacing w:val="-6"/>
        </w:rPr>
        <w:t>1280.43</w:t>
      </w:r>
      <w:r>
        <w:rPr>
          <w:rFonts w:ascii="FangSong" w:hAnsi="FangSong" w:eastAsia="FangSong" w:cs="FangSong"/>
          <w:sz w:val="32"/>
          <w:szCs w:val="32"/>
          <w:spacing w:val="-57"/>
        </w:rPr>
        <w:t xml:space="preserve"> </w:t>
      </w:r>
      <w:r>
        <w:rPr>
          <w:rFonts w:ascii="FangSong" w:hAnsi="FangSong" w:eastAsia="FangSong" w:cs="FangSong"/>
          <w:sz w:val="32"/>
          <w:szCs w:val="32"/>
          <w:spacing w:val="-6"/>
        </w:rPr>
        <w:t>万元，主要用于以下方</w:t>
      </w:r>
      <w:r>
        <w:rPr>
          <w:rFonts w:ascii="FangSong" w:hAnsi="FangSong" w:eastAsia="FangSong" w:cs="FangSong"/>
          <w:sz w:val="32"/>
          <w:szCs w:val="32"/>
          <w:spacing w:val="-7"/>
        </w:rPr>
        <w:t>面：一般</w:t>
      </w:r>
      <w:r>
        <w:rPr>
          <w:rFonts w:ascii="FangSong" w:hAnsi="FangSong" w:eastAsia="FangSong" w:cs="FangSong"/>
          <w:sz w:val="32"/>
          <w:szCs w:val="32"/>
        </w:rPr>
        <w:t xml:space="preserve"> </w:t>
      </w:r>
      <w:r>
        <w:rPr>
          <w:rFonts w:ascii="FangSong" w:hAnsi="FangSong" w:eastAsia="FangSong" w:cs="FangSong"/>
          <w:sz w:val="32"/>
          <w:szCs w:val="32"/>
          <w:spacing w:val="-13"/>
        </w:rPr>
        <w:t>公共服务支出（类）1054.86</w:t>
      </w:r>
      <w:r>
        <w:rPr>
          <w:rFonts w:ascii="FangSong" w:hAnsi="FangSong" w:eastAsia="FangSong" w:cs="FangSong"/>
          <w:sz w:val="32"/>
          <w:szCs w:val="32"/>
          <w:spacing w:val="-57"/>
        </w:rPr>
        <w:t xml:space="preserve"> </w:t>
      </w:r>
      <w:r>
        <w:rPr>
          <w:rFonts w:ascii="FangSong" w:hAnsi="FangSong" w:eastAsia="FangSong" w:cs="FangSong"/>
          <w:sz w:val="32"/>
          <w:szCs w:val="32"/>
          <w:spacing w:val="-13"/>
        </w:rPr>
        <w:t>万元，占比</w:t>
      </w:r>
      <w:r>
        <w:rPr>
          <w:rFonts w:ascii="FangSong" w:hAnsi="FangSong" w:eastAsia="FangSong" w:cs="FangSong"/>
          <w:sz w:val="32"/>
          <w:szCs w:val="32"/>
          <w:spacing w:val="-67"/>
        </w:rPr>
        <w:t xml:space="preserve"> </w:t>
      </w:r>
      <w:r>
        <w:rPr>
          <w:rFonts w:ascii="FangSong" w:hAnsi="FangSong" w:eastAsia="FangSong" w:cs="FangSong"/>
          <w:sz w:val="32"/>
          <w:szCs w:val="32"/>
          <w:spacing w:val="-13"/>
        </w:rPr>
        <w:t>82.38%；教</w:t>
      </w:r>
      <w:r>
        <w:rPr>
          <w:rFonts w:ascii="FangSong" w:hAnsi="FangSong" w:eastAsia="FangSong" w:cs="FangSong"/>
          <w:sz w:val="32"/>
          <w:szCs w:val="32"/>
          <w:spacing w:val="-14"/>
        </w:rPr>
        <w:t>育支出（类）71.62</w:t>
      </w:r>
      <w:r>
        <w:rPr>
          <w:rFonts w:ascii="FangSong" w:hAnsi="FangSong" w:eastAsia="FangSong" w:cs="FangSong"/>
          <w:sz w:val="32"/>
          <w:szCs w:val="32"/>
        </w:rPr>
        <w:t xml:space="preserve"> </w:t>
      </w:r>
      <w:r>
        <w:rPr>
          <w:rFonts w:ascii="FangSong" w:hAnsi="FangSong" w:eastAsia="FangSong" w:cs="FangSong"/>
          <w:sz w:val="32"/>
          <w:szCs w:val="32"/>
          <w:spacing w:val="3"/>
        </w:rPr>
        <w:t>万元，</w:t>
      </w:r>
      <w:r>
        <w:rPr>
          <w:rFonts w:ascii="FangSong" w:hAnsi="FangSong" w:eastAsia="FangSong" w:cs="FangSong"/>
          <w:sz w:val="32"/>
          <w:szCs w:val="32"/>
          <w:spacing w:val="-46"/>
        </w:rPr>
        <w:t xml:space="preserve"> </w:t>
      </w:r>
      <w:r>
        <w:rPr>
          <w:rFonts w:ascii="FangSong" w:hAnsi="FangSong" w:eastAsia="FangSong" w:cs="FangSong"/>
          <w:sz w:val="32"/>
          <w:szCs w:val="32"/>
          <w:spacing w:val="3"/>
        </w:rPr>
        <w:t>占比</w:t>
      </w:r>
      <w:r>
        <w:rPr>
          <w:rFonts w:ascii="FangSong" w:hAnsi="FangSong" w:eastAsia="FangSong" w:cs="FangSong"/>
          <w:sz w:val="32"/>
          <w:szCs w:val="32"/>
          <w:spacing w:val="-45"/>
        </w:rPr>
        <w:t xml:space="preserve"> </w:t>
      </w:r>
      <w:r>
        <w:rPr>
          <w:rFonts w:ascii="FangSong" w:hAnsi="FangSong" w:eastAsia="FangSong" w:cs="FangSong"/>
          <w:sz w:val="32"/>
          <w:szCs w:val="32"/>
          <w:spacing w:val="3"/>
        </w:rPr>
        <w:t>5.59%；社会保障和就业支出（类）77.69</w:t>
      </w:r>
      <w:r>
        <w:rPr>
          <w:rFonts w:ascii="FangSong" w:hAnsi="FangSong" w:eastAsia="FangSong" w:cs="FangSong"/>
          <w:sz w:val="32"/>
          <w:szCs w:val="32"/>
          <w:spacing w:val="-56"/>
        </w:rPr>
        <w:t xml:space="preserve"> </w:t>
      </w:r>
      <w:r>
        <w:rPr>
          <w:rFonts w:ascii="FangSong" w:hAnsi="FangSong" w:eastAsia="FangSong" w:cs="FangSong"/>
          <w:sz w:val="32"/>
          <w:szCs w:val="32"/>
          <w:spacing w:val="3"/>
        </w:rPr>
        <w:t>万元，</w:t>
      </w:r>
      <w:r>
        <w:rPr>
          <w:rFonts w:ascii="FangSong" w:hAnsi="FangSong" w:eastAsia="FangSong" w:cs="FangSong"/>
          <w:sz w:val="32"/>
          <w:szCs w:val="32"/>
          <w:spacing w:val="-47"/>
        </w:rPr>
        <w:t xml:space="preserve"> </w:t>
      </w:r>
      <w:r>
        <w:rPr>
          <w:rFonts w:ascii="FangSong" w:hAnsi="FangSong" w:eastAsia="FangSong" w:cs="FangSong"/>
          <w:sz w:val="32"/>
          <w:szCs w:val="32"/>
          <w:spacing w:val="3"/>
        </w:rPr>
        <w:t>占比</w:t>
      </w:r>
      <w:r>
        <w:rPr>
          <w:rFonts w:ascii="FangSong" w:hAnsi="FangSong" w:eastAsia="FangSong" w:cs="FangSong"/>
          <w:sz w:val="32"/>
          <w:szCs w:val="32"/>
        </w:rPr>
        <w:t xml:space="preserve">  </w:t>
      </w:r>
      <w:r>
        <w:rPr>
          <w:rFonts w:ascii="FangSong" w:hAnsi="FangSong" w:eastAsia="FangSong" w:cs="FangSong"/>
          <w:sz w:val="32"/>
          <w:szCs w:val="32"/>
          <w:spacing w:val="-22"/>
        </w:rPr>
        <w:t>6.07%；卫生健康支出（类）46.51</w:t>
      </w:r>
      <w:r>
        <w:rPr>
          <w:rFonts w:ascii="FangSong" w:hAnsi="FangSong" w:eastAsia="FangSong" w:cs="FangSong"/>
          <w:sz w:val="32"/>
          <w:szCs w:val="32"/>
          <w:spacing w:val="-54"/>
        </w:rPr>
        <w:t xml:space="preserve"> </w:t>
      </w:r>
      <w:r>
        <w:rPr>
          <w:rFonts w:ascii="FangSong" w:hAnsi="FangSong" w:eastAsia="FangSong" w:cs="FangSong"/>
          <w:sz w:val="32"/>
          <w:szCs w:val="32"/>
          <w:spacing w:val="-22"/>
        </w:rPr>
        <w:t>万元，占比</w:t>
      </w:r>
      <w:r>
        <w:rPr>
          <w:rFonts w:ascii="FangSong" w:hAnsi="FangSong" w:eastAsia="FangSong" w:cs="FangSong"/>
          <w:sz w:val="32"/>
          <w:szCs w:val="32"/>
          <w:spacing w:val="-62"/>
        </w:rPr>
        <w:t xml:space="preserve"> </w:t>
      </w:r>
      <w:r>
        <w:rPr>
          <w:rFonts w:ascii="FangSong" w:hAnsi="FangSong" w:eastAsia="FangSong" w:cs="FangSong"/>
          <w:sz w:val="32"/>
          <w:szCs w:val="32"/>
          <w:spacing w:val="-22"/>
        </w:rPr>
        <w:t>3.63%；城乡社区支出（类）</w:t>
      </w:r>
      <w:r>
        <w:rPr>
          <w:rFonts w:ascii="FangSong" w:hAnsi="FangSong" w:eastAsia="FangSong" w:cs="FangSong"/>
          <w:sz w:val="32"/>
          <w:szCs w:val="32"/>
        </w:rPr>
        <w:t xml:space="preserve"> </w:t>
      </w:r>
      <w:r>
        <w:rPr>
          <w:rFonts w:ascii="FangSong" w:hAnsi="FangSong" w:eastAsia="FangSong" w:cs="FangSong"/>
          <w:sz w:val="32"/>
          <w:szCs w:val="32"/>
          <w:spacing w:val="1"/>
        </w:rPr>
        <w:t>10.00</w:t>
      </w:r>
      <w:r>
        <w:rPr>
          <w:rFonts w:ascii="FangSong" w:hAnsi="FangSong" w:eastAsia="FangSong" w:cs="FangSong"/>
          <w:sz w:val="32"/>
          <w:szCs w:val="32"/>
          <w:spacing w:val="-52"/>
        </w:rPr>
        <w:t xml:space="preserve"> </w:t>
      </w:r>
      <w:r>
        <w:rPr>
          <w:rFonts w:ascii="FangSong" w:hAnsi="FangSong" w:eastAsia="FangSong" w:cs="FangSong"/>
          <w:sz w:val="32"/>
          <w:szCs w:val="32"/>
          <w:spacing w:val="1"/>
        </w:rPr>
        <w:t>万元，</w:t>
      </w:r>
      <w:r>
        <w:rPr>
          <w:rFonts w:ascii="FangSong" w:hAnsi="FangSong" w:eastAsia="FangSong" w:cs="FangSong"/>
          <w:sz w:val="32"/>
          <w:szCs w:val="32"/>
          <w:spacing w:val="-33"/>
        </w:rPr>
        <w:t xml:space="preserve"> </w:t>
      </w:r>
      <w:r>
        <w:rPr>
          <w:rFonts w:ascii="FangSong" w:hAnsi="FangSong" w:eastAsia="FangSong" w:cs="FangSong"/>
          <w:sz w:val="32"/>
          <w:szCs w:val="32"/>
          <w:spacing w:val="1"/>
        </w:rPr>
        <w:t>占比</w:t>
      </w:r>
      <w:r>
        <w:rPr>
          <w:rFonts w:ascii="FangSong" w:hAnsi="FangSong" w:eastAsia="FangSong" w:cs="FangSong"/>
          <w:sz w:val="32"/>
          <w:szCs w:val="32"/>
          <w:spacing w:val="-41"/>
        </w:rPr>
        <w:t xml:space="preserve"> </w:t>
      </w:r>
      <w:r>
        <w:rPr>
          <w:rFonts w:ascii="FangSong" w:hAnsi="FangSong" w:eastAsia="FangSong" w:cs="FangSong"/>
          <w:sz w:val="32"/>
          <w:szCs w:val="32"/>
          <w:spacing w:val="1"/>
        </w:rPr>
        <w:t>0.78%；住房保障支出（类）</w:t>
      </w:r>
      <w:r>
        <w:rPr>
          <w:rFonts w:ascii="FangSong" w:hAnsi="FangSong" w:eastAsia="FangSong" w:cs="FangSong"/>
          <w:sz w:val="32"/>
          <w:szCs w:val="32"/>
          <w:spacing w:val="-75"/>
        </w:rPr>
        <w:t xml:space="preserve"> </w:t>
      </w:r>
      <w:r>
        <w:rPr>
          <w:rFonts w:ascii="FangSong" w:hAnsi="FangSong" w:eastAsia="FangSong" w:cs="FangSong"/>
          <w:sz w:val="32"/>
          <w:szCs w:val="32"/>
          <w:spacing w:val="1"/>
        </w:rPr>
        <w:t>19.75</w:t>
      </w:r>
      <w:r>
        <w:rPr>
          <w:rFonts w:ascii="FangSong" w:hAnsi="FangSong" w:eastAsia="FangSong" w:cs="FangSong"/>
          <w:sz w:val="32"/>
          <w:szCs w:val="32"/>
          <w:spacing w:val="-56"/>
        </w:rPr>
        <w:t xml:space="preserve"> </w:t>
      </w:r>
      <w:r>
        <w:rPr>
          <w:rFonts w:ascii="FangSong" w:hAnsi="FangSong" w:eastAsia="FangSong" w:cs="FangSong"/>
          <w:sz w:val="32"/>
          <w:szCs w:val="32"/>
          <w:spacing w:val="1"/>
        </w:rPr>
        <w:t>万元，</w:t>
      </w:r>
      <w:r>
        <w:rPr>
          <w:rFonts w:ascii="FangSong" w:hAnsi="FangSong" w:eastAsia="FangSong" w:cs="FangSong"/>
          <w:sz w:val="32"/>
          <w:szCs w:val="32"/>
          <w:spacing w:val="-33"/>
        </w:rPr>
        <w:t xml:space="preserve"> </w:t>
      </w:r>
      <w:r>
        <w:rPr>
          <w:rFonts w:ascii="FangSong" w:hAnsi="FangSong" w:eastAsia="FangSong" w:cs="FangSong"/>
          <w:sz w:val="32"/>
          <w:szCs w:val="32"/>
          <w:spacing w:val="1"/>
        </w:rPr>
        <w:t>占比</w:t>
      </w:r>
      <w:r>
        <w:rPr>
          <w:rFonts w:ascii="FangSong" w:hAnsi="FangSong" w:eastAsia="FangSong" w:cs="FangSong"/>
          <w:sz w:val="32"/>
          <w:szCs w:val="32"/>
        </w:rPr>
        <w:t xml:space="preserve">  </w:t>
      </w:r>
      <w:r>
        <w:rPr>
          <w:rFonts w:ascii="FangSong" w:hAnsi="FangSong" w:eastAsia="FangSong" w:cs="FangSong"/>
          <w:sz w:val="32"/>
          <w:szCs w:val="32"/>
          <w:spacing w:val="-3"/>
        </w:rPr>
        <w:t>1.54%。</w:t>
      </w:r>
    </w:p>
    <w:p>
      <w:pPr>
        <w:ind w:left="666"/>
        <w:spacing w:before="119" w:line="222" w:lineRule="auto"/>
        <w:outlineLvl w:val="4"/>
        <w:rPr>
          <w:rFonts w:ascii="FangSong" w:hAnsi="FangSong" w:eastAsia="FangSong" w:cs="FangSong"/>
          <w:sz w:val="32"/>
          <w:szCs w:val="32"/>
        </w:rPr>
      </w:pPr>
      <w:r>
        <w:rPr>
          <w:rFonts w:ascii="FangSong" w:hAnsi="FangSong" w:eastAsia="FangSong" w:cs="FangSong"/>
          <w:sz w:val="32"/>
          <w:szCs w:val="32"/>
          <w:b/>
          <w:bCs/>
          <w:spacing w:val="-4"/>
        </w:rPr>
        <w:t>（三）财政拨款支出决算具体情况</w:t>
      </w:r>
    </w:p>
    <w:p>
      <w:pPr>
        <w:ind w:left="18" w:right="139" w:firstLine="641"/>
        <w:spacing w:before="255" w:line="353" w:lineRule="auto"/>
        <w:rPr>
          <w:rFonts w:ascii="FangSong" w:hAnsi="FangSong" w:eastAsia="FangSong" w:cs="FangSong"/>
          <w:sz w:val="32"/>
          <w:szCs w:val="32"/>
        </w:rPr>
      </w:pPr>
      <w:r>
        <w:rPr>
          <w:rFonts w:ascii="FangSong" w:hAnsi="FangSong" w:eastAsia="FangSong" w:cs="FangSong"/>
          <w:sz w:val="32"/>
          <w:szCs w:val="32"/>
          <w:spacing w:val="-1"/>
        </w:rPr>
        <w:t>2022</w:t>
      </w:r>
      <w:r>
        <w:rPr>
          <w:rFonts w:ascii="FangSong" w:hAnsi="FangSong" w:eastAsia="FangSong" w:cs="FangSong"/>
          <w:sz w:val="32"/>
          <w:szCs w:val="32"/>
          <w:spacing w:val="-49"/>
        </w:rPr>
        <w:t xml:space="preserve"> </w:t>
      </w:r>
      <w:r>
        <w:rPr>
          <w:rFonts w:ascii="FangSong" w:hAnsi="FangSong" w:eastAsia="FangSong" w:cs="FangSong"/>
          <w:sz w:val="32"/>
          <w:szCs w:val="32"/>
          <w:spacing w:val="-1"/>
        </w:rPr>
        <w:t>年度财政拨款支出年初预算数为</w:t>
      </w:r>
      <w:r>
        <w:rPr>
          <w:rFonts w:ascii="FangSong" w:hAnsi="FangSong" w:eastAsia="FangSong" w:cs="FangSong"/>
          <w:sz w:val="32"/>
          <w:szCs w:val="32"/>
          <w:spacing w:val="-59"/>
        </w:rPr>
        <w:t xml:space="preserve"> </w:t>
      </w:r>
      <w:r>
        <w:rPr>
          <w:rFonts w:ascii="FangSong" w:hAnsi="FangSong" w:eastAsia="FangSong" w:cs="FangSong"/>
          <w:sz w:val="32"/>
          <w:szCs w:val="32"/>
          <w:spacing w:val="-1"/>
        </w:rPr>
        <w:t>716.77</w:t>
      </w:r>
      <w:r>
        <w:rPr>
          <w:rFonts w:ascii="FangSong" w:hAnsi="FangSong" w:eastAsia="FangSong" w:cs="FangSong"/>
          <w:sz w:val="32"/>
          <w:szCs w:val="32"/>
          <w:spacing w:val="-56"/>
        </w:rPr>
        <w:t xml:space="preserve"> </w:t>
      </w:r>
      <w:r>
        <w:rPr>
          <w:rFonts w:ascii="FangSong" w:hAnsi="FangSong" w:eastAsia="FangSong" w:cs="FangSong"/>
          <w:sz w:val="32"/>
          <w:szCs w:val="32"/>
          <w:spacing w:val="-1"/>
        </w:rPr>
        <w:t>万元，支出决算数</w:t>
      </w:r>
      <w:r>
        <w:rPr>
          <w:rFonts w:ascii="FangSong" w:hAnsi="FangSong" w:eastAsia="FangSong" w:cs="FangSong"/>
          <w:sz w:val="32"/>
          <w:szCs w:val="32"/>
        </w:rPr>
        <w:t xml:space="preserve"> </w:t>
      </w:r>
      <w:r>
        <w:rPr>
          <w:rFonts w:ascii="FangSong" w:hAnsi="FangSong" w:eastAsia="FangSong" w:cs="FangSong"/>
          <w:sz w:val="32"/>
          <w:szCs w:val="32"/>
          <w:spacing w:val="-6"/>
        </w:rPr>
        <w:t>为</w:t>
      </w:r>
      <w:r>
        <w:rPr>
          <w:rFonts w:ascii="FangSong" w:hAnsi="FangSong" w:eastAsia="FangSong" w:cs="FangSong"/>
          <w:sz w:val="32"/>
          <w:szCs w:val="32"/>
          <w:spacing w:val="-45"/>
        </w:rPr>
        <w:t xml:space="preserve"> </w:t>
      </w:r>
      <w:r>
        <w:rPr>
          <w:rFonts w:ascii="FangSong" w:hAnsi="FangSong" w:eastAsia="FangSong" w:cs="FangSong"/>
          <w:sz w:val="32"/>
          <w:szCs w:val="32"/>
          <w:spacing w:val="-6"/>
        </w:rPr>
        <w:t>1280.43</w:t>
      </w:r>
      <w:r>
        <w:rPr>
          <w:rFonts w:ascii="FangSong" w:hAnsi="FangSong" w:eastAsia="FangSong" w:cs="FangSong"/>
          <w:sz w:val="32"/>
          <w:szCs w:val="32"/>
          <w:spacing w:val="-57"/>
        </w:rPr>
        <w:t xml:space="preserve"> </w:t>
      </w:r>
      <w:r>
        <w:rPr>
          <w:rFonts w:ascii="FangSong" w:hAnsi="FangSong" w:eastAsia="FangSong" w:cs="FangSong"/>
          <w:sz w:val="32"/>
          <w:szCs w:val="32"/>
          <w:spacing w:val="-6"/>
        </w:rPr>
        <w:t>万元，完成年初预算的</w:t>
      </w:r>
      <w:r>
        <w:rPr>
          <w:rFonts w:ascii="FangSong" w:hAnsi="FangSong" w:eastAsia="FangSong" w:cs="FangSong"/>
          <w:sz w:val="32"/>
          <w:szCs w:val="32"/>
          <w:spacing w:val="-45"/>
        </w:rPr>
        <w:t xml:space="preserve"> </w:t>
      </w:r>
      <w:r>
        <w:rPr>
          <w:rFonts w:ascii="FangSong" w:hAnsi="FangSong" w:eastAsia="FangSong" w:cs="FangSong"/>
          <w:sz w:val="32"/>
          <w:szCs w:val="32"/>
          <w:spacing w:val="-6"/>
        </w:rPr>
        <w:t>178.</w:t>
      </w:r>
      <w:r>
        <w:rPr>
          <w:rFonts w:ascii="FangSong" w:hAnsi="FangSong" w:eastAsia="FangSong" w:cs="FangSong"/>
          <w:sz w:val="32"/>
          <w:szCs w:val="32"/>
          <w:spacing w:val="-7"/>
        </w:rPr>
        <w:t>64%，其中：</w:t>
      </w:r>
    </w:p>
    <w:p>
      <w:pPr>
        <w:spacing w:before="53" w:line="221" w:lineRule="auto"/>
        <w:jc w:val="right"/>
        <w:rPr>
          <w:rFonts w:ascii="FangSong" w:hAnsi="FangSong" w:eastAsia="FangSong" w:cs="FangSong"/>
          <w:sz w:val="32"/>
          <w:szCs w:val="32"/>
        </w:rPr>
      </w:pPr>
      <w:r>
        <w:rPr>
          <w:rFonts w:ascii="FangSong" w:hAnsi="FangSong" w:eastAsia="FangSong" w:cs="FangSong"/>
          <w:sz w:val="32"/>
          <w:szCs w:val="32"/>
          <w:spacing w:val="-14"/>
        </w:rPr>
        <w:t>1、一般公共服务支出（类）群众团体事务（款）行政运行（项）。</w:t>
      </w:r>
    </w:p>
    <w:p>
      <w:pPr>
        <w:ind w:left="7" w:right="138" w:firstLine="665"/>
        <w:spacing w:before="256" w:line="353" w:lineRule="auto"/>
        <w:rPr>
          <w:rFonts w:ascii="FangSong" w:hAnsi="FangSong" w:eastAsia="FangSong" w:cs="FangSong"/>
          <w:sz w:val="32"/>
          <w:szCs w:val="32"/>
        </w:rPr>
      </w:pPr>
      <w:r>
        <w:rPr>
          <w:rFonts w:ascii="FangSong" w:hAnsi="FangSong" w:eastAsia="FangSong" w:cs="FangSong"/>
          <w:sz w:val="32"/>
          <w:szCs w:val="32"/>
          <w:spacing w:val="-5"/>
        </w:rPr>
        <w:t>年初预算为</w:t>
      </w:r>
      <w:r>
        <w:rPr>
          <w:rFonts w:ascii="FangSong" w:hAnsi="FangSong" w:eastAsia="FangSong" w:cs="FangSong"/>
          <w:sz w:val="32"/>
          <w:szCs w:val="32"/>
          <w:spacing w:val="-28"/>
        </w:rPr>
        <w:t xml:space="preserve"> </w:t>
      </w:r>
      <w:r>
        <w:rPr>
          <w:rFonts w:ascii="FangSong" w:hAnsi="FangSong" w:eastAsia="FangSong" w:cs="FangSong"/>
          <w:sz w:val="32"/>
          <w:szCs w:val="32"/>
          <w:spacing w:val="-5"/>
        </w:rPr>
        <w:t>168.16</w:t>
      </w:r>
      <w:r>
        <w:rPr>
          <w:rFonts w:ascii="FangSong" w:hAnsi="FangSong" w:eastAsia="FangSong" w:cs="FangSong"/>
          <w:sz w:val="32"/>
          <w:szCs w:val="32"/>
          <w:spacing w:val="-57"/>
        </w:rPr>
        <w:t xml:space="preserve"> </w:t>
      </w:r>
      <w:r>
        <w:rPr>
          <w:rFonts w:ascii="FangSong" w:hAnsi="FangSong" w:eastAsia="FangSong" w:cs="FangSong"/>
          <w:sz w:val="32"/>
          <w:szCs w:val="32"/>
          <w:spacing w:val="-5"/>
        </w:rPr>
        <w:t>万元，支出决算为</w:t>
      </w:r>
      <w:r>
        <w:rPr>
          <w:rFonts w:ascii="FangSong" w:hAnsi="FangSong" w:eastAsia="FangSong" w:cs="FangSong"/>
          <w:sz w:val="32"/>
          <w:szCs w:val="32"/>
          <w:spacing w:val="-62"/>
        </w:rPr>
        <w:t xml:space="preserve"> </w:t>
      </w:r>
      <w:r>
        <w:rPr>
          <w:rFonts w:ascii="FangSong" w:hAnsi="FangSong" w:eastAsia="FangSong" w:cs="FangSong"/>
          <w:sz w:val="32"/>
          <w:szCs w:val="32"/>
          <w:spacing w:val="-5"/>
        </w:rPr>
        <w:t>369.88</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万元，完成年初预</w:t>
      </w:r>
      <w:r>
        <w:rPr>
          <w:rFonts w:ascii="FangSong" w:hAnsi="FangSong" w:eastAsia="FangSong" w:cs="FangSong"/>
          <w:sz w:val="32"/>
          <w:szCs w:val="32"/>
        </w:rPr>
        <w:t xml:space="preserve"> </w:t>
      </w:r>
      <w:r>
        <w:rPr>
          <w:rFonts w:ascii="FangSong" w:hAnsi="FangSong" w:eastAsia="FangSong" w:cs="FangSong"/>
          <w:sz w:val="32"/>
          <w:szCs w:val="32"/>
          <w:spacing w:val="-3"/>
        </w:rPr>
        <w:t>算的</w:t>
      </w:r>
      <w:r>
        <w:rPr>
          <w:rFonts w:ascii="FangSong" w:hAnsi="FangSong" w:eastAsia="FangSong" w:cs="FangSong"/>
          <w:sz w:val="32"/>
          <w:szCs w:val="32"/>
          <w:spacing w:val="-59"/>
        </w:rPr>
        <w:t xml:space="preserve"> </w:t>
      </w:r>
      <w:r>
        <w:rPr>
          <w:rFonts w:ascii="FangSong" w:hAnsi="FangSong" w:eastAsia="FangSong" w:cs="FangSong"/>
          <w:sz w:val="32"/>
          <w:szCs w:val="32"/>
          <w:spacing w:val="-3"/>
        </w:rPr>
        <w:t>219.96%,决算数大于预算数主要原因是：2022</w:t>
      </w:r>
      <w:r>
        <w:rPr>
          <w:rFonts w:ascii="FangSong" w:hAnsi="FangSong" w:eastAsia="FangSong" w:cs="FangSong"/>
          <w:sz w:val="32"/>
          <w:szCs w:val="32"/>
          <w:spacing w:val="-52"/>
        </w:rPr>
        <w:t xml:space="preserve"> </w:t>
      </w:r>
      <w:r>
        <w:rPr>
          <w:rFonts w:ascii="FangSong" w:hAnsi="FangSong" w:eastAsia="FangSong" w:cs="FangSong"/>
          <w:sz w:val="32"/>
          <w:szCs w:val="32"/>
          <w:spacing w:val="-3"/>
        </w:rPr>
        <w:t>年经费追加。</w:t>
      </w:r>
    </w:p>
    <w:p>
      <w:pPr>
        <w:ind w:left="7" w:right="139" w:firstLine="653"/>
        <w:spacing w:before="52" w:line="354" w:lineRule="auto"/>
        <w:rPr>
          <w:rFonts w:ascii="FangSong" w:hAnsi="FangSong" w:eastAsia="FangSong" w:cs="FangSong"/>
          <w:sz w:val="32"/>
          <w:szCs w:val="32"/>
        </w:rPr>
      </w:pPr>
      <w:r>
        <w:rPr>
          <w:rFonts w:ascii="FangSong" w:hAnsi="FangSong" w:eastAsia="FangSong" w:cs="FangSong"/>
          <w:sz w:val="32"/>
          <w:szCs w:val="32"/>
          <w:spacing w:val="4"/>
        </w:rPr>
        <w:t>2、一般公共服务支出（类）群众团体事务（款）一般行政管理</w:t>
      </w:r>
      <w:r>
        <w:rPr>
          <w:rFonts w:ascii="FangSong" w:hAnsi="FangSong" w:eastAsia="FangSong" w:cs="FangSong"/>
          <w:sz w:val="32"/>
          <w:szCs w:val="32"/>
          <w:spacing w:val="12"/>
        </w:rPr>
        <w:t xml:space="preserve"> </w:t>
      </w:r>
      <w:r>
        <w:rPr>
          <w:rFonts w:ascii="FangSong" w:hAnsi="FangSong" w:eastAsia="FangSong" w:cs="FangSong"/>
          <w:sz w:val="32"/>
          <w:szCs w:val="32"/>
          <w:spacing w:val="-9"/>
        </w:rPr>
        <w:t>事务（项）。</w:t>
      </w:r>
    </w:p>
    <w:p>
      <w:pPr>
        <w:ind w:left="8" w:right="138" w:firstLine="664"/>
        <w:spacing w:before="52" w:line="358" w:lineRule="auto"/>
        <w:jc w:val="both"/>
        <w:rPr>
          <w:rFonts w:ascii="FangSong" w:hAnsi="FangSong" w:eastAsia="FangSong" w:cs="FangSong"/>
          <w:sz w:val="32"/>
          <w:szCs w:val="32"/>
        </w:rPr>
      </w:pPr>
      <w:r>
        <w:rPr>
          <w:rFonts w:ascii="FangSong" w:hAnsi="FangSong" w:eastAsia="FangSong" w:cs="FangSong"/>
          <w:sz w:val="32"/>
          <w:szCs w:val="32"/>
          <w:spacing w:val="-5"/>
        </w:rPr>
        <w:t>年初预算为</w:t>
      </w:r>
      <w:r>
        <w:rPr>
          <w:rFonts w:ascii="FangSong" w:hAnsi="FangSong" w:eastAsia="FangSong" w:cs="FangSong"/>
          <w:sz w:val="32"/>
          <w:szCs w:val="32"/>
          <w:spacing w:val="-45"/>
        </w:rPr>
        <w:t xml:space="preserve"> </w:t>
      </w:r>
      <w:r>
        <w:rPr>
          <w:rFonts w:ascii="FangSong" w:hAnsi="FangSong" w:eastAsia="FangSong" w:cs="FangSong"/>
          <w:sz w:val="32"/>
          <w:szCs w:val="32"/>
          <w:spacing w:val="-5"/>
        </w:rPr>
        <w:t>101.4</w:t>
      </w:r>
      <w:r>
        <w:rPr>
          <w:rFonts w:ascii="FangSong" w:hAnsi="FangSong" w:eastAsia="FangSong" w:cs="FangSong"/>
          <w:sz w:val="32"/>
          <w:szCs w:val="32"/>
          <w:spacing w:val="-57"/>
        </w:rPr>
        <w:t xml:space="preserve"> </w:t>
      </w:r>
      <w:r>
        <w:rPr>
          <w:rFonts w:ascii="FangSong" w:hAnsi="FangSong" w:eastAsia="FangSong" w:cs="FangSong"/>
          <w:sz w:val="32"/>
          <w:szCs w:val="32"/>
          <w:spacing w:val="-5"/>
        </w:rPr>
        <w:t>万元，支出决算为</w:t>
      </w:r>
      <w:r>
        <w:rPr>
          <w:rFonts w:ascii="FangSong" w:hAnsi="FangSong" w:eastAsia="FangSong" w:cs="FangSong"/>
          <w:sz w:val="32"/>
          <w:szCs w:val="32"/>
          <w:spacing w:val="-45"/>
        </w:rPr>
        <w:t xml:space="preserve"> </w:t>
      </w:r>
      <w:r>
        <w:rPr>
          <w:rFonts w:ascii="FangSong" w:hAnsi="FangSong" w:eastAsia="FangSong" w:cs="FangSong"/>
          <w:sz w:val="32"/>
          <w:szCs w:val="32"/>
          <w:spacing w:val="-5"/>
        </w:rPr>
        <w:t>167.1</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万元，完</w:t>
      </w:r>
      <w:r>
        <w:rPr>
          <w:rFonts w:ascii="FangSong" w:hAnsi="FangSong" w:eastAsia="FangSong" w:cs="FangSong"/>
          <w:sz w:val="32"/>
          <w:szCs w:val="32"/>
          <w:spacing w:val="-6"/>
        </w:rPr>
        <w:t>成年初预算</w:t>
      </w:r>
      <w:r>
        <w:rPr>
          <w:rFonts w:ascii="FangSong" w:hAnsi="FangSong" w:eastAsia="FangSong" w:cs="FangSong"/>
          <w:sz w:val="32"/>
          <w:szCs w:val="32"/>
        </w:rPr>
        <w:t xml:space="preserve"> </w:t>
      </w:r>
      <w:r>
        <w:rPr>
          <w:rFonts w:ascii="FangSong" w:hAnsi="FangSong" w:eastAsia="FangSong" w:cs="FangSong"/>
          <w:sz w:val="32"/>
          <w:szCs w:val="32"/>
          <w:spacing w:val="-7"/>
        </w:rPr>
        <w:t>的</w:t>
      </w:r>
      <w:r>
        <w:rPr>
          <w:rFonts w:ascii="FangSong" w:hAnsi="FangSong" w:eastAsia="FangSong" w:cs="FangSong"/>
          <w:sz w:val="32"/>
          <w:szCs w:val="32"/>
          <w:spacing w:val="-39"/>
        </w:rPr>
        <w:t xml:space="preserve"> </w:t>
      </w:r>
      <w:r>
        <w:rPr>
          <w:rFonts w:ascii="FangSong" w:hAnsi="FangSong" w:eastAsia="FangSong" w:cs="FangSong"/>
          <w:sz w:val="32"/>
          <w:szCs w:val="32"/>
          <w:spacing w:val="-7"/>
        </w:rPr>
        <w:t>164.79%,决算数大于预算数主要原因是：2022</w:t>
      </w:r>
      <w:r>
        <w:rPr>
          <w:rFonts w:ascii="FangSong" w:hAnsi="FangSong" w:eastAsia="FangSong" w:cs="FangSong"/>
          <w:sz w:val="32"/>
          <w:szCs w:val="32"/>
          <w:spacing w:val="-53"/>
        </w:rPr>
        <w:t xml:space="preserve"> </w:t>
      </w:r>
      <w:r>
        <w:rPr>
          <w:rFonts w:ascii="FangSong" w:hAnsi="FangSong" w:eastAsia="FangSong" w:cs="FangSong"/>
          <w:sz w:val="32"/>
          <w:szCs w:val="32"/>
          <w:spacing w:val="-7"/>
        </w:rPr>
        <w:t>年经费追加、房租上</w:t>
      </w:r>
      <w:r>
        <w:rPr>
          <w:rFonts w:ascii="FangSong" w:hAnsi="FangSong" w:eastAsia="FangSong" w:cs="FangSong"/>
          <w:sz w:val="32"/>
          <w:szCs w:val="32"/>
        </w:rPr>
        <w:t xml:space="preserve"> </w:t>
      </w:r>
      <w:r>
        <w:rPr>
          <w:rFonts w:ascii="FangSong" w:hAnsi="FangSong" w:eastAsia="FangSong" w:cs="FangSong"/>
          <w:sz w:val="32"/>
          <w:szCs w:val="32"/>
          <w:spacing w:val="-6"/>
        </w:rPr>
        <w:t>缴非税后返还资金等。</w:t>
      </w:r>
    </w:p>
    <w:p>
      <w:pPr>
        <w:ind w:left="663"/>
        <w:spacing w:before="52" w:line="222" w:lineRule="auto"/>
        <w:rPr>
          <w:rFonts w:ascii="FangSong" w:hAnsi="FangSong" w:eastAsia="FangSong" w:cs="FangSong"/>
          <w:sz w:val="32"/>
          <w:szCs w:val="32"/>
        </w:rPr>
      </w:pPr>
      <w:r>
        <w:rPr>
          <w:rFonts w:ascii="FangSong" w:hAnsi="FangSong" w:eastAsia="FangSong" w:cs="FangSong"/>
          <w:sz w:val="32"/>
          <w:szCs w:val="32"/>
          <w:spacing w:val="4"/>
        </w:rPr>
        <w:t>3、一般公共服务支出（类）群众团体事务（款）其他群众团体</w:t>
      </w:r>
    </w:p>
    <w:p>
      <w:pPr>
        <w:spacing w:line="222" w:lineRule="auto"/>
        <w:sectPr>
          <w:footerReference w:type="default" r:id="rId13"/>
          <w:pgSz w:w="11906" w:h="16839"/>
          <w:pgMar w:top="1431" w:right="1027" w:bottom="1168" w:left="1153" w:header="0" w:footer="990" w:gutter="0"/>
        </w:sectPr>
        <w:rPr>
          <w:rFonts w:ascii="FangSong" w:hAnsi="FangSong" w:eastAsia="FangSong" w:cs="FangSong"/>
          <w:sz w:val="32"/>
          <w:szCs w:val="32"/>
        </w:rPr>
      </w:pPr>
    </w:p>
    <w:p>
      <w:pPr>
        <w:spacing w:before="170" w:line="223" w:lineRule="auto"/>
        <w:rPr>
          <w:rFonts w:ascii="FangSong" w:hAnsi="FangSong" w:eastAsia="FangSong" w:cs="FangSong"/>
          <w:sz w:val="32"/>
          <w:szCs w:val="32"/>
        </w:rPr>
      </w:pPr>
      <w:r>
        <w:rPr>
          <w:rFonts w:ascii="FangSong" w:hAnsi="FangSong" w:eastAsia="FangSong" w:cs="FangSong"/>
          <w:sz w:val="32"/>
          <w:szCs w:val="32"/>
          <w:spacing w:val="-7"/>
        </w:rPr>
        <w:t>事务支出（项）。</w:t>
      </w:r>
    </w:p>
    <w:p>
      <w:pPr>
        <w:ind w:firstLine="665"/>
        <w:spacing w:before="253" w:line="358" w:lineRule="auto"/>
        <w:jc w:val="both"/>
        <w:rPr>
          <w:rFonts w:ascii="FangSong" w:hAnsi="FangSong" w:eastAsia="FangSong" w:cs="FangSong"/>
          <w:sz w:val="32"/>
          <w:szCs w:val="32"/>
        </w:rPr>
      </w:pPr>
      <w:r>
        <w:rPr>
          <w:rFonts w:ascii="FangSong" w:hAnsi="FangSong" w:eastAsia="FangSong" w:cs="FangSong"/>
          <w:sz w:val="32"/>
          <w:szCs w:val="32"/>
          <w:spacing w:val="-8"/>
        </w:rPr>
        <w:t>年初预算为</w:t>
      </w:r>
      <w:r>
        <w:rPr>
          <w:rFonts w:ascii="FangSong" w:hAnsi="FangSong" w:eastAsia="FangSong" w:cs="FangSong"/>
          <w:sz w:val="32"/>
          <w:szCs w:val="32"/>
          <w:spacing w:val="-57"/>
        </w:rPr>
        <w:t xml:space="preserve"> </w:t>
      </w:r>
      <w:r>
        <w:rPr>
          <w:rFonts w:ascii="FangSong" w:hAnsi="FangSong" w:eastAsia="FangSong" w:cs="FangSong"/>
          <w:sz w:val="32"/>
          <w:szCs w:val="32"/>
          <w:spacing w:val="-8"/>
        </w:rPr>
        <w:t>0</w:t>
      </w:r>
      <w:r>
        <w:rPr>
          <w:rFonts w:ascii="FangSong" w:hAnsi="FangSong" w:eastAsia="FangSong" w:cs="FangSong"/>
          <w:sz w:val="32"/>
          <w:szCs w:val="32"/>
          <w:spacing w:val="-56"/>
        </w:rPr>
        <w:t xml:space="preserve"> </w:t>
      </w:r>
      <w:r>
        <w:rPr>
          <w:rFonts w:ascii="FangSong" w:hAnsi="FangSong" w:eastAsia="FangSong" w:cs="FangSong"/>
          <w:sz w:val="32"/>
          <w:szCs w:val="32"/>
          <w:spacing w:val="-8"/>
        </w:rPr>
        <w:t>万元，支出决算为</w:t>
      </w:r>
      <w:r>
        <w:rPr>
          <w:rFonts w:ascii="FangSong" w:hAnsi="FangSong" w:eastAsia="FangSong" w:cs="FangSong"/>
          <w:sz w:val="32"/>
          <w:szCs w:val="32"/>
          <w:spacing w:val="-63"/>
        </w:rPr>
        <w:t xml:space="preserve"> </w:t>
      </w:r>
      <w:r>
        <w:rPr>
          <w:rFonts w:ascii="FangSong" w:hAnsi="FangSong" w:eastAsia="FangSong" w:cs="FangSong"/>
          <w:sz w:val="32"/>
          <w:szCs w:val="32"/>
          <w:spacing w:val="-8"/>
        </w:rPr>
        <w:t>5.68</w:t>
      </w:r>
      <w:r>
        <w:rPr>
          <w:rFonts w:ascii="FangSong" w:hAnsi="FangSong" w:eastAsia="FangSong" w:cs="FangSong"/>
          <w:sz w:val="32"/>
          <w:szCs w:val="32"/>
          <w:spacing w:val="-56"/>
        </w:rPr>
        <w:t xml:space="preserve"> </w:t>
      </w:r>
      <w:r>
        <w:rPr>
          <w:rFonts w:ascii="FangSong" w:hAnsi="FangSong" w:eastAsia="FangSong" w:cs="FangSong"/>
          <w:sz w:val="32"/>
          <w:szCs w:val="32"/>
          <w:spacing w:val="-8"/>
        </w:rPr>
        <w:t>万元，年初预算为</w:t>
      </w:r>
      <w:r>
        <w:rPr>
          <w:rFonts w:ascii="FangSong" w:hAnsi="FangSong" w:eastAsia="FangSong" w:cs="FangSong"/>
          <w:sz w:val="32"/>
          <w:szCs w:val="32"/>
          <w:spacing w:val="-66"/>
        </w:rPr>
        <w:t xml:space="preserve"> </w:t>
      </w:r>
      <w:r>
        <w:rPr>
          <w:rFonts w:ascii="FangSong" w:hAnsi="FangSong" w:eastAsia="FangSong" w:cs="FangSong"/>
          <w:sz w:val="32"/>
          <w:szCs w:val="32"/>
          <w:spacing w:val="-8"/>
        </w:rPr>
        <w:t>0</w:t>
      </w:r>
      <w:r>
        <w:rPr>
          <w:rFonts w:ascii="FangSong" w:hAnsi="FangSong" w:eastAsia="FangSong" w:cs="FangSong"/>
          <w:sz w:val="32"/>
          <w:szCs w:val="32"/>
          <w:spacing w:val="-56"/>
        </w:rPr>
        <w:t xml:space="preserve"> </w:t>
      </w:r>
      <w:r>
        <w:rPr>
          <w:rFonts w:ascii="FangSong" w:hAnsi="FangSong" w:eastAsia="FangSong" w:cs="FangSong"/>
          <w:sz w:val="32"/>
          <w:szCs w:val="32"/>
          <w:spacing w:val="-8"/>
        </w:rPr>
        <w:t>万元，</w:t>
      </w:r>
      <w:r>
        <w:rPr>
          <w:rFonts w:ascii="FangSong" w:hAnsi="FangSong" w:eastAsia="FangSong" w:cs="FangSong"/>
          <w:sz w:val="32"/>
          <w:szCs w:val="32"/>
        </w:rPr>
        <w:t xml:space="preserve"> </w:t>
      </w:r>
      <w:r>
        <w:rPr>
          <w:rFonts w:ascii="FangSong" w:hAnsi="FangSong" w:eastAsia="FangSong" w:cs="FangSong"/>
          <w:sz w:val="32"/>
          <w:szCs w:val="32"/>
          <w:spacing w:val="-1"/>
        </w:rPr>
        <w:t>无法计算完成比率，决算数大于预算数的主要原因是：上年度结余资</w:t>
      </w:r>
      <w:r>
        <w:rPr>
          <w:rFonts w:ascii="FangSong" w:hAnsi="FangSong" w:eastAsia="FangSong" w:cs="FangSong"/>
          <w:sz w:val="32"/>
          <w:szCs w:val="32"/>
          <w:spacing w:val="7"/>
        </w:rPr>
        <w:t xml:space="preserve"> </w:t>
      </w:r>
      <w:r>
        <w:rPr>
          <w:rFonts w:ascii="FangSong" w:hAnsi="FangSong" w:eastAsia="FangSong" w:cs="FangSong"/>
          <w:sz w:val="32"/>
          <w:szCs w:val="32"/>
          <w:spacing w:val="-12"/>
        </w:rPr>
        <w:t>金使用。</w:t>
      </w:r>
    </w:p>
    <w:p>
      <w:pPr>
        <w:ind w:left="5" w:right="94" w:firstLine="642"/>
        <w:spacing w:before="53" w:line="353" w:lineRule="auto"/>
        <w:rPr>
          <w:rFonts w:ascii="FangSong" w:hAnsi="FangSong" w:eastAsia="FangSong" w:cs="FangSong"/>
          <w:sz w:val="32"/>
          <w:szCs w:val="32"/>
        </w:rPr>
      </w:pPr>
      <w:r>
        <w:rPr>
          <w:rFonts w:ascii="FangSong" w:hAnsi="FangSong" w:eastAsia="FangSong" w:cs="FangSong"/>
          <w:sz w:val="32"/>
          <w:szCs w:val="32"/>
          <w:spacing w:val="4"/>
        </w:rPr>
        <w:t>4、一般公共服务支出（类）其他一般公共服务支出（款）其他</w:t>
      </w:r>
      <w:r>
        <w:rPr>
          <w:rFonts w:ascii="FangSong" w:hAnsi="FangSong" w:eastAsia="FangSong" w:cs="FangSong"/>
          <w:sz w:val="32"/>
          <w:szCs w:val="32"/>
          <w:spacing w:val="17"/>
        </w:rPr>
        <w:t xml:space="preserve"> </w:t>
      </w:r>
      <w:r>
        <w:rPr>
          <w:rFonts w:ascii="FangSong" w:hAnsi="FangSong" w:eastAsia="FangSong" w:cs="FangSong"/>
          <w:sz w:val="32"/>
          <w:szCs w:val="32"/>
          <w:spacing w:val="-6"/>
        </w:rPr>
        <w:t>一般公共服务支出（项）。</w:t>
      </w:r>
    </w:p>
    <w:p>
      <w:pPr>
        <w:ind w:right="93" w:firstLine="665"/>
        <w:spacing w:before="53" w:line="358" w:lineRule="auto"/>
        <w:rPr>
          <w:rFonts w:ascii="FangSong" w:hAnsi="FangSong" w:eastAsia="FangSong" w:cs="FangSong"/>
          <w:sz w:val="32"/>
          <w:szCs w:val="32"/>
        </w:rPr>
      </w:pPr>
      <w:r>
        <w:rPr>
          <w:rFonts w:ascii="FangSong" w:hAnsi="FangSong" w:eastAsia="FangSong" w:cs="FangSong"/>
          <w:sz w:val="32"/>
          <w:szCs w:val="32"/>
          <w:spacing w:val="-4"/>
        </w:rPr>
        <w:t>年初预算为</w:t>
      </w:r>
      <w:r>
        <w:rPr>
          <w:rFonts w:ascii="FangSong" w:hAnsi="FangSong" w:eastAsia="FangSong" w:cs="FangSong"/>
          <w:sz w:val="32"/>
          <w:szCs w:val="32"/>
          <w:spacing w:val="-61"/>
        </w:rPr>
        <w:t xml:space="preserve"> </w:t>
      </w:r>
      <w:r>
        <w:rPr>
          <w:rFonts w:ascii="FangSong" w:hAnsi="FangSong" w:eastAsia="FangSong" w:cs="FangSong"/>
          <w:sz w:val="32"/>
          <w:szCs w:val="32"/>
          <w:spacing w:val="-4"/>
        </w:rPr>
        <w:t>326.98</w:t>
      </w:r>
      <w:r>
        <w:rPr>
          <w:rFonts w:ascii="FangSong" w:hAnsi="FangSong" w:eastAsia="FangSong" w:cs="FangSong"/>
          <w:sz w:val="32"/>
          <w:szCs w:val="32"/>
          <w:spacing w:val="-57"/>
        </w:rPr>
        <w:t xml:space="preserve"> </w:t>
      </w:r>
      <w:r>
        <w:rPr>
          <w:rFonts w:ascii="FangSong" w:hAnsi="FangSong" w:eastAsia="FangSong" w:cs="FangSong"/>
          <w:sz w:val="32"/>
          <w:szCs w:val="32"/>
          <w:spacing w:val="-4"/>
        </w:rPr>
        <w:t>万元，支出决算为</w:t>
      </w:r>
      <w:r>
        <w:rPr>
          <w:rFonts w:ascii="FangSong" w:hAnsi="FangSong" w:eastAsia="FangSong" w:cs="FangSong"/>
          <w:sz w:val="32"/>
          <w:szCs w:val="32"/>
          <w:spacing w:val="-62"/>
        </w:rPr>
        <w:t xml:space="preserve"> </w:t>
      </w:r>
      <w:r>
        <w:rPr>
          <w:rFonts w:ascii="FangSong" w:hAnsi="FangSong" w:eastAsia="FangSong" w:cs="FangSong"/>
          <w:sz w:val="32"/>
          <w:szCs w:val="32"/>
          <w:spacing w:val="-4"/>
        </w:rPr>
        <w:t>512.21</w:t>
      </w:r>
      <w:r>
        <w:rPr>
          <w:rFonts w:ascii="FangSong" w:hAnsi="FangSong" w:eastAsia="FangSong" w:cs="FangSong"/>
          <w:sz w:val="32"/>
          <w:szCs w:val="32"/>
          <w:spacing w:val="-56"/>
        </w:rPr>
        <w:t xml:space="preserve"> </w:t>
      </w:r>
      <w:r>
        <w:rPr>
          <w:rFonts w:ascii="FangSong" w:hAnsi="FangSong" w:eastAsia="FangSong" w:cs="FangSong"/>
          <w:sz w:val="32"/>
          <w:szCs w:val="32"/>
          <w:spacing w:val="-4"/>
        </w:rPr>
        <w:t>万元，完成年初预</w:t>
      </w:r>
      <w:r>
        <w:rPr>
          <w:rFonts w:ascii="FangSong" w:hAnsi="FangSong" w:eastAsia="FangSong" w:cs="FangSong"/>
          <w:sz w:val="32"/>
          <w:szCs w:val="32"/>
        </w:rPr>
        <w:t xml:space="preserve"> </w:t>
      </w:r>
      <w:r>
        <w:rPr>
          <w:rFonts w:ascii="FangSong" w:hAnsi="FangSong" w:eastAsia="FangSong" w:cs="FangSong"/>
          <w:sz w:val="32"/>
          <w:szCs w:val="32"/>
          <w:spacing w:val="-7"/>
        </w:rPr>
        <w:t>算的</w:t>
      </w:r>
      <w:r>
        <w:rPr>
          <w:rFonts w:ascii="FangSong" w:hAnsi="FangSong" w:eastAsia="FangSong" w:cs="FangSong"/>
          <w:sz w:val="32"/>
          <w:szCs w:val="32"/>
          <w:spacing w:val="-38"/>
        </w:rPr>
        <w:t xml:space="preserve"> </w:t>
      </w:r>
      <w:r>
        <w:rPr>
          <w:rFonts w:ascii="FangSong" w:hAnsi="FangSong" w:eastAsia="FangSong" w:cs="FangSong"/>
          <w:sz w:val="32"/>
          <w:szCs w:val="32"/>
          <w:spacing w:val="-7"/>
        </w:rPr>
        <w:t>156.65%,决算数大于预算数主要原因是：2022</w:t>
      </w:r>
      <w:r>
        <w:rPr>
          <w:rFonts w:ascii="FangSong" w:hAnsi="FangSong" w:eastAsia="FangSong" w:cs="FangSong"/>
          <w:sz w:val="32"/>
          <w:szCs w:val="32"/>
          <w:spacing w:val="-53"/>
        </w:rPr>
        <w:t xml:space="preserve"> </w:t>
      </w:r>
      <w:r>
        <w:rPr>
          <w:rFonts w:ascii="FangSong" w:hAnsi="FangSong" w:eastAsia="FangSong" w:cs="FangSong"/>
          <w:sz w:val="32"/>
          <w:szCs w:val="32"/>
          <w:spacing w:val="-7"/>
        </w:rPr>
        <w:t>年追加经费及房租</w:t>
      </w:r>
      <w:r>
        <w:rPr>
          <w:rFonts w:ascii="FangSong" w:hAnsi="FangSong" w:eastAsia="FangSong" w:cs="FangSong"/>
          <w:sz w:val="32"/>
          <w:szCs w:val="32"/>
        </w:rPr>
        <w:t xml:space="preserve"> </w:t>
      </w:r>
      <w:r>
        <w:rPr>
          <w:rFonts w:ascii="FangSong" w:hAnsi="FangSong" w:eastAsia="FangSong" w:cs="FangSong"/>
          <w:sz w:val="32"/>
          <w:szCs w:val="32"/>
          <w:spacing w:val="-6"/>
        </w:rPr>
        <w:t>上缴非税后返还资金。</w:t>
      </w:r>
    </w:p>
    <w:p>
      <w:pPr>
        <w:ind w:left="655"/>
        <w:spacing w:before="51" w:line="222" w:lineRule="auto"/>
        <w:rPr>
          <w:rFonts w:ascii="FangSong" w:hAnsi="FangSong" w:eastAsia="FangSong" w:cs="FangSong"/>
          <w:sz w:val="32"/>
          <w:szCs w:val="32"/>
        </w:rPr>
      </w:pPr>
      <w:r>
        <w:rPr>
          <w:rFonts w:ascii="FangSong" w:hAnsi="FangSong" w:eastAsia="FangSong" w:cs="FangSong"/>
          <w:sz w:val="32"/>
          <w:szCs w:val="32"/>
          <w:spacing w:val="-3"/>
        </w:rPr>
        <w:t>5、教育支出（类）普通教育（款）学前教育（项）。</w:t>
      </w:r>
    </w:p>
    <w:p>
      <w:pPr>
        <w:ind w:left="2" w:firstLine="663"/>
        <w:spacing w:before="256" w:line="358" w:lineRule="auto"/>
        <w:rPr>
          <w:rFonts w:ascii="FangSong" w:hAnsi="FangSong" w:eastAsia="FangSong" w:cs="FangSong"/>
          <w:sz w:val="32"/>
          <w:szCs w:val="32"/>
        </w:rPr>
      </w:pPr>
      <w:r>
        <w:rPr>
          <w:rFonts w:ascii="FangSong" w:hAnsi="FangSong" w:eastAsia="FangSong" w:cs="FangSong"/>
          <w:sz w:val="32"/>
          <w:szCs w:val="32"/>
          <w:spacing w:val="-13"/>
        </w:rPr>
        <w:t>年初预算为</w:t>
      </w:r>
      <w:r>
        <w:rPr>
          <w:rFonts w:ascii="FangSong" w:hAnsi="FangSong" w:eastAsia="FangSong" w:cs="FangSong"/>
          <w:sz w:val="32"/>
          <w:szCs w:val="32"/>
          <w:spacing w:val="-55"/>
        </w:rPr>
        <w:t xml:space="preserve"> </w:t>
      </w:r>
      <w:r>
        <w:rPr>
          <w:rFonts w:ascii="FangSong" w:hAnsi="FangSong" w:eastAsia="FangSong" w:cs="FangSong"/>
          <w:sz w:val="32"/>
          <w:szCs w:val="32"/>
          <w:spacing w:val="-13"/>
        </w:rPr>
        <w:t>0</w:t>
      </w:r>
      <w:r>
        <w:rPr>
          <w:rFonts w:ascii="FangSong" w:hAnsi="FangSong" w:eastAsia="FangSong" w:cs="FangSong"/>
          <w:sz w:val="32"/>
          <w:szCs w:val="32"/>
          <w:spacing w:val="-56"/>
        </w:rPr>
        <w:t xml:space="preserve"> </w:t>
      </w:r>
      <w:r>
        <w:rPr>
          <w:rFonts w:ascii="FangSong" w:hAnsi="FangSong" w:eastAsia="FangSong" w:cs="FangSong"/>
          <w:sz w:val="32"/>
          <w:szCs w:val="32"/>
          <w:spacing w:val="-13"/>
        </w:rPr>
        <w:t>万元，支出决算为</w:t>
      </w:r>
      <w:r>
        <w:rPr>
          <w:rFonts w:ascii="FangSong" w:hAnsi="FangSong" w:eastAsia="FangSong" w:cs="FangSong"/>
          <w:sz w:val="32"/>
          <w:szCs w:val="32"/>
          <w:spacing w:val="-62"/>
        </w:rPr>
        <w:t xml:space="preserve"> </w:t>
      </w:r>
      <w:r>
        <w:rPr>
          <w:rFonts w:ascii="FangSong" w:hAnsi="FangSong" w:eastAsia="FangSong" w:cs="FangSong"/>
          <w:sz w:val="32"/>
          <w:szCs w:val="32"/>
          <w:spacing w:val="-13"/>
        </w:rPr>
        <w:t>71.62</w:t>
      </w:r>
      <w:r>
        <w:rPr>
          <w:rFonts w:ascii="FangSong" w:hAnsi="FangSong" w:eastAsia="FangSong" w:cs="FangSong"/>
          <w:sz w:val="32"/>
          <w:szCs w:val="32"/>
          <w:spacing w:val="-56"/>
        </w:rPr>
        <w:t xml:space="preserve"> </w:t>
      </w:r>
      <w:r>
        <w:rPr>
          <w:rFonts w:ascii="FangSong" w:hAnsi="FangSong" w:eastAsia="FangSong" w:cs="FangSong"/>
          <w:sz w:val="32"/>
          <w:szCs w:val="32"/>
          <w:spacing w:val="-13"/>
        </w:rPr>
        <w:t>万元，年初预算为</w:t>
      </w:r>
      <w:r>
        <w:rPr>
          <w:rFonts w:ascii="FangSong" w:hAnsi="FangSong" w:eastAsia="FangSong" w:cs="FangSong"/>
          <w:sz w:val="32"/>
          <w:szCs w:val="32"/>
          <w:spacing w:val="-66"/>
        </w:rPr>
        <w:t xml:space="preserve"> </w:t>
      </w:r>
      <w:r>
        <w:rPr>
          <w:rFonts w:ascii="FangSong" w:hAnsi="FangSong" w:eastAsia="FangSong" w:cs="FangSong"/>
          <w:sz w:val="32"/>
          <w:szCs w:val="32"/>
          <w:spacing w:val="-13"/>
        </w:rPr>
        <w:t>0</w:t>
      </w:r>
      <w:r>
        <w:rPr>
          <w:rFonts w:ascii="FangSong" w:hAnsi="FangSong" w:eastAsia="FangSong" w:cs="FangSong"/>
          <w:sz w:val="32"/>
          <w:szCs w:val="32"/>
          <w:spacing w:val="-56"/>
        </w:rPr>
        <w:t xml:space="preserve"> </w:t>
      </w:r>
      <w:r>
        <w:rPr>
          <w:rFonts w:ascii="FangSong" w:hAnsi="FangSong" w:eastAsia="FangSong" w:cs="FangSong"/>
          <w:sz w:val="32"/>
          <w:szCs w:val="32"/>
          <w:spacing w:val="-13"/>
        </w:rPr>
        <w:t>万元，</w:t>
      </w:r>
      <w:r>
        <w:rPr>
          <w:rFonts w:ascii="FangSong" w:hAnsi="FangSong" w:eastAsia="FangSong" w:cs="FangSong"/>
          <w:sz w:val="32"/>
          <w:szCs w:val="32"/>
        </w:rPr>
        <w:t xml:space="preserve"> </w:t>
      </w:r>
      <w:r>
        <w:rPr>
          <w:rFonts w:ascii="FangSong" w:hAnsi="FangSong" w:eastAsia="FangSong" w:cs="FangSong"/>
          <w:sz w:val="32"/>
          <w:szCs w:val="32"/>
          <w:spacing w:val="-1"/>
        </w:rPr>
        <w:t>无法计算完成比率，决算数大于预算数的主要原因是：幼儿园教保费</w:t>
      </w:r>
      <w:r>
        <w:rPr>
          <w:rFonts w:ascii="FangSong" w:hAnsi="FangSong" w:eastAsia="FangSong" w:cs="FangSong"/>
          <w:sz w:val="32"/>
          <w:szCs w:val="32"/>
          <w:spacing w:val="5"/>
        </w:rPr>
        <w:t xml:space="preserve"> </w:t>
      </w:r>
      <w:r>
        <w:rPr>
          <w:rFonts w:ascii="FangSong" w:hAnsi="FangSong" w:eastAsia="FangSong" w:cs="FangSong"/>
          <w:sz w:val="32"/>
          <w:szCs w:val="32"/>
          <w:spacing w:val="-5"/>
        </w:rPr>
        <w:t>上缴非税后,非税返还资金。</w:t>
      </w:r>
    </w:p>
    <w:p>
      <w:pPr>
        <w:ind w:left="8" w:right="113" w:firstLine="642"/>
        <w:spacing w:before="51" w:line="353" w:lineRule="auto"/>
        <w:rPr>
          <w:rFonts w:ascii="FangSong" w:hAnsi="FangSong" w:eastAsia="FangSong" w:cs="FangSong"/>
          <w:sz w:val="32"/>
          <w:szCs w:val="32"/>
        </w:rPr>
      </w:pPr>
      <w:r>
        <w:rPr>
          <w:rFonts w:ascii="FangSong" w:hAnsi="FangSong" w:eastAsia="FangSong" w:cs="FangSong"/>
          <w:sz w:val="32"/>
          <w:szCs w:val="32"/>
          <w:spacing w:val="4"/>
        </w:rPr>
        <w:t>6、社会保障和就业支出（类）行政事业单位养</w:t>
      </w:r>
      <w:r>
        <w:rPr>
          <w:rFonts w:ascii="FangSong" w:hAnsi="FangSong" w:eastAsia="FangSong" w:cs="FangSong"/>
          <w:sz w:val="32"/>
          <w:szCs w:val="32"/>
          <w:spacing w:val="3"/>
        </w:rPr>
        <w:t>老支出（款）机</w:t>
      </w:r>
      <w:r>
        <w:rPr>
          <w:rFonts w:ascii="FangSong" w:hAnsi="FangSong" w:eastAsia="FangSong" w:cs="FangSong"/>
          <w:sz w:val="32"/>
          <w:szCs w:val="32"/>
        </w:rPr>
        <w:t xml:space="preserve"> </w:t>
      </w:r>
      <w:r>
        <w:rPr>
          <w:rFonts w:ascii="FangSong" w:hAnsi="FangSong" w:eastAsia="FangSong" w:cs="FangSong"/>
          <w:sz w:val="32"/>
          <w:szCs w:val="32"/>
          <w:spacing w:val="-4"/>
        </w:rPr>
        <w:t>关事业单位基本养老保险缴费支出（项）。</w:t>
      </w:r>
    </w:p>
    <w:p>
      <w:pPr>
        <w:ind w:left="18" w:right="93" w:firstLine="646"/>
        <w:spacing w:before="54" w:line="353" w:lineRule="auto"/>
        <w:rPr>
          <w:rFonts w:ascii="FangSong" w:hAnsi="FangSong" w:eastAsia="FangSong" w:cs="FangSong"/>
          <w:sz w:val="32"/>
          <w:szCs w:val="32"/>
        </w:rPr>
      </w:pPr>
      <w:r>
        <w:rPr>
          <w:rFonts w:ascii="FangSong" w:hAnsi="FangSong" w:eastAsia="FangSong" w:cs="FangSong"/>
          <w:sz w:val="32"/>
          <w:szCs w:val="32"/>
          <w:spacing w:val="-4"/>
        </w:rPr>
        <w:t>年初预算为</w:t>
      </w:r>
      <w:r>
        <w:rPr>
          <w:rFonts w:ascii="FangSong" w:hAnsi="FangSong" w:eastAsia="FangSong" w:cs="FangSong"/>
          <w:sz w:val="32"/>
          <w:szCs w:val="32"/>
          <w:spacing w:val="-61"/>
        </w:rPr>
        <w:t xml:space="preserve"> </w:t>
      </w:r>
      <w:r>
        <w:rPr>
          <w:rFonts w:ascii="FangSong" w:hAnsi="FangSong" w:eastAsia="FangSong" w:cs="FangSong"/>
          <w:sz w:val="32"/>
          <w:szCs w:val="32"/>
          <w:spacing w:val="-4"/>
        </w:rPr>
        <w:t>62.27</w:t>
      </w:r>
      <w:r>
        <w:rPr>
          <w:rFonts w:ascii="FangSong" w:hAnsi="FangSong" w:eastAsia="FangSong" w:cs="FangSong"/>
          <w:sz w:val="32"/>
          <w:szCs w:val="32"/>
          <w:spacing w:val="-57"/>
        </w:rPr>
        <w:t xml:space="preserve"> </w:t>
      </w:r>
      <w:r>
        <w:rPr>
          <w:rFonts w:ascii="FangSong" w:hAnsi="FangSong" w:eastAsia="FangSong" w:cs="FangSong"/>
          <w:sz w:val="32"/>
          <w:szCs w:val="32"/>
          <w:spacing w:val="-4"/>
        </w:rPr>
        <w:t>万元，支出决算为</w:t>
      </w:r>
      <w:r>
        <w:rPr>
          <w:rFonts w:ascii="FangSong" w:hAnsi="FangSong" w:eastAsia="FangSong" w:cs="FangSong"/>
          <w:sz w:val="32"/>
          <w:szCs w:val="32"/>
          <w:spacing w:val="-66"/>
        </w:rPr>
        <w:t xml:space="preserve"> </w:t>
      </w:r>
      <w:r>
        <w:rPr>
          <w:rFonts w:ascii="FangSong" w:hAnsi="FangSong" w:eastAsia="FangSong" w:cs="FangSong"/>
          <w:sz w:val="32"/>
          <w:szCs w:val="32"/>
          <w:spacing w:val="-4"/>
        </w:rPr>
        <w:t>68.29</w:t>
      </w:r>
      <w:r>
        <w:rPr>
          <w:rFonts w:ascii="FangSong" w:hAnsi="FangSong" w:eastAsia="FangSong" w:cs="FangSong"/>
          <w:sz w:val="32"/>
          <w:szCs w:val="32"/>
          <w:spacing w:val="-56"/>
        </w:rPr>
        <w:t xml:space="preserve"> </w:t>
      </w:r>
      <w:r>
        <w:rPr>
          <w:rFonts w:ascii="FangSong" w:hAnsi="FangSong" w:eastAsia="FangSong" w:cs="FangSong"/>
          <w:sz w:val="32"/>
          <w:szCs w:val="32"/>
          <w:spacing w:val="-4"/>
        </w:rPr>
        <w:t>万元，完成年初预算</w:t>
      </w:r>
      <w:r>
        <w:rPr>
          <w:rFonts w:ascii="FangSong" w:hAnsi="FangSong" w:eastAsia="FangSong" w:cs="FangSong"/>
          <w:sz w:val="32"/>
          <w:szCs w:val="32"/>
        </w:rPr>
        <w:t xml:space="preserve"> </w:t>
      </w:r>
      <w:r>
        <w:rPr>
          <w:rFonts w:ascii="FangSong" w:hAnsi="FangSong" w:eastAsia="FangSong" w:cs="FangSong"/>
          <w:sz w:val="32"/>
          <w:szCs w:val="32"/>
          <w:spacing w:val="-4"/>
        </w:rPr>
        <w:t>的</w:t>
      </w:r>
      <w:r>
        <w:rPr>
          <w:rFonts w:ascii="FangSong" w:hAnsi="FangSong" w:eastAsia="FangSong" w:cs="FangSong"/>
          <w:sz w:val="32"/>
          <w:szCs w:val="32"/>
          <w:spacing w:val="-43"/>
        </w:rPr>
        <w:t xml:space="preserve"> </w:t>
      </w:r>
      <w:r>
        <w:rPr>
          <w:rFonts w:ascii="FangSong" w:hAnsi="FangSong" w:eastAsia="FangSong" w:cs="FangSong"/>
          <w:sz w:val="32"/>
          <w:szCs w:val="32"/>
          <w:spacing w:val="-4"/>
        </w:rPr>
        <w:t>109.67%,决算数大于预算数主要原因是：2022</w:t>
      </w:r>
      <w:r>
        <w:rPr>
          <w:rFonts w:ascii="FangSong" w:hAnsi="FangSong" w:eastAsia="FangSong" w:cs="FangSong"/>
          <w:sz w:val="32"/>
          <w:szCs w:val="32"/>
          <w:spacing w:val="-52"/>
        </w:rPr>
        <w:t xml:space="preserve"> </w:t>
      </w:r>
      <w:r>
        <w:rPr>
          <w:rFonts w:ascii="FangSong" w:hAnsi="FangSong" w:eastAsia="FangSong" w:cs="FangSong"/>
          <w:sz w:val="32"/>
          <w:szCs w:val="32"/>
          <w:spacing w:val="-4"/>
        </w:rPr>
        <w:t>年人员工资调整。</w:t>
      </w:r>
    </w:p>
    <w:p>
      <w:pPr>
        <w:ind w:left="8" w:right="113" w:firstLine="647"/>
        <w:spacing w:before="52" w:line="353" w:lineRule="auto"/>
        <w:rPr>
          <w:rFonts w:ascii="FangSong" w:hAnsi="FangSong" w:eastAsia="FangSong" w:cs="FangSong"/>
          <w:sz w:val="32"/>
          <w:szCs w:val="32"/>
        </w:rPr>
      </w:pPr>
      <w:r>
        <w:rPr>
          <w:rFonts w:ascii="FangSong" w:hAnsi="FangSong" w:eastAsia="FangSong" w:cs="FangSong"/>
          <w:sz w:val="32"/>
          <w:szCs w:val="32"/>
          <w:spacing w:val="3"/>
        </w:rPr>
        <w:t>7、社会保障和就业支出（类）行政事业单位养老支出（款）机</w:t>
      </w:r>
      <w:r>
        <w:rPr>
          <w:rFonts w:ascii="FangSong" w:hAnsi="FangSong" w:eastAsia="FangSong" w:cs="FangSong"/>
          <w:sz w:val="32"/>
          <w:szCs w:val="32"/>
          <w:spacing w:val="16"/>
        </w:rPr>
        <w:t xml:space="preserve"> </w:t>
      </w:r>
      <w:r>
        <w:rPr>
          <w:rFonts w:ascii="FangSong" w:hAnsi="FangSong" w:eastAsia="FangSong" w:cs="FangSong"/>
          <w:sz w:val="32"/>
          <w:szCs w:val="32"/>
          <w:spacing w:val="-5"/>
        </w:rPr>
        <w:t>关事业单位职业年金缴费支出（项）。</w:t>
      </w:r>
    </w:p>
    <w:p>
      <w:pPr>
        <w:ind w:left="3" w:firstLine="661"/>
        <w:spacing w:before="53" w:line="359" w:lineRule="auto"/>
        <w:rPr>
          <w:rFonts w:ascii="FangSong" w:hAnsi="FangSong" w:eastAsia="FangSong" w:cs="FangSong"/>
          <w:sz w:val="32"/>
          <w:szCs w:val="32"/>
        </w:rPr>
      </w:pPr>
      <w:r>
        <w:rPr>
          <w:rFonts w:ascii="FangSong" w:hAnsi="FangSong" w:eastAsia="FangSong" w:cs="FangSong"/>
          <w:sz w:val="32"/>
          <w:szCs w:val="32"/>
          <w:spacing w:val="-8"/>
        </w:rPr>
        <w:t>年初预算为</w:t>
      </w:r>
      <w:r>
        <w:rPr>
          <w:rFonts w:ascii="FangSong" w:hAnsi="FangSong" w:eastAsia="FangSong" w:cs="FangSong"/>
          <w:sz w:val="32"/>
          <w:szCs w:val="32"/>
          <w:spacing w:val="-52"/>
        </w:rPr>
        <w:t xml:space="preserve"> </w:t>
      </w:r>
      <w:r>
        <w:rPr>
          <w:rFonts w:ascii="FangSong" w:hAnsi="FangSong" w:eastAsia="FangSong" w:cs="FangSong"/>
          <w:sz w:val="32"/>
          <w:szCs w:val="32"/>
          <w:spacing w:val="-8"/>
        </w:rPr>
        <w:t>0</w:t>
      </w:r>
      <w:r>
        <w:rPr>
          <w:rFonts w:ascii="FangSong" w:hAnsi="FangSong" w:eastAsia="FangSong" w:cs="FangSong"/>
          <w:sz w:val="32"/>
          <w:szCs w:val="32"/>
          <w:spacing w:val="-56"/>
        </w:rPr>
        <w:t xml:space="preserve"> </w:t>
      </w:r>
      <w:r>
        <w:rPr>
          <w:rFonts w:ascii="FangSong" w:hAnsi="FangSong" w:eastAsia="FangSong" w:cs="FangSong"/>
          <w:sz w:val="32"/>
          <w:szCs w:val="32"/>
          <w:spacing w:val="-8"/>
        </w:rPr>
        <w:t>万元，支出决算为</w:t>
      </w:r>
      <w:r>
        <w:rPr>
          <w:rFonts w:ascii="FangSong" w:hAnsi="FangSong" w:eastAsia="FangSong" w:cs="FangSong"/>
          <w:sz w:val="32"/>
          <w:szCs w:val="32"/>
          <w:spacing w:val="-68"/>
        </w:rPr>
        <w:t xml:space="preserve"> </w:t>
      </w:r>
      <w:r>
        <w:rPr>
          <w:rFonts w:ascii="FangSong" w:hAnsi="FangSong" w:eastAsia="FangSong" w:cs="FangSong"/>
          <w:sz w:val="32"/>
          <w:szCs w:val="32"/>
          <w:spacing w:val="-8"/>
        </w:rPr>
        <w:t>9.21</w:t>
      </w:r>
      <w:r>
        <w:rPr>
          <w:rFonts w:ascii="FangSong" w:hAnsi="FangSong" w:eastAsia="FangSong" w:cs="FangSong"/>
          <w:sz w:val="32"/>
          <w:szCs w:val="32"/>
          <w:spacing w:val="-56"/>
        </w:rPr>
        <w:t xml:space="preserve"> </w:t>
      </w:r>
      <w:r>
        <w:rPr>
          <w:rFonts w:ascii="FangSong" w:hAnsi="FangSong" w:eastAsia="FangSong" w:cs="FangSong"/>
          <w:sz w:val="32"/>
          <w:szCs w:val="32"/>
          <w:spacing w:val="-8"/>
        </w:rPr>
        <w:t>万元，年初预算为</w:t>
      </w:r>
      <w:r>
        <w:rPr>
          <w:rFonts w:ascii="FangSong" w:hAnsi="FangSong" w:eastAsia="FangSong" w:cs="FangSong"/>
          <w:sz w:val="32"/>
          <w:szCs w:val="32"/>
          <w:spacing w:val="-66"/>
        </w:rPr>
        <w:t xml:space="preserve"> </w:t>
      </w:r>
      <w:r>
        <w:rPr>
          <w:rFonts w:ascii="FangSong" w:hAnsi="FangSong" w:eastAsia="FangSong" w:cs="FangSong"/>
          <w:sz w:val="32"/>
          <w:szCs w:val="32"/>
          <w:spacing w:val="-8"/>
        </w:rPr>
        <w:t>0</w:t>
      </w:r>
      <w:r>
        <w:rPr>
          <w:rFonts w:ascii="FangSong" w:hAnsi="FangSong" w:eastAsia="FangSong" w:cs="FangSong"/>
          <w:sz w:val="32"/>
          <w:szCs w:val="32"/>
          <w:spacing w:val="-56"/>
        </w:rPr>
        <w:t xml:space="preserve"> </w:t>
      </w:r>
      <w:r>
        <w:rPr>
          <w:rFonts w:ascii="FangSong" w:hAnsi="FangSong" w:eastAsia="FangSong" w:cs="FangSong"/>
          <w:sz w:val="32"/>
          <w:szCs w:val="32"/>
          <w:spacing w:val="-8"/>
        </w:rPr>
        <w:t>万元，</w:t>
      </w:r>
      <w:r>
        <w:rPr>
          <w:rFonts w:ascii="FangSong" w:hAnsi="FangSong" w:eastAsia="FangSong" w:cs="FangSong"/>
          <w:sz w:val="32"/>
          <w:szCs w:val="32"/>
        </w:rPr>
        <w:t xml:space="preserve"> </w:t>
      </w:r>
      <w:r>
        <w:rPr>
          <w:rFonts w:ascii="FangSong" w:hAnsi="FangSong" w:eastAsia="FangSong" w:cs="FangSong"/>
          <w:sz w:val="32"/>
          <w:szCs w:val="32"/>
          <w:spacing w:val="-4"/>
        </w:rPr>
        <w:t>无法计算完成比率，决算数大于预算数的主要原因是：20</w:t>
      </w:r>
      <w:r>
        <w:rPr>
          <w:rFonts w:ascii="FangSong" w:hAnsi="FangSong" w:eastAsia="FangSong" w:cs="FangSong"/>
          <w:sz w:val="32"/>
          <w:szCs w:val="32"/>
          <w:spacing w:val="-5"/>
        </w:rPr>
        <w:t>22</w:t>
      </w:r>
      <w:r>
        <w:rPr>
          <w:rFonts w:ascii="FangSong" w:hAnsi="FangSong" w:eastAsia="FangSong" w:cs="FangSong"/>
          <w:sz w:val="32"/>
          <w:szCs w:val="32"/>
          <w:spacing w:val="-52"/>
        </w:rPr>
        <w:t xml:space="preserve"> </w:t>
      </w:r>
      <w:r>
        <w:rPr>
          <w:rFonts w:ascii="FangSong" w:hAnsi="FangSong" w:eastAsia="FangSong" w:cs="FangSong"/>
          <w:sz w:val="32"/>
          <w:szCs w:val="32"/>
          <w:spacing w:val="-5"/>
        </w:rPr>
        <w:t>年追加经</w:t>
      </w:r>
      <w:r>
        <w:rPr>
          <w:rFonts w:ascii="FangSong" w:hAnsi="FangSong" w:eastAsia="FangSong" w:cs="FangSong"/>
          <w:sz w:val="32"/>
          <w:szCs w:val="32"/>
        </w:rPr>
        <w:t xml:space="preserve"> </w:t>
      </w:r>
      <w:r>
        <w:rPr>
          <w:rFonts w:ascii="FangSong" w:hAnsi="FangSong" w:eastAsia="FangSong" w:cs="FangSong"/>
          <w:sz w:val="32"/>
          <w:szCs w:val="32"/>
          <w:spacing w:val="-17"/>
        </w:rPr>
        <w:t>费。</w:t>
      </w:r>
    </w:p>
    <w:p>
      <w:pPr>
        <w:spacing w:line="359" w:lineRule="auto"/>
        <w:sectPr>
          <w:footerReference w:type="default" r:id="rId14"/>
          <w:pgSz w:w="11906" w:h="16839"/>
          <w:pgMar w:top="1431" w:right="1072" w:bottom="1167" w:left="1161" w:header="0" w:footer="990" w:gutter="0"/>
        </w:sectPr>
        <w:rPr>
          <w:rFonts w:ascii="FangSong" w:hAnsi="FangSong" w:eastAsia="FangSong" w:cs="FangSong"/>
          <w:sz w:val="32"/>
          <w:szCs w:val="32"/>
        </w:rPr>
      </w:pPr>
    </w:p>
    <w:p>
      <w:pPr>
        <w:ind w:left="3" w:firstLine="646"/>
        <w:spacing w:before="169" w:line="353" w:lineRule="auto"/>
        <w:rPr>
          <w:rFonts w:ascii="FangSong" w:hAnsi="FangSong" w:eastAsia="FangSong" w:cs="FangSong"/>
          <w:sz w:val="32"/>
          <w:szCs w:val="32"/>
        </w:rPr>
      </w:pPr>
      <w:r>
        <w:rPr>
          <w:rFonts w:ascii="FangSong" w:hAnsi="FangSong" w:eastAsia="FangSong" w:cs="FangSong"/>
          <w:sz w:val="32"/>
          <w:szCs w:val="32"/>
          <w:spacing w:val="-22"/>
        </w:rPr>
        <w:t>8、社会保障和就业支出（类）财政对其他社会保险基金的补助（款）</w:t>
      </w:r>
      <w:r>
        <w:rPr>
          <w:rFonts w:ascii="FangSong" w:hAnsi="FangSong" w:eastAsia="FangSong" w:cs="FangSong"/>
          <w:sz w:val="32"/>
          <w:szCs w:val="32"/>
          <w:spacing w:val="7"/>
        </w:rPr>
        <w:t xml:space="preserve"> </w:t>
      </w:r>
      <w:r>
        <w:rPr>
          <w:rFonts w:ascii="FangSong" w:hAnsi="FangSong" w:eastAsia="FangSong" w:cs="FangSong"/>
          <w:sz w:val="32"/>
          <w:szCs w:val="32"/>
          <w:spacing w:val="-4"/>
        </w:rPr>
        <w:t>财政对工伤保险基金的补助（项）。</w:t>
      </w:r>
    </w:p>
    <w:p>
      <w:pPr>
        <w:ind w:left="3" w:right="64" w:firstLine="661"/>
        <w:spacing w:before="53" w:line="359" w:lineRule="auto"/>
        <w:rPr>
          <w:rFonts w:ascii="FangSong" w:hAnsi="FangSong" w:eastAsia="FangSong" w:cs="FangSong"/>
          <w:sz w:val="32"/>
          <w:szCs w:val="32"/>
        </w:rPr>
      </w:pPr>
      <w:r>
        <w:rPr>
          <w:rFonts w:ascii="FangSong" w:hAnsi="FangSong" w:eastAsia="FangSong" w:cs="FangSong"/>
          <w:sz w:val="32"/>
          <w:szCs w:val="32"/>
          <w:spacing w:val="-8"/>
        </w:rPr>
        <w:t>年初预算为</w:t>
      </w:r>
      <w:r>
        <w:rPr>
          <w:rFonts w:ascii="FangSong" w:hAnsi="FangSong" w:eastAsia="FangSong" w:cs="FangSong"/>
          <w:sz w:val="32"/>
          <w:szCs w:val="32"/>
          <w:spacing w:val="-53"/>
        </w:rPr>
        <w:t xml:space="preserve"> </w:t>
      </w:r>
      <w:r>
        <w:rPr>
          <w:rFonts w:ascii="FangSong" w:hAnsi="FangSong" w:eastAsia="FangSong" w:cs="FangSong"/>
          <w:sz w:val="32"/>
          <w:szCs w:val="32"/>
          <w:spacing w:val="-8"/>
        </w:rPr>
        <w:t>0</w:t>
      </w:r>
      <w:r>
        <w:rPr>
          <w:rFonts w:ascii="FangSong" w:hAnsi="FangSong" w:eastAsia="FangSong" w:cs="FangSong"/>
          <w:sz w:val="32"/>
          <w:szCs w:val="32"/>
          <w:spacing w:val="-56"/>
        </w:rPr>
        <w:t xml:space="preserve"> </w:t>
      </w:r>
      <w:r>
        <w:rPr>
          <w:rFonts w:ascii="FangSong" w:hAnsi="FangSong" w:eastAsia="FangSong" w:cs="FangSong"/>
          <w:sz w:val="32"/>
          <w:szCs w:val="32"/>
          <w:spacing w:val="-8"/>
        </w:rPr>
        <w:t>万元，支出决算为</w:t>
      </w:r>
      <w:r>
        <w:rPr>
          <w:rFonts w:ascii="FangSong" w:hAnsi="FangSong" w:eastAsia="FangSong" w:cs="FangSong"/>
          <w:sz w:val="32"/>
          <w:szCs w:val="32"/>
          <w:spacing w:val="-67"/>
        </w:rPr>
        <w:t xml:space="preserve"> </w:t>
      </w:r>
      <w:r>
        <w:rPr>
          <w:rFonts w:ascii="FangSong" w:hAnsi="FangSong" w:eastAsia="FangSong" w:cs="FangSong"/>
          <w:sz w:val="32"/>
          <w:szCs w:val="32"/>
          <w:spacing w:val="-8"/>
        </w:rPr>
        <w:t>0.19</w:t>
      </w:r>
      <w:r>
        <w:rPr>
          <w:rFonts w:ascii="FangSong" w:hAnsi="FangSong" w:eastAsia="FangSong" w:cs="FangSong"/>
          <w:sz w:val="32"/>
          <w:szCs w:val="32"/>
          <w:spacing w:val="-56"/>
        </w:rPr>
        <w:t xml:space="preserve"> </w:t>
      </w:r>
      <w:r>
        <w:rPr>
          <w:rFonts w:ascii="FangSong" w:hAnsi="FangSong" w:eastAsia="FangSong" w:cs="FangSong"/>
          <w:sz w:val="32"/>
          <w:szCs w:val="32"/>
          <w:spacing w:val="-8"/>
        </w:rPr>
        <w:t>万元，年初预算为</w:t>
      </w:r>
      <w:r>
        <w:rPr>
          <w:rFonts w:ascii="FangSong" w:hAnsi="FangSong" w:eastAsia="FangSong" w:cs="FangSong"/>
          <w:sz w:val="32"/>
          <w:szCs w:val="32"/>
          <w:spacing w:val="-66"/>
        </w:rPr>
        <w:t xml:space="preserve"> </w:t>
      </w:r>
      <w:r>
        <w:rPr>
          <w:rFonts w:ascii="FangSong" w:hAnsi="FangSong" w:eastAsia="FangSong" w:cs="FangSong"/>
          <w:sz w:val="32"/>
          <w:szCs w:val="32"/>
          <w:spacing w:val="-8"/>
        </w:rPr>
        <w:t>0</w:t>
      </w:r>
      <w:r>
        <w:rPr>
          <w:rFonts w:ascii="FangSong" w:hAnsi="FangSong" w:eastAsia="FangSong" w:cs="FangSong"/>
          <w:sz w:val="32"/>
          <w:szCs w:val="32"/>
          <w:spacing w:val="-56"/>
        </w:rPr>
        <w:t xml:space="preserve"> </w:t>
      </w:r>
      <w:r>
        <w:rPr>
          <w:rFonts w:ascii="FangSong" w:hAnsi="FangSong" w:eastAsia="FangSong" w:cs="FangSong"/>
          <w:sz w:val="32"/>
          <w:szCs w:val="32"/>
          <w:spacing w:val="-8"/>
        </w:rPr>
        <w:t>万元，</w:t>
      </w:r>
      <w:r>
        <w:rPr>
          <w:rFonts w:ascii="FangSong" w:hAnsi="FangSong" w:eastAsia="FangSong" w:cs="FangSong"/>
          <w:sz w:val="32"/>
          <w:szCs w:val="32"/>
        </w:rPr>
        <w:t xml:space="preserve"> </w:t>
      </w:r>
      <w:r>
        <w:rPr>
          <w:rFonts w:ascii="FangSong" w:hAnsi="FangSong" w:eastAsia="FangSong" w:cs="FangSong"/>
          <w:sz w:val="32"/>
          <w:szCs w:val="32"/>
          <w:spacing w:val="-4"/>
        </w:rPr>
        <w:t>无法计算完成比率，决算数大于预算数的主要原因是：20</w:t>
      </w:r>
      <w:r>
        <w:rPr>
          <w:rFonts w:ascii="FangSong" w:hAnsi="FangSong" w:eastAsia="FangSong" w:cs="FangSong"/>
          <w:sz w:val="32"/>
          <w:szCs w:val="32"/>
          <w:spacing w:val="-5"/>
        </w:rPr>
        <w:t>22</w:t>
      </w:r>
      <w:r>
        <w:rPr>
          <w:rFonts w:ascii="FangSong" w:hAnsi="FangSong" w:eastAsia="FangSong" w:cs="FangSong"/>
          <w:sz w:val="32"/>
          <w:szCs w:val="32"/>
          <w:spacing w:val="-52"/>
        </w:rPr>
        <w:t xml:space="preserve"> </w:t>
      </w:r>
      <w:r>
        <w:rPr>
          <w:rFonts w:ascii="FangSong" w:hAnsi="FangSong" w:eastAsia="FangSong" w:cs="FangSong"/>
          <w:sz w:val="32"/>
          <w:szCs w:val="32"/>
          <w:spacing w:val="-5"/>
        </w:rPr>
        <w:t>年追加经</w:t>
      </w:r>
      <w:r>
        <w:rPr>
          <w:rFonts w:ascii="FangSong" w:hAnsi="FangSong" w:eastAsia="FangSong" w:cs="FangSong"/>
          <w:sz w:val="32"/>
          <w:szCs w:val="32"/>
        </w:rPr>
        <w:t xml:space="preserve"> </w:t>
      </w:r>
      <w:r>
        <w:rPr>
          <w:rFonts w:ascii="FangSong" w:hAnsi="FangSong" w:eastAsia="FangSong" w:cs="FangSong"/>
          <w:sz w:val="32"/>
          <w:szCs w:val="32"/>
          <w:spacing w:val="-17"/>
        </w:rPr>
        <w:t>费。</w:t>
      </w:r>
    </w:p>
    <w:p>
      <w:pPr>
        <w:spacing w:before="49" w:line="221" w:lineRule="auto"/>
        <w:jc w:val="right"/>
        <w:rPr>
          <w:rFonts w:ascii="FangSong" w:hAnsi="FangSong" w:eastAsia="FangSong" w:cs="FangSong"/>
          <w:sz w:val="32"/>
          <w:szCs w:val="32"/>
        </w:rPr>
      </w:pPr>
      <w:r>
        <w:rPr>
          <w:rFonts w:ascii="FangSong" w:hAnsi="FangSong" w:eastAsia="FangSong" w:cs="FangSong"/>
          <w:sz w:val="32"/>
          <w:szCs w:val="32"/>
          <w:spacing w:val="-32"/>
        </w:rPr>
        <w:t>9、卫生健康支出（类）行政事业单位医疗（款）行政单位医疗（项）。</w:t>
      </w:r>
    </w:p>
    <w:p>
      <w:pPr>
        <w:ind w:left="18" w:right="158" w:firstLine="646"/>
        <w:spacing w:before="256" w:line="353" w:lineRule="auto"/>
        <w:rPr>
          <w:rFonts w:ascii="FangSong" w:hAnsi="FangSong" w:eastAsia="FangSong" w:cs="FangSong"/>
          <w:sz w:val="32"/>
          <w:szCs w:val="32"/>
        </w:rPr>
      </w:pPr>
      <w:r>
        <w:rPr>
          <w:rFonts w:ascii="FangSong" w:hAnsi="FangSong" w:eastAsia="FangSong" w:cs="FangSong"/>
          <w:sz w:val="32"/>
          <w:szCs w:val="32"/>
          <w:spacing w:val="-5"/>
        </w:rPr>
        <w:t>年初预算为</w:t>
      </w:r>
      <w:r>
        <w:rPr>
          <w:rFonts w:ascii="FangSong" w:hAnsi="FangSong" w:eastAsia="FangSong" w:cs="FangSong"/>
          <w:sz w:val="32"/>
          <w:szCs w:val="32"/>
          <w:spacing w:val="-45"/>
        </w:rPr>
        <w:t xml:space="preserve"> </w:t>
      </w:r>
      <w:r>
        <w:rPr>
          <w:rFonts w:ascii="FangSong" w:hAnsi="FangSong" w:eastAsia="FangSong" w:cs="FangSong"/>
          <w:sz w:val="32"/>
          <w:szCs w:val="32"/>
          <w:spacing w:val="-5"/>
        </w:rPr>
        <w:t>10.05</w:t>
      </w:r>
      <w:r>
        <w:rPr>
          <w:rFonts w:ascii="FangSong" w:hAnsi="FangSong" w:eastAsia="FangSong" w:cs="FangSong"/>
          <w:sz w:val="32"/>
          <w:szCs w:val="32"/>
          <w:spacing w:val="-57"/>
        </w:rPr>
        <w:t xml:space="preserve"> </w:t>
      </w:r>
      <w:r>
        <w:rPr>
          <w:rFonts w:ascii="FangSong" w:hAnsi="FangSong" w:eastAsia="FangSong" w:cs="FangSong"/>
          <w:sz w:val="32"/>
          <w:szCs w:val="32"/>
          <w:spacing w:val="-5"/>
        </w:rPr>
        <w:t>万元，支出决算为</w:t>
      </w:r>
      <w:r>
        <w:rPr>
          <w:rFonts w:ascii="FangSong" w:hAnsi="FangSong" w:eastAsia="FangSong" w:cs="FangSong"/>
          <w:sz w:val="32"/>
          <w:szCs w:val="32"/>
          <w:spacing w:val="-45"/>
        </w:rPr>
        <w:t xml:space="preserve"> </w:t>
      </w:r>
      <w:r>
        <w:rPr>
          <w:rFonts w:ascii="FangSong" w:hAnsi="FangSong" w:eastAsia="FangSong" w:cs="FangSong"/>
          <w:sz w:val="32"/>
          <w:szCs w:val="32"/>
          <w:spacing w:val="-5"/>
        </w:rPr>
        <w:t>12.85</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万元，完</w:t>
      </w:r>
      <w:r>
        <w:rPr>
          <w:rFonts w:ascii="FangSong" w:hAnsi="FangSong" w:eastAsia="FangSong" w:cs="FangSong"/>
          <w:sz w:val="32"/>
          <w:szCs w:val="32"/>
          <w:spacing w:val="-6"/>
        </w:rPr>
        <w:t>成年初预算</w:t>
      </w:r>
      <w:r>
        <w:rPr>
          <w:rFonts w:ascii="FangSong" w:hAnsi="FangSong" w:eastAsia="FangSong" w:cs="FangSong"/>
          <w:sz w:val="32"/>
          <w:szCs w:val="32"/>
        </w:rPr>
        <w:t xml:space="preserve"> </w:t>
      </w:r>
      <w:r>
        <w:rPr>
          <w:rFonts w:ascii="FangSong" w:hAnsi="FangSong" w:eastAsia="FangSong" w:cs="FangSong"/>
          <w:sz w:val="32"/>
          <w:szCs w:val="32"/>
          <w:spacing w:val="-4"/>
        </w:rPr>
        <w:t>的</w:t>
      </w:r>
      <w:r>
        <w:rPr>
          <w:rFonts w:ascii="FangSong" w:hAnsi="FangSong" w:eastAsia="FangSong" w:cs="FangSong"/>
          <w:sz w:val="32"/>
          <w:szCs w:val="32"/>
          <w:spacing w:val="-43"/>
        </w:rPr>
        <w:t xml:space="preserve"> </w:t>
      </w:r>
      <w:r>
        <w:rPr>
          <w:rFonts w:ascii="FangSong" w:hAnsi="FangSong" w:eastAsia="FangSong" w:cs="FangSong"/>
          <w:sz w:val="32"/>
          <w:szCs w:val="32"/>
          <w:spacing w:val="-4"/>
        </w:rPr>
        <w:t>127.86%,决算数大于预算数主要原因是：2022</w:t>
      </w:r>
      <w:r>
        <w:rPr>
          <w:rFonts w:ascii="FangSong" w:hAnsi="FangSong" w:eastAsia="FangSong" w:cs="FangSong"/>
          <w:sz w:val="32"/>
          <w:szCs w:val="32"/>
          <w:spacing w:val="-52"/>
        </w:rPr>
        <w:t xml:space="preserve"> </w:t>
      </w:r>
      <w:r>
        <w:rPr>
          <w:rFonts w:ascii="FangSong" w:hAnsi="FangSong" w:eastAsia="FangSong" w:cs="FangSong"/>
          <w:sz w:val="32"/>
          <w:szCs w:val="32"/>
          <w:spacing w:val="-4"/>
        </w:rPr>
        <w:t>年人员工资调整。</w:t>
      </w:r>
    </w:p>
    <w:p>
      <w:pPr>
        <w:ind w:right="181" w:firstLine="672"/>
        <w:spacing w:before="53" w:line="354" w:lineRule="auto"/>
        <w:rPr>
          <w:rFonts w:ascii="FangSong" w:hAnsi="FangSong" w:eastAsia="FangSong" w:cs="FangSong"/>
          <w:sz w:val="32"/>
          <w:szCs w:val="32"/>
        </w:rPr>
      </w:pPr>
      <w:r>
        <w:rPr>
          <w:rFonts w:ascii="FangSong" w:hAnsi="FangSong" w:eastAsia="FangSong" w:cs="FangSong"/>
          <w:sz w:val="32"/>
          <w:szCs w:val="32"/>
          <w:spacing w:val="-3"/>
        </w:rPr>
        <w:t>10、卫生健康支出（类）行政事业单位医疗（款）事业单位医疗</w:t>
      </w:r>
      <w:r>
        <w:rPr>
          <w:rFonts w:ascii="FangSong" w:hAnsi="FangSong" w:eastAsia="FangSong" w:cs="FangSong"/>
          <w:sz w:val="32"/>
          <w:szCs w:val="32"/>
          <w:spacing w:val="8"/>
        </w:rPr>
        <w:t xml:space="preserve"> </w:t>
      </w:r>
      <w:r>
        <w:rPr>
          <w:rFonts w:ascii="FangSong" w:hAnsi="FangSong" w:eastAsia="FangSong" w:cs="FangSong"/>
          <w:sz w:val="32"/>
          <w:szCs w:val="32"/>
          <w:spacing w:val="-12"/>
        </w:rPr>
        <w:t>（项）。</w:t>
      </w:r>
    </w:p>
    <w:p>
      <w:pPr>
        <w:ind w:left="18" w:right="158" w:firstLine="646"/>
        <w:spacing w:before="51" w:line="355" w:lineRule="auto"/>
        <w:rPr>
          <w:rFonts w:ascii="FangSong" w:hAnsi="FangSong" w:eastAsia="FangSong" w:cs="FangSong"/>
          <w:sz w:val="32"/>
          <w:szCs w:val="32"/>
        </w:rPr>
      </w:pPr>
      <w:r>
        <w:rPr>
          <w:rFonts w:ascii="FangSong" w:hAnsi="FangSong" w:eastAsia="FangSong" w:cs="FangSong"/>
          <w:sz w:val="32"/>
          <w:szCs w:val="32"/>
          <w:spacing w:val="-4"/>
        </w:rPr>
        <w:t>年初预算为</w:t>
      </w:r>
      <w:r>
        <w:rPr>
          <w:rFonts w:ascii="FangSong" w:hAnsi="FangSong" w:eastAsia="FangSong" w:cs="FangSong"/>
          <w:sz w:val="32"/>
          <w:szCs w:val="32"/>
          <w:spacing w:val="-63"/>
        </w:rPr>
        <w:t xml:space="preserve"> </w:t>
      </w:r>
      <w:r>
        <w:rPr>
          <w:rFonts w:ascii="FangSong" w:hAnsi="FangSong" w:eastAsia="FangSong" w:cs="FangSong"/>
          <w:sz w:val="32"/>
          <w:szCs w:val="32"/>
          <w:spacing w:val="-4"/>
        </w:rPr>
        <w:t>24.03</w:t>
      </w:r>
      <w:r>
        <w:rPr>
          <w:rFonts w:ascii="FangSong" w:hAnsi="FangSong" w:eastAsia="FangSong" w:cs="FangSong"/>
          <w:sz w:val="32"/>
          <w:szCs w:val="32"/>
          <w:spacing w:val="-56"/>
        </w:rPr>
        <w:t xml:space="preserve"> </w:t>
      </w:r>
      <w:r>
        <w:rPr>
          <w:rFonts w:ascii="FangSong" w:hAnsi="FangSong" w:eastAsia="FangSong" w:cs="FangSong"/>
          <w:sz w:val="32"/>
          <w:szCs w:val="32"/>
          <w:spacing w:val="-4"/>
        </w:rPr>
        <w:t>万元，支出决算为</w:t>
      </w:r>
      <w:r>
        <w:rPr>
          <w:rFonts w:ascii="FangSong" w:hAnsi="FangSong" w:eastAsia="FangSong" w:cs="FangSong"/>
          <w:sz w:val="32"/>
          <w:szCs w:val="32"/>
          <w:spacing w:val="-65"/>
        </w:rPr>
        <w:t xml:space="preserve"> </w:t>
      </w:r>
      <w:r>
        <w:rPr>
          <w:rFonts w:ascii="FangSong" w:hAnsi="FangSong" w:eastAsia="FangSong" w:cs="FangSong"/>
          <w:sz w:val="32"/>
          <w:szCs w:val="32"/>
          <w:spacing w:val="-4"/>
        </w:rPr>
        <w:t>24.03</w:t>
      </w:r>
      <w:r>
        <w:rPr>
          <w:rFonts w:ascii="FangSong" w:hAnsi="FangSong" w:eastAsia="FangSong" w:cs="FangSong"/>
          <w:sz w:val="32"/>
          <w:szCs w:val="32"/>
          <w:spacing w:val="-56"/>
        </w:rPr>
        <w:t xml:space="preserve"> </w:t>
      </w:r>
      <w:r>
        <w:rPr>
          <w:rFonts w:ascii="FangSong" w:hAnsi="FangSong" w:eastAsia="FangSong" w:cs="FangSong"/>
          <w:sz w:val="32"/>
          <w:szCs w:val="32"/>
          <w:spacing w:val="-4"/>
        </w:rPr>
        <w:t>万元，完成年初预算</w:t>
      </w:r>
      <w:r>
        <w:rPr>
          <w:rFonts w:ascii="FangSong" w:hAnsi="FangSong" w:eastAsia="FangSong" w:cs="FangSong"/>
          <w:sz w:val="32"/>
          <w:szCs w:val="32"/>
        </w:rPr>
        <w:t xml:space="preserve"> </w:t>
      </w:r>
      <w:r>
        <w:rPr>
          <w:rFonts w:ascii="FangSong" w:hAnsi="FangSong" w:eastAsia="FangSong" w:cs="FangSong"/>
          <w:sz w:val="32"/>
          <w:szCs w:val="32"/>
          <w:spacing w:val="-13"/>
        </w:rPr>
        <w:t>的</w:t>
      </w:r>
      <w:r>
        <w:rPr>
          <w:rFonts w:ascii="FangSong" w:hAnsi="FangSong" w:eastAsia="FangSong" w:cs="FangSong"/>
          <w:sz w:val="32"/>
          <w:szCs w:val="32"/>
          <w:spacing w:val="-43"/>
        </w:rPr>
        <w:t xml:space="preserve"> </w:t>
      </w:r>
      <w:r>
        <w:rPr>
          <w:rFonts w:ascii="FangSong" w:hAnsi="FangSong" w:eastAsia="FangSong" w:cs="FangSong"/>
          <w:sz w:val="32"/>
          <w:szCs w:val="32"/>
          <w:spacing w:val="-13"/>
        </w:rPr>
        <w:t>100%。</w:t>
      </w:r>
    </w:p>
    <w:p>
      <w:pPr>
        <w:ind w:left="6" w:right="179" w:firstLine="666"/>
        <w:spacing w:before="43" w:line="353" w:lineRule="auto"/>
        <w:rPr>
          <w:rFonts w:ascii="FangSong" w:hAnsi="FangSong" w:eastAsia="FangSong" w:cs="FangSong"/>
          <w:sz w:val="32"/>
          <w:szCs w:val="32"/>
        </w:rPr>
      </w:pPr>
      <w:r>
        <w:rPr>
          <w:rFonts w:ascii="FangSong" w:hAnsi="FangSong" w:eastAsia="FangSong" w:cs="FangSong"/>
          <w:sz w:val="32"/>
          <w:szCs w:val="32"/>
          <w:spacing w:val="-3"/>
        </w:rPr>
        <w:t>11、卫生健康支出（类）行政事业单位医疗（款）其他行政事业</w:t>
      </w:r>
      <w:r>
        <w:rPr>
          <w:rFonts w:ascii="FangSong" w:hAnsi="FangSong" w:eastAsia="FangSong" w:cs="FangSong"/>
          <w:sz w:val="32"/>
          <w:szCs w:val="32"/>
          <w:spacing w:val="10"/>
        </w:rPr>
        <w:t xml:space="preserve"> </w:t>
      </w:r>
      <w:r>
        <w:rPr>
          <w:rFonts w:ascii="FangSong" w:hAnsi="FangSong" w:eastAsia="FangSong" w:cs="FangSong"/>
          <w:sz w:val="32"/>
          <w:szCs w:val="32"/>
          <w:spacing w:val="-7"/>
        </w:rPr>
        <w:t>单位医疗支出（项）。</w:t>
      </w:r>
    </w:p>
    <w:p>
      <w:pPr>
        <w:ind w:left="13" w:right="158" w:firstLine="651"/>
        <w:spacing w:before="56" w:line="345" w:lineRule="auto"/>
        <w:rPr>
          <w:rFonts w:ascii="FangSong" w:hAnsi="FangSong" w:eastAsia="FangSong" w:cs="FangSong"/>
          <w:sz w:val="32"/>
          <w:szCs w:val="32"/>
        </w:rPr>
      </w:pPr>
      <w:r>
        <w:rPr>
          <w:rFonts w:ascii="FangSong" w:hAnsi="FangSong" w:eastAsia="FangSong" w:cs="FangSong"/>
          <w:sz w:val="32"/>
          <w:szCs w:val="32"/>
          <w:spacing w:val="-4"/>
        </w:rPr>
        <w:t>年初预算为</w:t>
      </w:r>
      <w:r>
        <w:rPr>
          <w:rFonts w:ascii="FangSong" w:hAnsi="FangSong" w:eastAsia="FangSong" w:cs="FangSong"/>
          <w:sz w:val="32"/>
          <w:szCs w:val="32"/>
          <w:spacing w:val="-64"/>
        </w:rPr>
        <w:t xml:space="preserve"> </w:t>
      </w:r>
      <w:r>
        <w:rPr>
          <w:rFonts w:ascii="FangSong" w:hAnsi="FangSong" w:eastAsia="FangSong" w:cs="FangSong"/>
          <w:sz w:val="32"/>
          <w:szCs w:val="32"/>
          <w:spacing w:val="-4"/>
        </w:rPr>
        <w:t>9.62</w:t>
      </w:r>
      <w:r>
        <w:rPr>
          <w:rFonts w:ascii="FangSong" w:hAnsi="FangSong" w:eastAsia="FangSong" w:cs="FangSong"/>
          <w:sz w:val="32"/>
          <w:szCs w:val="32"/>
          <w:spacing w:val="-56"/>
        </w:rPr>
        <w:t xml:space="preserve"> </w:t>
      </w:r>
      <w:r>
        <w:rPr>
          <w:rFonts w:ascii="FangSong" w:hAnsi="FangSong" w:eastAsia="FangSong" w:cs="FangSong"/>
          <w:sz w:val="32"/>
          <w:szCs w:val="32"/>
          <w:spacing w:val="-4"/>
        </w:rPr>
        <w:t>万元，支出决算为</w:t>
      </w:r>
      <w:r>
        <w:rPr>
          <w:rFonts w:ascii="FangSong" w:hAnsi="FangSong" w:eastAsia="FangSong" w:cs="FangSong"/>
          <w:sz w:val="32"/>
          <w:szCs w:val="32"/>
          <w:spacing w:val="-68"/>
        </w:rPr>
        <w:t xml:space="preserve"> </w:t>
      </w:r>
      <w:r>
        <w:rPr>
          <w:rFonts w:ascii="FangSong" w:hAnsi="FangSong" w:eastAsia="FangSong" w:cs="FangSong"/>
          <w:sz w:val="32"/>
          <w:szCs w:val="32"/>
          <w:spacing w:val="-4"/>
        </w:rPr>
        <w:t>9.62</w:t>
      </w:r>
      <w:r>
        <w:rPr>
          <w:rFonts w:ascii="FangSong" w:hAnsi="FangSong" w:eastAsia="FangSong" w:cs="FangSong"/>
          <w:sz w:val="32"/>
          <w:szCs w:val="32"/>
          <w:spacing w:val="-56"/>
        </w:rPr>
        <w:t xml:space="preserve"> </w:t>
      </w:r>
      <w:r>
        <w:rPr>
          <w:rFonts w:ascii="FangSong" w:hAnsi="FangSong" w:eastAsia="FangSong" w:cs="FangSong"/>
          <w:sz w:val="32"/>
          <w:szCs w:val="32"/>
          <w:spacing w:val="-4"/>
        </w:rPr>
        <w:t>万元，完成年初预算的</w:t>
      </w:r>
      <w:r>
        <w:rPr>
          <w:rFonts w:ascii="FangSong" w:hAnsi="FangSong" w:eastAsia="FangSong" w:cs="FangSong"/>
          <w:sz w:val="32"/>
          <w:szCs w:val="32"/>
        </w:rPr>
        <w:t xml:space="preserve"> </w:t>
      </w:r>
      <w:r>
        <w:rPr>
          <w:rFonts w:ascii="FangSong" w:hAnsi="FangSong" w:eastAsia="FangSong" w:cs="FangSong"/>
          <w:sz w:val="32"/>
          <w:szCs w:val="32"/>
          <w:spacing w:val="-7"/>
        </w:rPr>
        <w:t>100%。</w:t>
      </w:r>
    </w:p>
    <w:p>
      <w:pPr>
        <w:ind w:left="17" w:right="189" w:firstLine="655"/>
        <w:spacing w:before="78" w:line="354" w:lineRule="auto"/>
        <w:rPr>
          <w:rFonts w:ascii="FangSong" w:hAnsi="FangSong" w:eastAsia="FangSong" w:cs="FangSong"/>
          <w:sz w:val="32"/>
          <w:szCs w:val="32"/>
        </w:rPr>
      </w:pPr>
      <w:r>
        <w:rPr>
          <w:rFonts w:ascii="FangSong" w:hAnsi="FangSong" w:eastAsia="FangSong" w:cs="FangSong"/>
          <w:sz w:val="32"/>
          <w:szCs w:val="32"/>
          <w:spacing w:val="-3"/>
        </w:rPr>
        <w:t>12、城乡社区支出（类）城乡社区管理事务（款）其他城乡社区</w:t>
      </w:r>
      <w:r>
        <w:rPr>
          <w:rFonts w:ascii="FangSong" w:hAnsi="FangSong" w:eastAsia="FangSong" w:cs="FangSong"/>
          <w:sz w:val="32"/>
          <w:szCs w:val="32"/>
        </w:rPr>
        <w:t xml:space="preserve"> </w:t>
      </w:r>
      <w:r>
        <w:rPr>
          <w:rFonts w:ascii="FangSong" w:hAnsi="FangSong" w:eastAsia="FangSong" w:cs="FangSong"/>
          <w:sz w:val="32"/>
          <w:szCs w:val="32"/>
          <w:spacing w:val="-8"/>
        </w:rPr>
        <w:t>管理事务支出（项）。</w:t>
      </w:r>
    </w:p>
    <w:p>
      <w:pPr>
        <w:ind w:left="3" w:right="158" w:firstLine="661"/>
        <w:spacing w:before="49" w:line="359" w:lineRule="auto"/>
        <w:rPr>
          <w:rFonts w:ascii="FangSong" w:hAnsi="FangSong" w:eastAsia="FangSong" w:cs="FangSong"/>
          <w:sz w:val="32"/>
          <w:szCs w:val="32"/>
        </w:rPr>
      </w:pPr>
      <w:r>
        <w:rPr>
          <w:rFonts w:ascii="FangSong" w:hAnsi="FangSong" w:eastAsia="FangSong" w:cs="FangSong"/>
          <w:sz w:val="32"/>
          <w:szCs w:val="32"/>
          <w:spacing w:val="-2"/>
        </w:rPr>
        <w:t>年初预算为</w:t>
      </w:r>
      <w:r>
        <w:rPr>
          <w:rFonts w:ascii="FangSong" w:hAnsi="FangSong" w:eastAsia="FangSong" w:cs="FangSong"/>
          <w:sz w:val="32"/>
          <w:szCs w:val="32"/>
          <w:spacing w:val="-50"/>
        </w:rPr>
        <w:t xml:space="preserve"> </w:t>
      </w:r>
      <w:r>
        <w:rPr>
          <w:rFonts w:ascii="FangSong" w:hAnsi="FangSong" w:eastAsia="FangSong" w:cs="FangSong"/>
          <w:sz w:val="32"/>
          <w:szCs w:val="32"/>
          <w:spacing w:val="-2"/>
        </w:rPr>
        <w:t>0</w:t>
      </w:r>
      <w:r>
        <w:rPr>
          <w:rFonts w:ascii="FangSong" w:hAnsi="FangSong" w:eastAsia="FangSong" w:cs="FangSong"/>
          <w:sz w:val="32"/>
          <w:szCs w:val="32"/>
          <w:spacing w:val="-57"/>
        </w:rPr>
        <w:t xml:space="preserve"> </w:t>
      </w:r>
      <w:r>
        <w:rPr>
          <w:rFonts w:ascii="FangSong" w:hAnsi="FangSong" w:eastAsia="FangSong" w:cs="FangSong"/>
          <w:sz w:val="32"/>
          <w:szCs w:val="32"/>
          <w:spacing w:val="-2"/>
        </w:rPr>
        <w:t>万元，支出决算为</w:t>
      </w:r>
      <w:r>
        <w:rPr>
          <w:rFonts w:ascii="FangSong" w:hAnsi="FangSong" w:eastAsia="FangSong" w:cs="FangSong"/>
          <w:sz w:val="32"/>
          <w:szCs w:val="32"/>
          <w:spacing w:val="-38"/>
        </w:rPr>
        <w:t xml:space="preserve"> </w:t>
      </w:r>
      <w:r>
        <w:rPr>
          <w:rFonts w:ascii="FangSong" w:hAnsi="FangSong" w:eastAsia="FangSong" w:cs="FangSong"/>
          <w:sz w:val="32"/>
          <w:szCs w:val="32"/>
          <w:spacing w:val="-2"/>
        </w:rPr>
        <w:t>10</w:t>
      </w:r>
      <w:r>
        <w:rPr>
          <w:rFonts w:ascii="FangSong" w:hAnsi="FangSong" w:eastAsia="FangSong" w:cs="FangSong"/>
          <w:sz w:val="32"/>
          <w:szCs w:val="32"/>
          <w:spacing w:val="-57"/>
        </w:rPr>
        <w:t xml:space="preserve"> </w:t>
      </w:r>
      <w:r>
        <w:rPr>
          <w:rFonts w:ascii="FangSong" w:hAnsi="FangSong" w:eastAsia="FangSong" w:cs="FangSong"/>
          <w:sz w:val="32"/>
          <w:szCs w:val="32"/>
          <w:spacing w:val="-2"/>
        </w:rPr>
        <w:t>万元，年初预算为</w:t>
      </w:r>
      <w:r>
        <w:rPr>
          <w:rFonts w:ascii="FangSong" w:hAnsi="FangSong" w:eastAsia="FangSong" w:cs="FangSong"/>
          <w:sz w:val="32"/>
          <w:szCs w:val="32"/>
          <w:spacing w:val="-60"/>
        </w:rPr>
        <w:t xml:space="preserve"> </w:t>
      </w:r>
      <w:r>
        <w:rPr>
          <w:rFonts w:ascii="FangSong" w:hAnsi="FangSong" w:eastAsia="FangSong" w:cs="FangSong"/>
          <w:sz w:val="32"/>
          <w:szCs w:val="32"/>
          <w:spacing w:val="-2"/>
        </w:rPr>
        <w:t>0</w:t>
      </w:r>
      <w:r>
        <w:rPr>
          <w:rFonts w:ascii="FangSong" w:hAnsi="FangSong" w:eastAsia="FangSong" w:cs="FangSong"/>
          <w:sz w:val="32"/>
          <w:szCs w:val="32"/>
          <w:spacing w:val="-56"/>
        </w:rPr>
        <w:t xml:space="preserve"> </w:t>
      </w:r>
      <w:r>
        <w:rPr>
          <w:rFonts w:ascii="FangSong" w:hAnsi="FangSong" w:eastAsia="FangSong" w:cs="FangSong"/>
          <w:sz w:val="32"/>
          <w:szCs w:val="32"/>
          <w:spacing w:val="-2"/>
        </w:rPr>
        <w:t>万元，</w:t>
      </w:r>
      <w:r>
        <w:rPr>
          <w:rFonts w:ascii="FangSong" w:hAnsi="FangSong" w:eastAsia="FangSong" w:cs="FangSong"/>
          <w:sz w:val="32"/>
          <w:szCs w:val="32"/>
        </w:rPr>
        <w:t xml:space="preserve"> </w:t>
      </w:r>
      <w:r>
        <w:rPr>
          <w:rFonts w:ascii="FangSong" w:hAnsi="FangSong" w:eastAsia="FangSong" w:cs="FangSong"/>
          <w:sz w:val="32"/>
          <w:szCs w:val="32"/>
          <w:spacing w:val="-4"/>
        </w:rPr>
        <w:t>无法计算完成比率，决算数大于预算数的主要原因是：20</w:t>
      </w:r>
      <w:r>
        <w:rPr>
          <w:rFonts w:ascii="FangSong" w:hAnsi="FangSong" w:eastAsia="FangSong" w:cs="FangSong"/>
          <w:sz w:val="32"/>
          <w:szCs w:val="32"/>
          <w:spacing w:val="-5"/>
        </w:rPr>
        <w:t>22</w:t>
      </w:r>
      <w:r>
        <w:rPr>
          <w:rFonts w:ascii="FangSong" w:hAnsi="FangSong" w:eastAsia="FangSong" w:cs="FangSong"/>
          <w:sz w:val="32"/>
          <w:szCs w:val="32"/>
          <w:spacing w:val="-52"/>
        </w:rPr>
        <w:t xml:space="preserve"> </w:t>
      </w:r>
      <w:r>
        <w:rPr>
          <w:rFonts w:ascii="FangSong" w:hAnsi="FangSong" w:eastAsia="FangSong" w:cs="FangSong"/>
          <w:sz w:val="32"/>
          <w:szCs w:val="32"/>
          <w:spacing w:val="-5"/>
        </w:rPr>
        <w:t>年追加经</w:t>
      </w:r>
      <w:r>
        <w:rPr>
          <w:rFonts w:ascii="FangSong" w:hAnsi="FangSong" w:eastAsia="FangSong" w:cs="FangSong"/>
          <w:sz w:val="32"/>
          <w:szCs w:val="32"/>
        </w:rPr>
        <w:t xml:space="preserve"> </w:t>
      </w:r>
      <w:r>
        <w:rPr>
          <w:rFonts w:ascii="FangSong" w:hAnsi="FangSong" w:eastAsia="FangSong" w:cs="FangSong"/>
          <w:sz w:val="32"/>
          <w:szCs w:val="32"/>
          <w:spacing w:val="-17"/>
        </w:rPr>
        <w:t>费。</w:t>
      </w:r>
    </w:p>
    <w:p>
      <w:pPr>
        <w:ind w:right="22"/>
        <w:spacing w:before="50" w:line="221" w:lineRule="auto"/>
        <w:jc w:val="right"/>
        <w:rPr>
          <w:rFonts w:ascii="FangSong" w:hAnsi="FangSong" w:eastAsia="FangSong" w:cs="FangSong"/>
          <w:sz w:val="32"/>
          <w:szCs w:val="32"/>
        </w:rPr>
      </w:pPr>
      <w:r>
        <w:rPr>
          <w:rFonts w:ascii="FangSong" w:hAnsi="FangSong" w:eastAsia="FangSong" w:cs="FangSong"/>
          <w:sz w:val="32"/>
          <w:szCs w:val="32"/>
          <w:spacing w:val="-8"/>
        </w:rPr>
        <w:t>13、住房保障支出（类）住房改革支出（款）住房公积金（项）。</w:t>
      </w:r>
    </w:p>
    <w:p>
      <w:pPr>
        <w:spacing w:line="221" w:lineRule="auto"/>
        <w:sectPr>
          <w:footerReference w:type="default" r:id="rId15"/>
          <w:pgSz w:w="11906" w:h="16839"/>
          <w:pgMar w:top="1431" w:right="1007" w:bottom="1169" w:left="1161" w:header="0" w:footer="990" w:gutter="0"/>
        </w:sectPr>
        <w:rPr>
          <w:rFonts w:ascii="FangSong" w:hAnsi="FangSong" w:eastAsia="FangSong" w:cs="FangSong"/>
          <w:sz w:val="32"/>
          <w:szCs w:val="32"/>
        </w:rPr>
      </w:pPr>
    </w:p>
    <w:p>
      <w:pPr>
        <w:ind w:left="27" w:right="138" w:firstLine="646"/>
        <w:spacing w:before="170" w:line="353" w:lineRule="auto"/>
        <w:rPr>
          <w:rFonts w:ascii="FangSong" w:hAnsi="FangSong" w:eastAsia="FangSong" w:cs="FangSong"/>
          <w:sz w:val="32"/>
          <w:szCs w:val="32"/>
        </w:rPr>
      </w:pPr>
      <w:r>
        <w:rPr>
          <w:rFonts w:ascii="FangSong" w:hAnsi="FangSong" w:eastAsia="FangSong" w:cs="FangSong"/>
          <w:sz w:val="32"/>
          <w:szCs w:val="32"/>
          <w:spacing w:val="-5"/>
        </w:rPr>
        <w:t>年初预算为</w:t>
      </w:r>
      <w:r>
        <w:rPr>
          <w:rFonts w:ascii="FangSong" w:hAnsi="FangSong" w:eastAsia="FangSong" w:cs="FangSong"/>
          <w:sz w:val="32"/>
          <w:szCs w:val="32"/>
          <w:spacing w:val="-45"/>
        </w:rPr>
        <w:t xml:space="preserve"> </w:t>
      </w:r>
      <w:r>
        <w:rPr>
          <w:rFonts w:ascii="FangSong" w:hAnsi="FangSong" w:eastAsia="FangSong" w:cs="FangSong"/>
          <w:sz w:val="32"/>
          <w:szCs w:val="32"/>
          <w:spacing w:val="-5"/>
        </w:rPr>
        <w:t>13.86</w:t>
      </w:r>
      <w:r>
        <w:rPr>
          <w:rFonts w:ascii="FangSong" w:hAnsi="FangSong" w:eastAsia="FangSong" w:cs="FangSong"/>
          <w:sz w:val="32"/>
          <w:szCs w:val="32"/>
          <w:spacing w:val="-57"/>
        </w:rPr>
        <w:t xml:space="preserve"> </w:t>
      </w:r>
      <w:r>
        <w:rPr>
          <w:rFonts w:ascii="FangSong" w:hAnsi="FangSong" w:eastAsia="FangSong" w:cs="FangSong"/>
          <w:sz w:val="32"/>
          <w:szCs w:val="32"/>
          <w:spacing w:val="-5"/>
        </w:rPr>
        <w:t>万元，支出决算为</w:t>
      </w:r>
      <w:r>
        <w:rPr>
          <w:rFonts w:ascii="FangSong" w:hAnsi="FangSong" w:eastAsia="FangSong" w:cs="FangSong"/>
          <w:sz w:val="32"/>
          <w:szCs w:val="32"/>
          <w:spacing w:val="-45"/>
        </w:rPr>
        <w:t xml:space="preserve"> </w:t>
      </w:r>
      <w:r>
        <w:rPr>
          <w:rFonts w:ascii="FangSong" w:hAnsi="FangSong" w:eastAsia="FangSong" w:cs="FangSong"/>
          <w:sz w:val="32"/>
          <w:szCs w:val="32"/>
          <w:spacing w:val="-5"/>
        </w:rPr>
        <w:t>19.75</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万元，完</w:t>
      </w:r>
      <w:r>
        <w:rPr>
          <w:rFonts w:ascii="FangSong" w:hAnsi="FangSong" w:eastAsia="FangSong" w:cs="FangSong"/>
          <w:sz w:val="32"/>
          <w:szCs w:val="32"/>
          <w:spacing w:val="-6"/>
        </w:rPr>
        <w:t>成年初预算</w:t>
      </w:r>
      <w:r>
        <w:rPr>
          <w:rFonts w:ascii="FangSong" w:hAnsi="FangSong" w:eastAsia="FangSong" w:cs="FangSong"/>
          <w:sz w:val="32"/>
          <w:szCs w:val="32"/>
        </w:rPr>
        <w:t xml:space="preserve"> </w:t>
      </w:r>
      <w:r>
        <w:rPr>
          <w:rFonts w:ascii="FangSong" w:hAnsi="FangSong" w:eastAsia="FangSong" w:cs="FangSong"/>
          <w:sz w:val="32"/>
          <w:szCs w:val="32"/>
          <w:spacing w:val="-4"/>
        </w:rPr>
        <w:t>的</w:t>
      </w:r>
      <w:r>
        <w:rPr>
          <w:rFonts w:ascii="FangSong" w:hAnsi="FangSong" w:eastAsia="FangSong" w:cs="FangSong"/>
          <w:sz w:val="32"/>
          <w:szCs w:val="32"/>
          <w:spacing w:val="-43"/>
        </w:rPr>
        <w:t xml:space="preserve"> </w:t>
      </w:r>
      <w:r>
        <w:rPr>
          <w:rFonts w:ascii="FangSong" w:hAnsi="FangSong" w:eastAsia="FangSong" w:cs="FangSong"/>
          <w:sz w:val="32"/>
          <w:szCs w:val="32"/>
          <w:spacing w:val="-4"/>
        </w:rPr>
        <w:t>142.50%,决算数大于预算数主要原因是：2022</w:t>
      </w:r>
      <w:r>
        <w:rPr>
          <w:rFonts w:ascii="FangSong" w:hAnsi="FangSong" w:eastAsia="FangSong" w:cs="FangSong"/>
          <w:sz w:val="32"/>
          <w:szCs w:val="32"/>
          <w:spacing w:val="-52"/>
        </w:rPr>
        <w:t xml:space="preserve"> </w:t>
      </w:r>
      <w:r>
        <w:rPr>
          <w:rFonts w:ascii="FangSong" w:hAnsi="FangSong" w:eastAsia="FangSong" w:cs="FangSong"/>
          <w:sz w:val="32"/>
          <w:szCs w:val="32"/>
          <w:spacing w:val="-4"/>
        </w:rPr>
        <w:t>年人员工资调整。</w:t>
      </w:r>
    </w:p>
    <w:p>
      <w:pPr>
        <w:ind w:left="670"/>
        <w:spacing w:before="52" w:line="222" w:lineRule="auto"/>
        <w:outlineLvl w:val="3"/>
        <w:rPr>
          <w:rFonts w:ascii="FangSong" w:hAnsi="FangSong" w:eastAsia="FangSong" w:cs="FangSong"/>
          <w:sz w:val="32"/>
          <w:szCs w:val="32"/>
        </w:rPr>
      </w:pPr>
      <w:r>
        <w:rPr>
          <w:rFonts w:ascii="FangSong" w:hAnsi="FangSong" w:eastAsia="FangSong" w:cs="FangSong"/>
          <w:sz w:val="32"/>
          <w:szCs w:val="32"/>
          <w:b/>
          <w:bCs/>
          <w:spacing w:val="-4"/>
        </w:rPr>
        <w:t>六、一般公共预算财政拨款基本支出决算情况说明</w:t>
      </w:r>
    </w:p>
    <w:p>
      <w:pPr>
        <w:ind w:firstLine="661"/>
        <w:spacing w:before="262" w:line="364" w:lineRule="auto"/>
        <w:rPr>
          <w:rFonts w:ascii="FangSong" w:hAnsi="FangSong" w:eastAsia="FangSong" w:cs="FangSong"/>
          <w:sz w:val="32"/>
          <w:szCs w:val="32"/>
        </w:rPr>
      </w:pPr>
      <w:r>
        <w:rPr>
          <w:rFonts w:ascii="FangSong" w:hAnsi="FangSong" w:eastAsia="FangSong" w:cs="FangSong"/>
          <w:sz w:val="32"/>
          <w:szCs w:val="32"/>
          <w:spacing w:val="5"/>
        </w:rPr>
        <w:t>2022</w:t>
      </w:r>
      <w:r>
        <w:rPr>
          <w:rFonts w:ascii="FangSong" w:hAnsi="FangSong" w:eastAsia="FangSong" w:cs="FangSong"/>
          <w:sz w:val="32"/>
          <w:szCs w:val="32"/>
          <w:spacing w:val="-47"/>
        </w:rPr>
        <w:t xml:space="preserve"> </w:t>
      </w:r>
      <w:r>
        <w:rPr>
          <w:rFonts w:ascii="FangSong" w:hAnsi="FangSong" w:eastAsia="FangSong" w:cs="FangSong"/>
          <w:sz w:val="32"/>
          <w:szCs w:val="32"/>
          <w:spacing w:val="5"/>
        </w:rPr>
        <w:t>年度财政拨款基本支出</w:t>
      </w:r>
      <w:r>
        <w:rPr>
          <w:rFonts w:ascii="FangSong" w:hAnsi="FangSong" w:eastAsia="FangSong" w:cs="FangSong"/>
          <w:sz w:val="32"/>
          <w:szCs w:val="32"/>
          <w:spacing w:val="5"/>
        </w:rPr>
        <w:t xml:space="preserve"> </w:t>
      </w:r>
      <w:r>
        <w:rPr>
          <w:rFonts w:ascii="FangSong" w:hAnsi="FangSong" w:eastAsia="FangSong" w:cs="FangSong"/>
          <w:sz w:val="32"/>
          <w:szCs w:val="32"/>
          <w:spacing w:val="5"/>
        </w:rPr>
        <w:t>1103.03</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w:t>
      </w:r>
      <w:r>
        <w:rPr>
          <w:rFonts w:ascii="FangSong" w:hAnsi="FangSong" w:eastAsia="FangSong" w:cs="FangSong"/>
          <w:sz w:val="32"/>
          <w:szCs w:val="32"/>
          <w:spacing w:val="-88"/>
        </w:rPr>
        <w:t xml:space="preserve"> </w:t>
      </w:r>
      <w:r>
        <w:rPr>
          <w:rFonts w:ascii="FangSong" w:hAnsi="FangSong" w:eastAsia="FangSong" w:cs="FangSong"/>
          <w:sz w:val="32"/>
          <w:szCs w:val="32"/>
          <w:spacing w:val="5"/>
        </w:rPr>
        <w:t>其中：</w:t>
      </w:r>
      <w:r>
        <w:rPr>
          <w:rFonts w:ascii="FangSong" w:hAnsi="FangSong" w:eastAsia="FangSong" w:cs="FangSong"/>
          <w:sz w:val="32"/>
          <w:szCs w:val="32"/>
          <w:spacing w:val="-85"/>
        </w:rPr>
        <w:t xml:space="preserve"> </w:t>
      </w:r>
      <w:r>
        <w:rPr>
          <w:rFonts w:ascii="FangSong" w:hAnsi="FangSong" w:eastAsia="FangSong" w:cs="FangSong"/>
          <w:sz w:val="32"/>
          <w:szCs w:val="32"/>
          <w:spacing w:val="5"/>
        </w:rPr>
        <w:t>人员经费</w:t>
      </w:r>
      <w:r>
        <w:rPr>
          <w:rFonts w:ascii="FangSong" w:hAnsi="FangSong" w:eastAsia="FangSong" w:cs="FangSong"/>
          <w:sz w:val="32"/>
          <w:szCs w:val="32"/>
        </w:rPr>
        <w:t xml:space="preserve">  </w:t>
      </w:r>
      <w:r>
        <w:rPr>
          <w:rFonts w:ascii="FangSong" w:hAnsi="FangSong" w:eastAsia="FangSong" w:cs="FangSong"/>
          <w:sz w:val="32"/>
          <w:szCs w:val="32"/>
          <w:spacing w:val="-11"/>
        </w:rPr>
        <w:t>916.21</w:t>
      </w:r>
      <w:r>
        <w:rPr>
          <w:rFonts w:ascii="FangSong" w:hAnsi="FangSong" w:eastAsia="FangSong" w:cs="FangSong"/>
          <w:sz w:val="32"/>
          <w:szCs w:val="32"/>
          <w:spacing w:val="-57"/>
        </w:rPr>
        <w:t xml:space="preserve"> </w:t>
      </w:r>
      <w:r>
        <w:rPr>
          <w:rFonts w:ascii="FangSong" w:hAnsi="FangSong" w:eastAsia="FangSong" w:cs="FangSong"/>
          <w:sz w:val="32"/>
          <w:szCs w:val="32"/>
          <w:spacing w:val="-11"/>
        </w:rPr>
        <w:t>万元，占基本支出的</w:t>
      </w:r>
      <w:r>
        <w:rPr>
          <w:rFonts w:ascii="FangSong" w:hAnsi="FangSong" w:eastAsia="FangSong" w:cs="FangSong"/>
          <w:sz w:val="32"/>
          <w:szCs w:val="32"/>
          <w:spacing w:val="-67"/>
        </w:rPr>
        <w:t xml:space="preserve"> </w:t>
      </w:r>
      <w:r>
        <w:rPr>
          <w:rFonts w:ascii="FangSong" w:hAnsi="FangSong" w:eastAsia="FangSong" w:cs="FangSong"/>
          <w:sz w:val="32"/>
          <w:szCs w:val="32"/>
          <w:spacing w:val="-11"/>
        </w:rPr>
        <w:t>83.06%，主</w:t>
      </w:r>
      <w:r>
        <w:rPr>
          <w:rFonts w:ascii="FangSong" w:hAnsi="FangSong" w:eastAsia="FangSong" w:cs="FangSong"/>
          <w:sz w:val="32"/>
          <w:szCs w:val="32"/>
          <w:spacing w:val="-12"/>
        </w:rPr>
        <w:t>要包括：基本工资、津贴补贴、</w:t>
      </w:r>
      <w:r>
        <w:rPr>
          <w:rFonts w:ascii="FangSong" w:hAnsi="FangSong" w:eastAsia="FangSong" w:cs="FangSong"/>
          <w:sz w:val="32"/>
          <w:szCs w:val="32"/>
        </w:rPr>
        <w:t xml:space="preserve"> </w:t>
      </w:r>
      <w:r>
        <w:rPr>
          <w:rFonts w:ascii="FangSong" w:hAnsi="FangSong" w:eastAsia="FangSong" w:cs="FangSong"/>
          <w:sz w:val="32"/>
          <w:szCs w:val="32"/>
          <w:spacing w:val="-7"/>
        </w:rPr>
        <w:t>奖金、伙食补助费、机关事业单位基本养老保险缴费</w:t>
      </w:r>
      <w:r>
        <w:rPr>
          <w:rFonts w:ascii="FangSong" w:hAnsi="FangSong" w:eastAsia="FangSong" w:cs="FangSong"/>
          <w:sz w:val="32"/>
          <w:szCs w:val="32"/>
          <w:spacing w:val="-8"/>
        </w:rPr>
        <w:t>、职业年金缴费、</w:t>
      </w:r>
      <w:r>
        <w:rPr>
          <w:rFonts w:ascii="FangSong" w:hAnsi="FangSong" w:eastAsia="FangSong" w:cs="FangSong"/>
          <w:sz w:val="32"/>
          <w:szCs w:val="32"/>
        </w:rPr>
        <w:t xml:space="preserve"> </w:t>
      </w:r>
      <w:r>
        <w:rPr>
          <w:rFonts w:ascii="FangSong" w:hAnsi="FangSong" w:eastAsia="FangSong" w:cs="FangSong"/>
          <w:sz w:val="32"/>
          <w:szCs w:val="32"/>
        </w:rPr>
        <w:t>职工基本医疗保险缴费、其他社会保障缴费、住房公积金、退休费、</w:t>
      </w:r>
      <w:r>
        <w:rPr>
          <w:rFonts w:ascii="FangSong" w:hAnsi="FangSong" w:eastAsia="FangSong" w:cs="FangSong"/>
          <w:sz w:val="32"/>
          <w:szCs w:val="32"/>
        </w:rPr>
        <w:t xml:space="preserve"> </w:t>
      </w:r>
      <w:r>
        <w:rPr>
          <w:rFonts w:ascii="FangSong" w:hAnsi="FangSong" w:eastAsia="FangSong" w:cs="FangSong"/>
          <w:sz w:val="32"/>
          <w:szCs w:val="32"/>
          <w:spacing w:val="-1"/>
        </w:rPr>
        <w:t>抚恤金、生活补助、救济费、奖励金、其他对个人和家庭的补助；公</w:t>
      </w:r>
      <w:r>
        <w:rPr>
          <w:rFonts w:ascii="FangSong" w:hAnsi="FangSong" w:eastAsia="FangSong" w:cs="FangSong"/>
          <w:sz w:val="32"/>
          <w:szCs w:val="32"/>
          <w:spacing w:val="16"/>
        </w:rPr>
        <w:t xml:space="preserve"> </w:t>
      </w:r>
      <w:r>
        <w:rPr>
          <w:rFonts w:ascii="FangSong" w:hAnsi="FangSong" w:eastAsia="FangSong" w:cs="FangSong"/>
          <w:sz w:val="32"/>
          <w:szCs w:val="32"/>
          <w:spacing w:val="-3"/>
        </w:rPr>
        <w:t>用经费</w:t>
      </w:r>
      <w:r>
        <w:rPr>
          <w:rFonts w:ascii="FangSong" w:hAnsi="FangSong" w:eastAsia="FangSong" w:cs="FangSong"/>
          <w:sz w:val="32"/>
          <w:szCs w:val="32"/>
          <w:spacing w:val="-41"/>
        </w:rPr>
        <w:t xml:space="preserve"> </w:t>
      </w:r>
      <w:r>
        <w:rPr>
          <w:rFonts w:ascii="FangSong" w:hAnsi="FangSong" w:eastAsia="FangSong" w:cs="FangSong"/>
          <w:sz w:val="32"/>
          <w:szCs w:val="32"/>
          <w:spacing w:val="-3"/>
        </w:rPr>
        <w:t>186.82</w:t>
      </w:r>
      <w:r>
        <w:rPr>
          <w:rFonts w:ascii="FangSong" w:hAnsi="FangSong" w:eastAsia="FangSong" w:cs="FangSong"/>
          <w:sz w:val="32"/>
          <w:szCs w:val="32"/>
          <w:spacing w:val="-57"/>
        </w:rPr>
        <w:t xml:space="preserve"> </w:t>
      </w:r>
      <w:r>
        <w:rPr>
          <w:rFonts w:ascii="FangSong" w:hAnsi="FangSong" w:eastAsia="FangSong" w:cs="FangSong"/>
          <w:sz w:val="32"/>
          <w:szCs w:val="32"/>
          <w:spacing w:val="-3"/>
        </w:rPr>
        <w:t>万元，</w:t>
      </w:r>
      <w:r>
        <w:rPr>
          <w:rFonts w:ascii="FangSong" w:hAnsi="FangSong" w:eastAsia="FangSong" w:cs="FangSong"/>
          <w:sz w:val="32"/>
          <w:szCs w:val="32"/>
          <w:spacing w:val="-76"/>
        </w:rPr>
        <w:t xml:space="preserve"> </w:t>
      </w:r>
      <w:r>
        <w:rPr>
          <w:rFonts w:ascii="FangSong" w:hAnsi="FangSong" w:eastAsia="FangSong" w:cs="FangSong"/>
          <w:sz w:val="32"/>
          <w:szCs w:val="32"/>
          <w:spacing w:val="-3"/>
        </w:rPr>
        <w:t>占基本支出的</w:t>
      </w:r>
      <w:r>
        <w:rPr>
          <w:rFonts w:ascii="FangSong" w:hAnsi="FangSong" w:eastAsia="FangSong" w:cs="FangSong"/>
          <w:sz w:val="32"/>
          <w:szCs w:val="32"/>
          <w:spacing w:val="-41"/>
        </w:rPr>
        <w:t xml:space="preserve"> </w:t>
      </w:r>
      <w:r>
        <w:rPr>
          <w:rFonts w:ascii="FangSong" w:hAnsi="FangSong" w:eastAsia="FangSong" w:cs="FangSong"/>
          <w:sz w:val="32"/>
          <w:szCs w:val="32"/>
          <w:spacing w:val="-3"/>
        </w:rPr>
        <w:t>16.</w:t>
      </w:r>
      <w:r>
        <w:rPr>
          <w:rFonts w:ascii="FangSong" w:hAnsi="FangSong" w:eastAsia="FangSong" w:cs="FangSong"/>
          <w:sz w:val="32"/>
          <w:szCs w:val="32"/>
          <w:spacing w:val="-4"/>
        </w:rPr>
        <w:t>94%，主要包括：办公费、印</w:t>
      </w:r>
      <w:r>
        <w:rPr>
          <w:rFonts w:ascii="FangSong" w:hAnsi="FangSong" w:eastAsia="FangSong" w:cs="FangSong"/>
          <w:sz w:val="32"/>
          <w:szCs w:val="32"/>
        </w:rPr>
        <w:t xml:space="preserve"> </w:t>
      </w:r>
      <w:r>
        <w:rPr>
          <w:rFonts w:ascii="FangSong" w:hAnsi="FangSong" w:eastAsia="FangSong" w:cs="FangSong"/>
          <w:sz w:val="32"/>
          <w:szCs w:val="32"/>
          <w:spacing w:val="-16"/>
        </w:rPr>
        <w:t>刷费、咨询费、水费、电费、邮电费、物业管理费、差旅费、维修</w:t>
      </w:r>
      <w:r>
        <w:rPr>
          <w:rFonts w:ascii="FangSong" w:hAnsi="FangSong" w:eastAsia="FangSong" w:cs="FangSong"/>
          <w:sz w:val="32"/>
          <w:szCs w:val="32"/>
          <w:spacing w:val="-17"/>
        </w:rPr>
        <w:t>（护）</w:t>
      </w:r>
      <w:r>
        <w:rPr>
          <w:rFonts w:ascii="FangSong" w:hAnsi="FangSong" w:eastAsia="FangSong" w:cs="FangSong"/>
          <w:sz w:val="32"/>
          <w:szCs w:val="32"/>
        </w:rPr>
        <w:t xml:space="preserve"> </w:t>
      </w:r>
      <w:r>
        <w:rPr>
          <w:rFonts w:ascii="FangSong" w:hAnsi="FangSong" w:eastAsia="FangSong" w:cs="FangSong"/>
          <w:sz w:val="32"/>
          <w:szCs w:val="32"/>
          <w:spacing w:val="-7"/>
        </w:rPr>
        <w:t>费、会议费、培训费、公务接待费、劳务费、委托业</w:t>
      </w:r>
      <w:r>
        <w:rPr>
          <w:rFonts w:ascii="FangSong" w:hAnsi="FangSong" w:eastAsia="FangSong" w:cs="FangSong"/>
          <w:sz w:val="32"/>
          <w:szCs w:val="32"/>
          <w:spacing w:val="-8"/>
        </w:rPr>
        <w:t>务费、工会经费、</w:t>
      </w:r>
      <w:r>
        <w:rPr>
          <w:rFonts w:ascii="FangSong" w:hAnsi="FangSong" w:eastAsia="FangSong" w:cs="FangSong"/>
          <w:sz w:val="32"/>
          <w:szCs w:val="32"/>
        </w:rPr>
        <w:t xml:space="preserve"> </w:t>
      </w:r>
      <w:r>
        <w:rPr>
          <w:rFonts w:ascii="FangSong" w:hAnsi="FangSong" w:eastAsia="FangSong" w:cs="FangSong"/>
          <w:sz w:val="32"/>
          <w:szCs w:val="32"/>
          <w:spacing w:val="-3"/>
        </w:rPr>
        <w:t>福利费、公务用车运行维护费、其他商品和服务支出。</w:t>
      </w:r>
    </w:p>
    <w:p>
      <w:pPr>
        <w:ind w:left="674"/>
        <w:spacing w:before="56" w:line="222" w:lineRule="auto"/>
        <w:outlineLvl w:val="3"/>
        <w:rPr>
          <w:rFonts w:ascii="FangSong" w:hAnsi="FangSong" w:eastAsia="FangSong" w:cs="FangSong"/>
          <w:sz w:val="32"/>
          <w:szCs w:val="32"/>
        </w:rPr>
      </w:pPr>
      <w:r>
        <w:rPr>
          <w:rFonts w:ascii="FangSong" w:hAnsi="FangSong" w:eastAsia="FangSong" w:cs="FangSong"/>
          <w:sz w:val="32"/>
          <w:szCs w:val="32"/>
          <w:b/>
          <w:bCs/>
          <w:spacing w:val="-4"/>
        </w:rPr>
        <w:t>七、财政拨款三公经费支出决算情况说明</w:t>
      </w:r>
    </w:p>
    <w:p>
      <w:pPr>
        <w:ind w:left="667"/>
        <w:spacing w:before="254" w:line="222" w:lineRule="auto"/>
        <w:rPr>
          <w:rFonts w:ascii="FangSong" w:hAnsi="FangSong" w:eastAsia="FangSong" w:cs="FangSong"/>
          <w:sz w:val="32"/>
          <w:szCs w:val="32"/>
        </w:rPr>
      </w:pPr>
      <w:r>
        <w:rPr>
          <w:rFonts w:ascii="FangSong" w:hAnsi="FangSong" w:eastAsia="FangSong" w:cs="FangSong"/>
          <w:sz w:val="32"/>
          <w:szCs w:val="32"/>
          <w:spacing w:val="-3"/>
        </w:rPr>
        <w:t>（一）“三公</w:t>
      </w:r>
      <w:r>
        <w:rPr>
          <w:rFonts w:ascii="FangSong" w:hAnsi="FangSong" w:eastAsia="FangSong" w:cs="FangSong"/>
          <w:sz w:val="32"/>
          <w:szCs w:val="32"/>
          <w:spacing w:val="-112"/>
        </w:rPr>
        <w:t xml:space="preserve"> </w:t>
      </w:r>
      <w:r>
        <w:rPr>
          <w:rFonts w:ascii="FangSong" w:hAnsi="FangSong" w:eastAsia="FangSong" w:cs="FangSong"/>
          <w:sz w:val="32"/>
          <w:szCs w:val="32"/>
          <w:spacing w:val="-3"/>
        </w:rPr>
        <w:t>”经费财政拨款支出决算总体情况说明</w:t>
      </w:r>
    </w:p>
    <w:p>
      <w:pPr>
        <w:ind w:left="11" w:right="199" w:firstLine="623"/>
        <w:spacing w:before="254" w:line="353" w:lineRule="auto"/>
        <w:rPr>
          <w:rFonts w:ascii="FangSong" w:hAnsi="FangSong" w:eastAsia="FangSong" w:cs="FangSong"/>
          <w:sz w:val="32"/>
          <w:szCs w:val="32"/>
        </w:rPr>
      </w:pPr>
      <w:r>
        <w:rPr>
          <w:rFonts w:ascii="FangSong" w:hAnsi="FangSong" w:eastAsia="FangSong" w:cs="FangSong"/>
          <w:sz w:val="32"/>
          <w:szCs w:val="32"/>
          <w:spacing w:val="-1"/>
        </w:rPr>
        <w:t>“三公”经费财政拨款支出预算为</w:t>
      </w:r>
      <w:r>
        <w:rPr>
          <w:rFonts w:ascii="FangSong" w:hAnsi="FangSong" w:eastAsia="FangSong" w:cs="FangSong"/>
          <w:sz w:val="32"/>
          <w:szCs w:val="32"/>
          <w:spacing w:val="-61"/>
        </w:rPr>
        <w:t xml:space="preserve"> </w:t>
      </w:r>
      <w:r>
        <w:rPr>
          <w:rFonts w:ascii="FangSong" w:hAnsi="FangSong" w:eastAsia="FangSong" w:cs="FangSong"/>
          <w:sz w:val="32"/>
          <w:szCs w:val="32"/>
          <w:spacing w:val="-1"/>
        </w:rPr>
        <w:t>7.00</w:t>
      </w:r>
      <w:r>
        <w:rPr>
          <w:rFonts w:ascii="FangSong" w:hAnsi="FangSong" w:eastAsia="FangSong" w:cs="FangSong"/>
          <w:sz w:val="32"/>
          <w:szCs w:val="32"/>
          <w:spacing w:val="-56"/>
        </w:rPr>
        <w:t xml:space="preserve"> </w:t>
      </w:r>
      <w:r>
        <w:rPr>
          <w:rFonts w:ascii="FangSong" w:hAnsi="FangSong" w:eastAsia="FangSong" w:cs="FangSong"/>
          <w:sz w:val="32"/>
          <w:szCs w:val="32"/>
          <w:spacing w:val="-1"/>
        </w:rPr>
        <w:t>万</w:t>
      </w:r>
      <w:r>
        <w:rPr>
          <w:rFonts w:ascii="FangSong" w:hAnsi="FangSong" w:eastAsia="FangSong" w:cs="FangSong"/>
          <w:sz w:val="32"/>
          <w:szCs w:val="32"/>
          <w:spacing w:val="-2"/>
        </w:rPr>
        <w:t>元，支出决算为</w:t>
      </w:r>
      <w:r>
        <w:rPr>
          <w:rFonts w:ascii="FangSong" w:hAnsi="FangSong" w:eastAsia="FangSong" w:cs="FangSong"/>
          <w:sz w:val="32"/>
          <w:szCs w:val="32"/>
          <w:spacing w:val="-70"/>
        </w:rPr>
        <w:t xml:space="preserve"> </w:t>
      </w:r>
      <w:r>
        <w:rPr>
          <w:rFonts w:ascii="FangSong" w:hAnsi="FangSong" w:eastAsia="FangSong" w:cs="FangSong"/>
          <w:sz w:val="32"/>
          <w:szCs w:val="32"/>
          <w:spacing w:val="-2"/>
        </w:rPr>
        <w:t>4.08</w:t>
      </w:r>
      <w:r>
        <w:rPr>
          <w:rFonts w:ascii="FangSong" w:hAnsi="FangSong" w:eastAsia="FangSong" w:cs="FangSong"/>
          <w:sz w:val="32"/>
          <w:szCs w:val="32"/>
        </w:rPr>
        <w:t xml:space="preserve"> </w:t>
      </w:r>
      <w:r>
        <w:rPr>
          <w:rFonts w:ascii="FangSong" w:hAnsi="FangSong" w:eastAsia="FangSong" w:cs="FangSong"/>
          <w:sz w:val="32"/>
          <w:szCs w:val="32"/>
          <w:spacing w:val="-6"/>
        </w:rPr>
        <w:t>万元，完成预算的</w:t>
      </w:r>
      <w:r>
        <w:rPr>
          <w:rFonts w:ascii="FangSong" w:hAnsi="FangSong" w:eastAsia="FangSong" w:cs="FangSong"/>
          <w:sz w:val="32"/>
          <w:szCs w:val="32"/>
          <w:spacing w:val="-51"/>
        </w:rPr>
        <w:t xml:space="preserve"> </w:t>
      </w:r>
      <w:r>
        <w:rPr>
          <w:rFonts w:ascii="FangSong" w:hAnsi="FangSong" w:eastAsia="FangSong" w:cs="FangSong"/>
          <w:sz w:val="32"/>
          <w:szCs w:val="32"/>
          <w:spacing w:val="-6"/>
        </w:rPr>
        <w:t>58.29%，其中：</w:t>
      </w:r>
    </w:p>
    <w:p>
      <w:pPr>
        <w:ind w:left="15" w:right="45" w:firstLine="685"/>
        <w:spacing w:before="54" w:line="358" w:lineRule="auto"/>
        <w:jc w:val="both"/>
        <w:rPr>
          <w:rFonts w:ascii="FangSong" w:hAnsi="FangSong" w:eastAsia="FangSong" w:cs="FangSong"/>
          <w:sz w:val="32"/>
          <w:szCs w:val="32"/>
        </w:rPr>
      </w:pPr>
      <w:r>
        <w:rPr>
          <w:rFonts w:ascii="FangSong" w:hAnsi="FangSong" w:eastAsia="FangSong" w:cs="FangSong"/>
          <w:sz w:val="32"/>
          <w:szCs w:val="32"/>
          <w:spacing w:val="-12"/>
        </w:rPr>
        <w:t>因公出国（境）费支出预算为</w:t>
      </w:r>
      <w:r>
        <w:rPr>
          <w:rFonts w:ascii="FangSong" w:hAnsi="FangSong" w:eastAsia="FangSong" w:cs="FangSong"/>
          <w:sz w:val="32"/>
          <w:szCs w:val="32"/>
          <w:spacing w:val="-45"/>
        </w:rPr>
        <w:t xml:space="preserve"> </w:t>
      </w:r>
      <w:r>
        <w:rPr>
          <w:rFonts w:ascii="FangSong" w:hAnsi="FangSong" w:eastAsia="FangSong" w:cs="FangSong"/>
          <w:sz w:val="32"/>
          <w:szCs w:val="32"/>
          <w:spacing w:val="-12"/>
        </w:rPr>
        <w:t>1.00</w:t>
      </w:r>
      <w:r>
        <w:rPr>
          <w:rFonts w:ascii="FangSong" w:hAnsi="FangSong" w:eastAsia="FangSong" w:cs="FangSong"/>
          <w:sz w:val="32"/>
          <w:szCs w:val="32"/>
          <w:spacing w:val="-56"/>
        </w:rPr>
        <w:t xml:space="preserve"> </w:t>
      </w:r>
      <w:r>
        <w:rPr>
          <w:rFonts w:ascii="FangSong" w:hAnsi="FangSong" w:eastAsia="FangSong" w:cs="FangSong"/>
          <w:sz w:val="32"/>
          <w:szCs w:val="32"/>
          <w:spacing w:val="-12"/>
        </w:rPr>
        <w:t>万元</w:t>
      </w:r>
      <w:r>
        <w:rPr>
          <w:rFonts w:ascii="FangSong" w:hAnsi="FangSong" w:eastAsia="FangSong" w:cs="FangSong"/>
          <w:sz w:val="32"/>
          <w:szCs w:val="32"/>
          <w:spacing w:val="-13"/>
        </w:rPr>
        <w:t>，支出决算为</w:t>
      </w:r>
      <w:r>
        <w:rPr>
          <w:rFonts w:ascii="FangSong" w:hAnsi="FangSong" w:eastAsia="FangSong" w:cs="FangSong"/>
          <w:sz w:val="32"/>
          <w:szCs w:val="32"/>
          <w:spacing w:val="-66"/>
        </w:rPr>
        <w:t xml:space="preserve"> </w:t>
      </w:r>
      <w:r>
        <w:rPr>
          <w:rFonts w:ascii="FangSong" w:hAnsi="FangSong" w:eastAsia="FangSong" w:cs="FangSong"/>
          <w:sz w:val="32"/>
          <w:szCs w:val="32"/>
          <w:spacing w:val="-13"/>
        </w:rPr>
        <w:t>0.00</w:t>
      </w:r>
      <w:r>
        <w:rPr>
          <w:rFonts w:ascii="FangSong" w:hAnsi="FangSong" w:eastAsia="FangSong" w:cs="FangSong"/>
          <w:sz w:val="32"/>
          <w:szCs w:val="32"/>
          <w:spacing w:val="-57"/>
        </w:rPr>
        <w:t xml:space="preserve"> </w:t>
      </w:r>
      <w:r>
        <w:rPr>
          <w:rFonts w:ascii="FangSong" w:hAnsi="FangSong" w:eastAsia="FangSong" w:cs="FangSong"/>
          <w:sz w:val="32"/>
          <w:szCs w:val="32"/>
          <w:spacing w:val="-13"/>
        </w:rPr>
        <w:t>万元，</w:t>
      </w:r>
      <w:r>
        <w:rPr>
          <w:rFonts w:ascii="FangSong" w:hAnsi="FangSong" w:eastAsia="FangSong" w:cs="FangSong"/>
          <w:sz w:val="32"/>
          <w:szCs w:val="32"/>
        </w:rPr>
        <w:t xml:space="preserve"> </w:t>
      </w:r>
      <w:r>
        <w:rPr>
          <w:rFonts w:ascii="FangSong" w:hAnsi="FangSong" w:eastAsia="FangSong" w:cs="FangSong"/>
          <w:sz w:val="32"/>
          <w:szCs w:val="32"/>
          <w:spacing w:val="-6"/>
        </w:rPr>
        <w:t>完成预算的</w:t>
      </w:r>
      <w:r>
        <w:rPr>
          <w:rFonts w:ascii="FangSong" w:hAnsi="FangSong" w:eastAsia="FangSong" w:cs="FangSong"/>
          <w:sz w:val="32"/>
          <w:szCs w:val="32"/>
          <w:spacing w:val="-57"/>
        </w:rPr>
        <w:t xml:space="preserve"> </w:t>
      </w:r>
      <w:r>
        <w:rPr>
          <w:rFonts w:ascii="FangSong" w:hAnsi="FangSong" w:eastAsia="FangSong" w:cs="FangSong"/>
          <w:sz w:val="32"/>
          <w:szCs w:val="32"/>
          <w:spacing w:val="-6"/>
        </w:rPr>
        <w:t>0.00%，决算数小于预算数的主要原因是无因公出国事项，</w:t>
      </w:r>
      <w:r>
        <w:rPr>
          <w:rFonts w:ascii="FangSong" w:hAnsi="FangSong" w:eastAsia="FangSong" w:cs="FangSong"/>
          <w:sz w:val="32"/>
          <w:szCs w:val="32"/>
        </w:rPr>
        <w:t xml:space="preserve"> </w:t>
      </w:r>
      <w:r>
        <w:rPr>
          <w:rFonts w:ascii="FangSong" w:hAnsi="FangSong" w:eastAsia="FangSong" w:cs="FangSong"/>
          <w:sz w:val="32"/>
          <w:szCs w:val="32"/>
          <w:spacing w:val="-7"/>
        </w:rPr>
        <w:t>与上年决算数相同。</w:t>
      </w:r>
    </w:p>
    <w:p>
      <w:pPr>
        <w:ind w:left="11" w:right="138" w:firstLine="663"/>
        <w:spacing w:before="53" w:line="358" w:lineRule="auto"/>
        <w:jc w:val="both"/>
        <w:rPr>
          <w:rFonts w:ascii="FangSong" w:hAnsi="FangSong" w:eastAsia="FangSong" w:cs="FangSong"/>
          <w:sz w:val="32"/>
          <w:szCs w:val="32"/>
        </w:rPr>
      </w:pPr>
      <w:r>
        <w:rPr>
          <w:rFonts w:ascii="FangSong" w:hAnsi="FangSong" w:eastAsia="FangSong" w:cs="FangSong"/>
          <w:sz w:val="32"/>
          <w:szCs w:val="32"/>
          <w:spacing w:val="-4"/>
        </w:rPr>
        <w:t>公务接待费支出预算为</w:t>
      </w:r>
      <w:r>
        <w:rPr>
          <w:rFonts w:ascii="FangSong" w:hAnsi="FangSong" w:eastAsia="FangSong" w:cs="FangSong"/>
          <w:sz w:val="32"/>
          <w:szCs w:val="32"/>
          <w:spacing w:val="-65"/>
        </w:rPr>
        <w:t xml:space="preserve"> </w:t>
      </w:r>
      <w:r>
        <w:rPr>
          <w:rFonts w:ascii="FangSong" w:hAnsi="FangSong" w:eastAsia="FangSong" w:cs="FangSong"/>
          <w:sz w:val="32"/>
          <w:szCs w:val="32"/>
          <w:spacing w:val="-4"/>
        </w:rPr>
        <w:t>2.00</w:t>
      </w:r>
      <w:r>
        <w:rPr>
          <w:rFonts w:ascii="FangSong" w:hAnsi="FangSong" w:eastAsia="FangSong" w:cs="FangSong"/>
          <w:sz w:val="32"/>
          <w:szCs w:val="32"/>
          <w:spacing w:val="-57"/>
        </w:rPr>
        <w:t xml:space="preserve"> </w:t>
      </w:r>
      <w:r>
        <w:rPr>
          <w:rFonts w:ascii="FangSong" w:hAnsi="FangSong" w:eastAsia="FangSong" w:cs="FangSong"/>
          <w:sz w:val="32"/>
          <w:szCs w:val="32"/>
          <w:spacing w:val="-4"/>
        </w:rPr>
        <w:t>万元，支出决算为</w:t>
      </w:r>
      <w:r>
        <w:rPr>
          <w:rFonts w:ascii="FangSong" w:hAnsi="FangSong" w:eastAsia="FangSong" w:cs="FangSong"/>
          <w:sz w:val="32"/>
          <w:szCs w:val="32"/>
          <w:spacing w:val="-66"/>
        </w:rPr>
        <w:t xml:space="preserve"> </w:t>
      </w:r>
      <w:r>
        <w:rPr>
          <w:rFonts w:ascii="FangSong" w:hAnsi="FangSong" w:eastAsia="FangSong" w:cs="FangSong"/>
          <w:sz w:val="32"/>
          <w:szCs w:val="32"/>
          <w:spacing w:val="-4"/>
        </w:rPr>
        <w:t>0.09</w:t>
      </w:r>
      <w:r>
        <w:rPr>
          <w:rFonts w:ascii="FangSong" w:hAnsi="FangSong" w:eastAsia="FangSong" w:cs="FangSong"/>
          <w:sz w:val="32"/>
          <w:szCs w:val="32"/>
          <w:spacing w:val="-56"/>
        </w:rPr>
        <w:t xml:space="preserve"> </w:t>
      </w:r>
      <w:r>
        <w:rPr>
          <w:rFonts w:ascii="FangSong" w:hAnsi="FangSong" w:eastAsia="FangSong" w:cs="FangSong"/>
          <w:sz w:val="32"/>
          <w:szCs w:val="32"/>
          <w:spacing w:val="-4"/>
        </w:rPr>
        <w:t>万元，完成</w:t>
      </w:r>
      <w:r>
        <w:rPr>
          <w:rFonts w:ascii="FangSong" w:hAnsi="FangSong" w:eastAsia="FangSong" w:cs="FangSong"/>
          <w:sz w:val="32"/>
          <w:szCs w:val="32"/>
        </w:rPr>
        <w:t xml:space="preserve"> </w:t>
      </w:r>
      <w:r>
        <w:rPr>
          <w:rFonts w:ascii="FangSong" w:hAnsi="FangSong" w:eastAsia="FangSong" w:cs="FangSong"/>
          <w:sz w:val="32"/>
          <w:szCs w:val="32"/>
          <w:spacing w:val="1"/>
        </w:rPr>
        <w:t>预算的</w:t>
      </w:r>
      <w:r>
        <w:rPr>
          <w:rFonts w:ascii="FangSong" w:hAnsi="FangSong" w:eastAsia="FangSong" w:cs="FangSong"/>
          <w:sz w:val="32"/>
          <w:szCs w:val="32"/>
          <w:spacing w:val="-57"/>
        </w:rPr>
        <w:t xml:space="preserve"> </w:t>
      </w:r>
      <w:r>
        <w:rPr>
          <w:rFonts w:ascii="FangSong" w:hAnsi="FangSong" w:eastAsia="FangSong" w:cs="FangSong"/>
          <w:sz w:val="32"/>
          <w:szCs w:val="32"/>
          <w:spacing w:val="1"/>
        </w:rPr>
        <w:t>4.50%，决算数小于预算数的主要原因是本年度节约开支，大</w:t>
      </w:r>
      <w:r>
        <w:rPr>
          <w:rFonts w:ascii="FangSong" w:hAnsi="FangSong" w:eastAsia="FangSong" w:cs="FangSong"/>
          <w:sz w:val="32"/>
          <w:szCs w:val="32"/>
        </w:rPr>
        <w:t xml:space="preserve"> </w:t>
      </w:r>
      <w:r>
        <w:rPr>
          <w:rFonts w:ascii="FangSong" w:hAnsi="FangSong" w:eastAsia="FangSong" w:cs="FangSong"/>
          <w:sz w:val="32"/>
          <w:szCs w:val="32"/>
        </w:rPr>
        <w:t>力缩减公务接待，与上年相比减少</w:t>
      </w:r>
      <w:r>
        <w:rPr>
          <w:rFonts w:ascii="FangSong" w:hAnsi="FangSong" w:eastAsia="FangSong" w:cs="FangSong"/>
          <w:sz w:val="32"/>
          <w:szCs w:val="32"/>
          <w:spacing w:val="-63"/>
        </w:rPr>
        <w:t xml:space="preserve"> </w:t>
      </w:r>
      <w:r>
        <w:rPr>
          <w:rFonts w:ascii="FangSong" w:hAnsi="FangSong" w:eastAsia="FangSong" w:cs="FangSong"/>
          <w:sz w:val="32"/>
          <w:szCs w:val="32"/>
        </w:rPr>
        <w:t>0.44</w:t>
      </w:r>
      <w:r>
        <w:rPr>
          <w:rFonts w:ascii="FangSong" w:hAnsi="FangSong" w:eastAsia="FangSong" w:cs="FangSong"/>
          <w:sz w:val="32"/>
          <w:szCs w:val="32"/>
          <w:spacing w:val="-57"/>
        </w:rPr>
        <w:t xml:space="preserve"> </w:t>
      </w:r>
      <w:r>
        <w:rPr>
          <w:rFonts w:ascii="FangSong" w:hAnsi="FangSong" w:eastAsia="FangSong" w:cs="FangSong"/>
          <w:sz w:val="32"/>
          <w:szCs w:val="32"/>
        </w:rPr>
        <w:t>万元，下降</w:t>
      </w:r>
      <w:r>
        <w:rPr>
          <w:rFonts w:ascii="FangSong" w:hAnsi="FangSong" w:eastAsia="FangSong" w:cs="FangSong"/>
          <w:sz w:val="32"/>
          <w:szCs w:val="32"/>
          <w:spacing w:val="-64"/>
        </w:rPr>
        <w:t xml:space="preserve"> </w:t>
      </w:r>
      <w:r>
        <w:rPr>
          <w:rFonts w:ascii="FangSong" w:hAnsi="FangSong" w:eastAsia="FangSong" w:cs="FangSong"/>
          <w:sz w:val="32"/>
          <w:szCs w:val="32"/>
        </w:rPr>
        <w:t>83.02%，减</w:t>
      </w:r>
      <w:r>
        <w:rPr>
          <w:rFonts w:ascii="FangSong" w:hAnsi="FangSong" w:eastAsia="FangSong" w:cs="FangSong"/>
          <w:sz w:val="32"/>
          <w:szCs w:val="32"/>
          <w:spacing w:val="-1"/>
        </w:rPr>
        <w:t>少的</w:t>
      </w:r>
    </w:p>
    <w:p>
      <w:pPr>
        <w:spacing w:line="358" w:lineRule="auto"/>
        <w:sectPr>
          <w:footerReference w:type="default" r:id="rId16"/>
          <w:pgSz w:w="11906" w:h="16839"/>
          <w:pgMar w:top="1431" w:right="1027" w:bottom="1169" w:left="1152" w:header="0" w:footer="990" w:gutter="0"/>
        </w:sectPr>
        <w:rPr>
          <w:rFonts w:ascii="FangSong" w:hAnsi="FangSong" w:eastAsia="FangSong" w:cs="FangSong"/>
          <w:sz w:val="32"/>
          <w:szCs w:val="32"/>
        </w:rPr>
      </w:pPr>
    </w:p>
    <w:p>
      <w:pPr>
        <w:ind w:left="17"/>
        <w:spacing w:before="169" w:line="222" w:lineRule="auto"/>
        <w:rPr>
          <w:rFonts w:ascii="FangSong" w:hAnsi="FangSong" w:eastAsia="FangSong" w:cs="FangSong"/>
          <w:sz w:val="32"/>
          <w:szCs w:val="32"/>
        </w:rPr>
      </w:pPr>
      <w:r>
        <w:rPr>
          <w:rFonts w:ascii="FangSong" w:hAnsi="FangSong" w:eastAsia="FangSong" w:cs="FangSong"/>
          <w:sz w:val="32"/>
          <w:szCs w:val="32"/>
          <w:spacing w:val="-6"/>
        </w:rPr>
        <w:t>主要原因是本年度节约开支。</w:t>
      </w:r>
    </w:p>
    <w:p>
      <w:pPr>
        <w:ind w:left="9" w:right="138" w:firstLine="664"/>
        <w:spacing w:before="254" w:line="360" w:lineRule="auto"/>
        <w:rPr>
          <w:rFonts w:ascii="FangSong" w:hAnsi="FangSong" w:eastAsia="FangSong" w:cs="FangSong"/>
          <w:sz w:val="32"/>
          <w:szCs w:val="32"/>
        </w:rPr>
      </w:pPr>
      <w:r>
        <w:rPr>
          <w:rFonts w:ascii="FangSong" w:hAnsi="FangSong" w:eastAsia="FangSong" w:cs="FangSong"/>
          <w:sz w:val="32"/>
          <w:szCs w:val="32"/>
          <w:spacing w:val="2"/>
        </w:rPr>
        <w:t>公务用车购置费及运行维护费支出预算为</w:t>
      </w:r>
      <w:r>
        <w:rPr>
          <w:rFonts w:ascii="FangSong" w:hAnsi="FangSong" w:eastAsia="FangSong" w:cs="FangSong"/>
          <w:sz w:val="32"/>
          <w:szCs w:val="32"/>
          <w:spacing w:val="-50"/>
        </w:rPr>
        <w:t xml:space="preserve"> </w:t>
      </w:r>
      <w:r>
        <w:rPr>
          <w:rFonts w:ascii="FangSong" w:hAnsi="FangSong" w:eastAsia="FangSong" w:cs="FangSong"/>
          <w:sz w:val="32"/>
          <w:szCs w:val="32"/>
          <w:spacing w:val="2"/>
        </w:rPr>
        <w:t>4.00</w:t>
      </w:r>
      <w:r>
        <w:rPr>
          <w:rFonts w:ascii="FangSong" w:hAnsi="FangSong" w:eastAsia="FangSong" w:cs="FangSong"/>
          <w:sz w:val="32"/>
          <w:szCs w:val="32"/>
          <w:spacing w:val="-56"/>
        </w:rPr>
        <w:t xml:space="preserve"> </w:t>
      </w:r>
      <w:r>
        <w:rPr>
          <w:rFonts w:ascii="FangSong" w:hAnsi="FangSong" w:eastAsia="FangSong" w:cs="FangSong"/>
          <w:sz w:val="32"/>
          <w:szCs w:val="32"/>
          <w:spacing w:val="2"/>
        </w:rPr>
        <w:t>万元，支出决算</w:t>
      </w:r>
      <w:r>
        <w:rPr>
          <w:rFonts w:ascii="FangSong" w:hAnsi="FangSong" w:eastAsia="FangSong" w:cs="FangSong"/>
          <w:sz w:val="32"/>
          <w:szCs w:val="32"/>
        </w:rPr>
        <w:t xml:space="preserve"> </w:t>
      </w:r>
      <w:r>
        <w:rPr>
          <w:rFonts w:ascii="FangSong" w:hAnsi="FangSong" w:eastAsia="FangSong" w:cs="FangSong"/>
          <w:sz w:val="32"/>
          <w:szCs w:val="32"/>
        </w:rPr>
        <w:t>为</w:t>
      </w:r>
      <w:r>
        <w:rPr>
          <w:rFonts w:ascii="FangSong" w:hAnsi="FangSong" w:eastAsia="FangSong" w:cs="FangSong"/>
          <w:sz w:val="32"/>
          <w:szCs w:val="32"/>
          <w:spacing w:val="-59"/>
        </w:rPr>
        <w:t xml:space="preserve"> </w:t>
      </w:r>
      <w:r>
        <w:rPr>
          <w:rFonts w:ascii="FangSong" w:hAnsi="FangSong" w:eastAsia="FangSong" w:cs="FangSong"/>
          <w:sz w:val="32"/>
          <w:szCs w:val="32"/>
        </w:rPr>
        <w:t>3.99</w:t>
      </w:r>
      <w:r>
        <w:rPr>
          <w:rFonts w:ascii="FangSong" w:hAnsi="FangSong" w:eastAsia="FangSong" w:cs="FangSong"/>
          <w:sz w:val="32"/>
          <w:szCs w:val="32"/>
          <w:spacing w:val="-56"/>
        </w:rPr>
        <w:t xml:space="preserve"> </w:t>
      </w:r>
      <w:r>
        <w:rPr>
          <w:rFonts w:ascii="FangSong" w:hAnsi="FangSong" w:eastAsia="FangSong" w:cs="FangSong"/>
          <w:sz w:val="32"/>
          <w:szCs w:val="32"/>
        </w:rPr>
        <w:t>万元，完成预算的</w:t>
      </w:r>
      <w:r>
        <w:rPr>
          <w:rFonts w:ascii="FangSong" w:hAnsi="FangSong" w:eastAsia="FangSong" w:cs="FangSong"/>
          <w:sz w:val="32"/>
          <w:szCs w:val="32"/>
          <w:spacing w:val="-64"/>
        </w:rPr>
        <w:t xml:space="preserve"> </w:t>
      </w:r>
      <w:r>
        <w:rPr>
          <w:rFonts w:ascii="FangSong" w:hAnsi="FangSong" w:eastAsia="FangSong" w:cs="FangSong"/>
          <w:sz w:val="32"/>
          <w:szCs w:val="32"/>
        </w:rPr>
        <w:t>99.75%，决算数小于预算数的</w:t>
      </w:r>
      <w:r>
        <w:rPr>
          <w:rFonts w:ascii="FangSong" w:hAnsi="FangSong" w:eastAsia="FangSong" w:cs="FangSong"/>
          <w:sz w:val="32"/>
          <w:szCs w:val="32"/>
          <w:spacing w:val="-1"/>
        </w:rPr>
        <w:t>主要原因是</w:t>
      </w:r>
      <w:r>
        <w:rPr>
          <w:rFonts w:ascii="FangSong" w:hAnsi="FangSong" w:eastAsia="FangSong" w:cs="FangSong"/>
          <w:sz w:val="32"/>
          <w:szCs w:val="32"/>
        </w:rPr>
        <w:t xml:space="preserve"> </w:t>
      </w:r>
      <w:r>
        <w:rPr>
          <w:rFonts w:ascii="FangSong" w:hAnsi="FangSong" w:eastAsia="FangSong" w:cs="FangSong"/>
          <w:sz w:val="32"/>
          <w:szCs w:val="32"/>
          <w:spacing w:val="-5"/>
        </w:rPr>
        <w:t>本年度节约开支，与上年相比减少</w:t>
      </w:r>
      <w:r>
        <w:rPr>
          <w:rFonts w:ascii="FangSong" w:hAnsi="FangSong" w:eastAsia="FangSong" w:cs="FangSong"/>
          <w:sz w:val="32"/>
          <w:szCs w:val="32"/>
          <w:spacing w:val="-50"/>
        </w:rPr>
        <w:t xml:space="preserve"> </w:t>
      </w:r>
      <w:r>
        <w:rPr>
          <w:rFonts w:ascii="FangSong" w:hAnsi="FangSong" w:eastAsia="FangSong" w:cs="FangSong"/>
          <w:sz w:val="32"/>
          <w:szCs w:val="32"/>
          <w:spacing w:val="-5"/>
        </w:rPr>
        <w:t>0.39</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万元，下降</w:t>
      </w:r>
      <w:r>
        <w:rPr>
          <w:rFonts w:ascii="FangSong" w:hAnsi="FangSong" w:eastAsia="FangSong" w:cs="FangSong"/>
          <w:sz w:val="32"/>
          <w:szCs w:val="32"/>
          <w:spacing w:val="-68"/>
        </w:rPr>
        <w:t xml:space="preserve"> </w:t>
      </w:r>
      <w:r>
        <w:rPr>
          <w:rFonts w:ascii="FangSong" w:hAnsi="FangSong" w:eastAsia="FangSong" w:cs="FangSong"/>
          <w:sz w:val="32"/>
          <w:szCs w:val="32"/>
          <w:spacing w:val="-5"/>
        </w:rPr>
        <w:t>8.90%，减少的主</w:t>
      </w:r>
      <w:r>
        <w:rPr>
          <w:rFonts w:ascii="FangSong" w:hAnsi="FangSong" w:eastAsia="FangSong" w:cs="FangSong"/>
          <w:sz w:val="32"/>
          <w:szCs w:val="32"/>
        </w:rPr>
        <w:t xml:space="preserve"> </w:t>
      </w:r>
      <w:r>
        <w:rPr>
          <w:rFonts w:ascii="FangSong" w:hAnsi="FangSong" w:eastAsia="FangSong" w:cs="FangSong"/>
          <w:sz w:val="32"/>
          <w:szCs w:val="32"/>
          <w:spacing w:val="-4"/>
        </w:rPr>
        <w:t>要原因是相比去年用车次数有所减少。</w:t>
      </w:r>
    </w:p>
    <w:p>
      <w:pPr>
        <w:ind w:left="7" w:right="164" w:firstLine="666"/>
        <w:spacing w:before="57" w:line="358" w:lineRule="auto"/>
        <w:rPr>
          <w:rFonts w:ascii="FangSong" w:hAnsi="FangSong" w:eastAsia="FangSong" w:cs="FangSong"/>
          <w:sz w:val="32"/>
          <w:szCs w:val="32"/>
        </w:rPr>
      </w:pPr>
      <w:r>
        <w:rPr>
          <w:rFonts w:ascii="FangSong" w:hAnsi="FangSong" w:eastAsia="FangSong" w:cs="FangSong"/>
          <w:sz w:val="32"/>
          <w:szCs w:val="32"/>
          <w:spacing w:val="-5"/>
        </w:rPr>
        <w:t>公务用车购置费支出预算为</w:t>
      </w:r>
      <w:r>
        <w:rPr>
          <w:rFonts w:ascii="FangSong" w:hAnsi="FangSong" w:eastAsia="FangSong" w:cs="FangSong"/>
          <w:sz w:val="32"/>
          <w:szCs w:val="32"/>
          <w:spacing w:val="-60"/>
        </w:rPr>
        <w:t xml:space="preserve"> </w:t>
      </w:r>
      <w:r>
        <w:rPr>
          <w:rFonts w:ascii="FangSong" w:hAnsi="FangSong" w:eastAsia="FangSong" w:cs="FangSong"/>
          <w:sz w:val="32"/>
          <w:szCs w:val="32"/>
          <w:spacing w:val="-5"/>
        </w:rPr>
        <w:t>0.00</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万元，支出决算为</w:t>
      </w:r>
      <w:r>
        <w:rPr>
          <w:rFonts w:ascii="FangSong" w:hAnsi="FangSong" w:eastAsia="FangSong" w:cs="FangSong"/>
          <w:sz w:val="32"/>
          <w:szCs w:val="32"/>
          <w:spacing w:val="-66"/>
        </w:rPr>
        <w:t xml:space="preserve"> </w:t>
      </w:r>
      <w:r>
        <w:rPr>
          <w:rFonts w:ascii="FangSong" w:hAnsi="FangSong" w:eastAsia="FangSong" w:cs="FangSong"/>
          <w:sz w:val="32"/>
          <w:szCs w:val="32"/>
          <w:spacing w:val="-5"/>
        </w:rPr>
        <w:t>0.00</w:t>
      </w:r>
      <w:r>
        <w:rPr>
          <w:rFonts w:ascii="FangSong" w:hAnsi="FangSong" w:eastAsia="FangSong" w:cs="FangSong"/>
          <w:sz w:val="32"/>
          <w:szCs w:val="32"/>
          <w:spacing w:val="-57"/>
        </w:rPr>
        <w:t xml:space="preserve"> </w:t>
      </w:r>
      <w:r>
        <w:rPr>
          <w:rFonts w:ascii="FangSong" w:hAnsi="FangSong" w:eastAsia="FangSong" w:cs="FangSong"/>
          <w:sz w:val="32"/>
          <w:szCs w:val="32"/>
          <w:spacing w:val="-5"/>
        </w:rPr>
        <w:t>万元，</w:t>
      </w:r>
      <w:r>
        <w:rPr>
          <w:rFonts w:ascii="FangSong" w:hAnsi="FangSong" w:eastAsia="FangSong" w:cs="FangSong"/>
          <w:sz w:val="32"/>
          <w:szCs w:val="32"/>
        </w:rPr>
        <w:t xml:space="preserve"> </w:t>
      </w:r>
      <w:r>
        <w:rPr>
          <w:rFonts w:ascii="FangSong" w:hAnsi="FangSong" w:eastAsia="FangSong" w:cs="FangSong"/>
          <w:sz w:val="32"/>
          <w:szCs w:val="32"/>
        </w:rPr>
        <w:t>由于预算数为</w:t>
      </w:r>
      <w:r>
        <w:rPr>
          <w:rFonts w:ascii="FangSong" w:hAnsi="FangSong" w:eastAsia="FangSong" w:cs="FangSong"/>
          <w:sz w:val="32"/>
          <w:szCs w:val="32"/>
          <w:spacing w:val="-47"/>
        </w:rPr>
        <w:t xml:space="preserve"> </w:t>
      </w:r>
      <w:r>
        <w:rPr>
          <w:rFonts w:ascii="FangSong" w:hAnsi="FangSong" w:eastAsia="FangSong" w:cs="FangSong"/>
          <w:sz w:val="32"/>
          <w:szCs w:val="32"/>
        </w:rPr>
        <w:t>0，无法计算百分比。与本年预算数相同，与上年决算</w:t>
      </w:r>
      <w:r>
        <w:rPr>
          <w:rFonts w:ascii="FangSong" w:hAnsi="FangSong" w:eastAsia="FangSong" w:cs="FangSong"/>
          <w:sz w:val="32"/>
          <w:szCs w:val="32"/>
        </w:rPr>
        <w:t xml:space="preserve"> </w:t>
      </w:r>
      <w:r>
        <w:rPr>
          <w:rFonts w:ascii="FangSong" w:hAnsi="FangSong" w:eastAsia="FangSong" w:cs="FangSong"/>
          <w:sz w:val="32"/>
          <w:szCs w:val="32"/>
          <w:spacing w:val="-12"/>
        </w:rPr>
        <w:t>数相同。</w:t>
      </w:r>
    </w:p>
    <w:p>
      <w:pPr>
        <w:ind w:left="8" w:right="138" w:firstLine="665"/>
        <w:spacing w:before="53" w:line="360" w:lineRule="auto"/>
        <w:rPr>
          <w:rFonts w:ascii="FangSong" w:hAnsi="FangSong" w:eastAsia="FangSong" w:cs="FangSong"/>
          <w:sz w:val="32"/>
          <w:szCs w:val="32"/>
        </w:rPr>
      </w:pPr>
      <w:r>
        <w:rPr>
          <w:rFonts w:ascii="FangSong" w:hAnsi="FangSong" w:eastAsia="FangSong" w:cs="FangSong"/>
          <w:sz w:val="32"/>
          <w:szCs w:val="32"/>
          <w:spacing w:val="-4"/>
        </w:rPr>
        <w:t>公务用车运行维护费支出预算为</w:t>
      </w:r>
      <w:r>
        <w:rPr>
          <w:rFonts w:ascii="FangSong" w:hAnsi="FangSong" w:eastAsia="FangSong" w:cs="FangSong"/>
          <w:sz w:val="32"/>
          <w:szCs w:val="32"/>
          <w:spacing w:val="-69"/>
        </w:rPr>
        <w:t xml:space="preserve"> </w:t>
      </w:r>
      <w:r>
        <w:rPr>
          <w:rFonts w:ascii="FangSong" w:hAnsi="FangSong" w:eastAsia="FangSong" w:cs="FangSong"/>
          <w:sz w:val="32"/>
          <w:szCs w:val="32"/>
          <w:spacing w:val="-4"/>
        </w:rPr>
        <w:t>4.00</w:t>
      </w:r>
      <w:r>
        <w:rPr>
          <w:rFonts w:ascii="FangSong" w:hAnsi="FangSong" w:eastAsia="FangSong" w:cs="FangSong"/>
          <w:sz w:val="32"/>
          <w:szCs w:val="32"/>
          <w:spacing w:val="-56"/>
        </w:rPr>
        <w:t xml:space="preserve"> </w:t>
      </w:r>
      <w:r>
        <w:rPr>
          <w:rFonts w:ascii="FangSong" w:hAnsi="FangSong" w:eastAsia="FangSong" w:cs="FangSong"/>
          <w:sz w:val="32"/>
          <w:szCs w:val="32"/>
          <w:spacing w:val="-4"/>
        </w:rPr>
        <w:t>万元，支出决算为</w:t>
      </w:r>
      <w:r>
        <w:rPr>
          <w:rFonts w:ascii="FangSong" w:hAnsi="FangSong" w:eastAsia="FangSong" w:cs="FangSong"/>
          <w:sz w:val="32"/>
          <w:szCs w:val="32"/>
          <w:spacing w:val="-63"/>
        </w:rPr>
        <w:t xml:space="preserve"> </w:t>
      </w:r>
      <w:r>
        <w:rPr>
          <w:rFonts w:ascii="FangSong" w:hAnsi="FangSong" w:eastAsia="FangSong" w:cs="FangSong"/>
          <w:sz w:val="32"/>
          <w:szCs w:val="32"/>
          <w:spacing w:val="-4"/>
        </w:rPr>
        <w:t>3.99</w:t>
      </w:r>
      <w:r>
        <w:rPr>
          <w:rFonts w:ascii="FangSong" w:hAnsi="FangSong" w:eastAsia="FangSong" w:cs="FangSong"/>
          <w:sz w:val="32"/>
          <w:szCs w:val="32"/>
          <w:spacing w:val="-56"/>
        </w:rPr>
        <w:t xml:space="preserve"> </w:t>
      </w:r>
      <w:r>
        <w:rPr>
          <w:rFonts w:ascii="FangSong" w:hAnsi="FangSong" w:eastAsia="FangSong" w:cs="FangSong"/>
          <w:sz w:val="32"/>
          <w:szCs w:val="32"/>
          <w:spacing w:val="-4"/>
        </w:rPr>
        <w:t>万</w:t>
      </w:r>
      <w:r>
        <w:rPr>
          <w:rFonts w:ascii="FangSong" w:hAnsi="FangSong" w:eastAsia="FangSong" w:cs="FangSong"/>
          <w:sz w:val="32"/>
          <w:szCs w:val="32"/>
        </w:rPr>
        <w:t xml:space="preserve"> </w:t>
      </w:r>
      <w:r>
        <w:rPr>
          <w:rFonts w:ascii="FangSong" w:hAnsi="FangSong" w:eastAsia="FangSong" w:cs="FangSong"/>
          <w:sz w:val="32"/>
          <w:szCs w:val="32"/>
          <w:spacing w:val="-4"/>
        </w:rPr>
        <w:t>元，完成预算的</w:t>
      </w:r>
      <w:r>
        <w:rPr>
          <w:rFonts w:ascii="FangSong" w:hAnsi="FangSong" w:eastAsia="FangSong" w:cs="FangSong"/>
          <w:sz w:val="32"/>
          <w:szCs w:val="32"/>
          <w:spacing w:val="-51"/>
        </w:rPr>
        <w:t xml:space="preserve"> </w:t>
      </w:r>
      <w:r>
        <w:rPr>
          <w:rFonts w:ascii="FangSong" w:hAnsi="FangSong" w:eastAsia="FangSong" w:cs="FangSong"/>
          <w:sz w:val="32"/>
          <w:szCs w:val="32"/>
          <w:spacing w:val="-4"/>
        </w:rPr>
        <w:t>99.75%，决算数小于预算数的主要原因是本年度节约</w:t>
      </w:r>
      <w:r>
        <w:rPr>
          <w:rFonts w:ascii="FangSong" w:hAnsi="FangSong" w:eastAsia="FangSong" w:cs="FangSong"/>
          <w:sz w:val="32"/>
          <w:szCs w:val="32"/>
        </w:rPr>
        <w:t xml:space="preserve"> </w:t>
      </w:r>
      <w:r>
        <w:rPr>
          <w:rFonts w:ascii="FangSong" w:hAnsi="FangSong" w:eastAsia="FangSong" w:cs="FangSong"/>
          <w:sz w:val="32"/>
          <w:szCs w:val="32"/>
          <w:spacing w:val="-5"/>
        </w:rPr>
        <w:t>开支，与上年相比减少</w:t>
      </w:r>
      <w:r>
        <w:rPr>
          <w:rFonts w:ascii="FangSong" w:hAnsi="FangSong" w:eastAsia="FangSong" w:cs="FangSong"/>
          <w:sz w:val="32"/>
          <w:szCs w:val="32"/>
          <w:spacing w:val="-49"/>
        </w:rPr>
        <w:t xml:space="preserve"> </w:t>
      </w:r>
      <w:r>
        <w:rPr>
          <w:rFonts w:ascii="FangSong" w:hAnsi="FangSong" w:eastAsia="FangSong" w:cs="FangSong"/>
          <w:sz w:val="32"/>
          <w:szCs w:val="32"/>
          <w:spacing w:val="-5"/>
        </w:rPr>
        <w:t>0.39</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万元，下降</w:t>
      </w:r>
      <w:r>
        <w:rPr>
          <w:rFonts w:ascii="FangSong" w:hAnsi="FangSong" w:eastAsia="FangSong" w:cs="FangSong"/>
          <w:sz w:val="32"/>
          <w:szCs w:val="32"/>
          <w:spacing w:val="-68"/>
        </w:rPr>
        <w:t xml:space="preserve"> </w:t>
      </w:r>
      <w:r>
        <w:rPr>
          <w:rFonts w:ascii="FangSong" w:hAnsi="FangSong" w:eastAsia="FangSong" w:cs="FangSong"/>
          <w:sz w:val="32"/>
          <w:szCs w:val="32"/>
          <w:spacing w:val="-5"/>
        </w:rPr>
        <w:t>8.90%，减少的主要原因是相</w:t>
      </w:r>
      <w:r>
        <w:rPr>
          <w:rFonts w:ascii="FangSong" w:hAnsi="FangSong" w:eastAsia="FangSong" w:cs="FangSong"/>
          <w:sz w:val="32"/>
          <w:szCs w:val="32"/>
        </w:rPr>
        <w:t xml:space="preserve"> </w:t>
      </w:r>
      <w:r>
        <w:rPr>
          <w:rFonts w:ascii="FangSong" w:hAnsi="FangSong" w:eastAsia="FangSong" w:cs="FangSong"/>
          <w:sz w:val="32"/>
          <w:szCs w:val="32"/>
          <w:spacing w:val="-5"/>
        </w:rPr>
        <w:t>比去年用车次数有所减少。</w:t>
      </w:r>
    </w:p>
    <w:p>
      <w:pPr>
        <w:ind w:left="667"/>
        <w:spacing w:before="56" w:line="222" w:lineRule="auto"/>
        <w:rPr>
          <w:rFonts w:ascii="FangSong" w:hAnsi="FangSong" w:eastAsia="FangSong" w:cs="FangSong"/>
          <w:sz w:val="32"/>
          <w:szCs w:val="32"/>
        </w:rPr>
      </w:pPr>
      <w:r>
        <w:rPr>
          <w:rFonts w:ascii="FangSong" w:hAnsi="FangSong" w:eastAsia="FangSong" w:cs="FangSong"/>
          <w:sz w:val="32"/>
          <w:szCs w:val="32"/>
          <w:spacing w:val="-3"/>
        </w:rPr>
        <w:t>（二）“三公”经费财政拨款支出决算具体情况说明</w:t>
      </w:r>
    </w:p>
    <w:p>
      <w:pPr>
        <w:ind w:right="138" w:firstLine="661"/>
        <w:spacing w:before="253" w:line="361" w:lineRule="auto"/>
        <w:rPr>
          <w:rFonts w:ascii="FangSong" w:hAnsi="FangSong" w:eastAsia="FangSong" w:cs="FangSong"/>
          <w:sz w:val="32"/>
          <w:szCs w:val="32"/>
        </w:rPr>
      </w:pPr>
      <w:r>
        <w:rPr>
          <w:rFonts w:ascii="FangSong" w:hAnsi="FangSong" w:eastAsia="FangSong" w:cs="FangSong"/>
          <w:sz w:val="32"/>
          <w:szCs w:val="32"/>
          <w:spacing w:val="-6"/>
        </w:rPr>
        <w:t>2022</w:t>
      </w:r>
      <w:r>
        <w:rPr>
          <w:rFonts w:ascii="FangSong" w:hAnsi="FangSong" w:eastAsia="FangSong" w:cs="FangSong"/>
          <w:sz w:val="32"/>
          <w:szCs w:val="32"/>
          <w:spacing w:val="-52"/>
        </w:rPr>
        <w:t xml:space="preserve"> </w:t>
      </w:r>
      <w:r>
        <w:rPr>
          <w:rFonts w:ascii="FangSong" w:hAnsi="FangSong" w:eastAsia="FangSong" w:cs="FangSong"/>
          <w:sz w:val="32"/>
          <w:szCs w:val="32"/>
          <w:spacing w:val="-6"/>
        </w:rPr>
        <w:t>年度“三公</w:t>
      </w:r>
      <w:r>
        <w:rPr>
          <w:rFonts w:ascii="FangSong" w:hAnsi="FangSong" w:eastAsia="FangSong" w:cs="FangSong"/>
          <w:sz w:val="32"/>
          <w:szCs w:val="32"/>
          <w:spacing w:val="-118"/>
        </w:rPr>
        <w:t xml:space="preserve"> </w:t>
      </w:r>
      <w:r>
        <w:rPr>
          <w:rFonts w:ascii="FangSong" w:hAnsi="FangSong" w:eastAsia="FangSong" w:cs="FangSong"/>
          <w:sz w:val="32"/>
          <w:szCs w:val="32"/>
          <w:spacing w:val="-6"/>
        </w:rPr>
        <w:t>”经费财政拨款支出决算中，公务</w:t>
      </w:r>
      <w:r>
        <w:rPr>
          <w:rFonts w:ascii="FangSong" w:hAnsi="FangSong" w:eastAsia="FangSong" w:cs="FangSong"/>
          <w:sz w:val="32"/>
          <w:szCs w:val="32"/>
          <w:spacing w:val="-7"/>
        </w:rPr>
        <w:t>接待费支出决</w:t>
      </w:r>
      <w:r>
        <w:rPr>
          <w:rFonts w:ascii="FangSong" w:hAnsi="FangSong" w:eastAsia="FangSong" w:cs="FangSong"/>
          <w:sz w:val="32"/>
          <w:szCs w:val="32"/>
        </w:rPr>
        <w:t xml:space="preserve"> </w:t>
      </w:r>
      <w:r>
        <w:rPr>
          <w:rFonts w:ascii="FangSong" w:hAnsi="FangSong" w:eastAsia="FangSong" w:cs="FangSong"/>
          <w:sz w:val="32"/>
          <w:szCs w:val="32"/>
          <w:spacing w:val="-4"/>
        </w:rPr>
        <w:t>算</w:t>
      </w:r>
      <w:r>
        <w:rPr>
          <w:rFonts w:ascii="FangSong" w:hAnsi="FangSong" w:eastAsia="FangSong" w:cs="FangSong"/>
          <w:sz w:val="32"/>
          <w:szCs w:val="32"/>
          <w:spacing w:val="-55"/>
        </w:rPr>
        <w:t xml:space="preserve"> </w:t>
      </w:r>
      <w:r>
        <w:rPr>
          <w:rFonts w:ascii="FangSong" w:hAnsi="FangSong" w:eastAsia="FangSong" w:cs="FangSong"/>
          <w:sz w:val="32"/>
          <w:szCs w:val="32"/>
          <w:spacing w:val="-4"/>
        </w:rPr>
        <w:t>0.09</w:t>
      </w:r>
      <w:r>
        <w:rPr>
          <w:rFonts w:ascii="FangSong" w:hAnsi="FangSong" w:eastAsia="FangSong" w:cs="FangSong"/>
          <w:sz w:val="32"/>
          <w:szCs w:val="32"/>
          <w:spacing w:val="-56"/>
        </w:rPr>
        <w:t xml:space="preserve"> </w:t>
      </w:r>
      <w:r>
        <w:rPr>
          <w:rFonts w:ascii="FangSong" w:hAnsi="FangSong" w:eastAsia="FangSong" w:cs="FangSong"/>
          <w:sz w:val="32"/>
          <w:szCs w:val="32"/>
          <w:spacing w:val="-4"/>
        </w:rPr>
        <w:t>万元，占</w:t>
      </w:r>
      <w:r>
        <w:rPr>
          <w:rFonts w:ascii="FangSong" w:hAnsi="FangSong" w:eastAsia="FangSong" w:cs="FangSong"/>
          <w:sz w:val="32"/>
          <w:szCs w:val="32"/>
          <w:spacing w:val="-65"/>
        </w:rPr>
        <w:t xml:space="preserve"> </w:t>
      </w:r>
      <w:r>
        <w:rPr>
          <w:rFonts w:ascii="FangSong" w:hAnsi="FangSong" w:eastAsia="FangSong" w:cs="FangSong"/>
          <w:sz w:val="32"/>
          <w:szCs w:val="32"/>
          <w:spacing w:val="-4"/>
        </w:rPr>
        <w:t>2.21%，因公出国（境）费支出决算</w:t>
      </w:r>
      <w:r>
        <w:rPr>
          <w:rFonts w:ascii="FangSong" w:hAnsi="FangSong" w:eastAsia="FangSong" w:cs="FangSong"/>
          <w:sz w:val="32"/>
          <w:szCs w:val="32"/>
          <w:spacing w:val="-42"/>
        </w:rPr>
        <w:t xml:space="preserve"> </w:t>
      </w:r>
      <w:r>
        <w:rPr>
          <w:rFonts w:ascii="FangSong" w:hAnsi="FangSong" w:eastAsia="FangSong" w:cs="FangSong"/>
          <w:sz w:val="32"/>
          <w:szCs w:val="32"/>
          <w:spacing w:val="-4"/>
        </w:rPr>
        <w:t>0.00</w:t>
      </w:r>
      <w:r>
        <w:rPr>
          <w:rFonts w:ascii="FangSong" w:hAnsi="FangSong" w:eastAsia="FangSong" w:cs="FangSong"/>
          <w:sz w:val="32"/>
          <w:szCs w:val="32"/>
          <w:spacing w:val="-56"/>
        </w:rPr>
        <w:t xml:space="preserve"> </w:t>
      </w:r>
      <w:r>
        <w:rPr>
          <w:rFonts w:ascii="FangSong" w:hAnsi="FangSong" w:eastAsia="FangSong" w:cs="FangSong"/>
          <w:sz w:val="32"/>
          <w:szCs w:val="32"/>
          <w:spacing w:val="-4"/>
        </w:rPr>
        <w:t>万元，占</w:t>
      </w:r>
      <w:r>
        <w:rPr>
          <w:rFonts w:ascii="FangSong" w:hAnsi="FangSong" w:eastAsia="FangSong" w:cs="FangSong"/>
          <w:sz w:val="32"/>
          <w:szCs w:val="32"/>
        </w:rPr>
        <w:t xml:space="preserve"> </w:t>
      </w:r>
      <w:r>
        <w:rPr>
          <w:rFonts w:ascii="FangSong" w:hAnsi="FangSong" w:eastAsia="FangSong" w:cs="FangSong"/>
          <w:sz w:val="32"/>
          <w:szCs w:val="32"/>
          <w:spacing w:val="-11"/>
        </w:rPr>
        <w:t>0.00%，</w:t>
      </w:r>
      <w:r>
        <w:rPr>
          <w:rFonts w:ascii="FangSong" w:hAnsi="FangSong" w:eastAsia="FangSong" w:cs="FangSong"/>
          <w:sz w:val="32"/>
          <w:szCs w:val="32"/>
          <w:spacing w:val="-90"/>
        </w:rPr>
        <w:t xml:space="preserve"> </w:t>
      </w:r>
      <w:r>
        <w:rPr>
          <w:rFonts w:ascii="FangSong" w:hAnsi="FangSong" w:eastAsia="FangSong" w:cs="FangSong"/>
          <w:sz w:val="32"/>
          <w:szCs w:val="32"/>
          <w:spacing w:val="-11"/>
        </w:rPr>
        <w:t>公</w:t>
      </w:r>
      <w:r>
        <w:rPr>
          <w:rFonts w:ascii="FangSong" w:hAnsi="FangSong" w:eastAsia="FangSong" w:cs="FangSong"/>
          <w:sz w:val="32"/>
          <w:szCs w:val="32"/>
          <w:spacing w:val="-88"/>
        </w:rPr>
        <w:t xml:space="preserve"> </w:t>
      </w:r>
      <w:r>
        <w:rPr>
          <w:rFonts w:ascii="FangSong" w:hAnsi="FangSong" w:eastAsia="FangSong" w:cs="FangSong"/>
          <w:sz w:val="32"/>
          <w:szCs w:val="32"/>
          <w:spacing w:val="-11"/>
        </w:rPr>
        <w:t>务用</w:t>
      </w:r>
      <w:r>
        <w:rPr>
          <w:rFonts w:ascii="FangSong" w:hAnsi="FangSong" w:eastAsia="FangSong" w:cs="FangSong"/>
          <w:sz w:val="32"/>
          <w:szCs w:val="32"/>
          <w:spacing w:val="-90"/>
        </w:rPr>
        <w:t xml:space="preserve"> </w:t>
      </w:r>
      <w:r>
        <w:rPr>
          <w:rFonts w:ascii="FangSong" w:hAnsi="FangSong" w:eastAsia="FangSong" w:cs="FangSong"/>
          <w:sz w:val="32"/>
          <w:szCs w:val="32"/>
          <w:spacing w:val="-11"/>
        </w:rPr>
        <w:t>车购</w:t>
      </w:r>
      <w:r>
        <w:rPr>
          <w:rFonts w:ascii="FangSong" w:hAnsi="FangSong" w:eastAsia="FangSong" w:cs="FangSong"/>
          <w:sz w:val="32"/>
          <w:szCs w:val="32"/>
          <w:spacing w:val="-95"/>
        </w:rPr>
        <w:t xml:space="preserve"> </w:t>
      </w:r>
      <w:r>
        <w:rPr>
          <w:rFonts w:ascii="FangSong" w:hAnsi="FangSong" w:eastAsia="FangSong" w:cs="FangSong"/>
          <w:sz w:val="32"/>
          <w:szCs w:val="32"/>
          <w:spacing w:val="-11"/>
        </w:rPr>
        <w:t>置</w:t>
      </w:r>
      <w:r>
        <w:rPr>
          <w:rFonts w:ascii="FangSong" w:hAnsi="FangSong" w:eastAsia="FangSong" w:cs="FangSong"/>
          <w:sz w:val="32"/>
          <w:szCs w:val="32"/>
          <w:spacing w:val="-87"/>
        </w:rPr>
        <w:t xml:space="preserve"> </w:t>
      </w:r>
      <w:r>
        <w:rPr>
          <w:rFonts w:ascii="FangSong" w:hAnsi="FangSong" w:eastAsia="FangSong" w:cs="FangSong"/>
          <w:sz w:val="32"/>
          <w:szCs w:val="32"/>
          <w:spacing w:val="-11"/>
        </w:rPr>
        <w:t>费</w:t>
      </w:r>
      <w:r>
        <w:rPr>
          <w:rFonts w:ascii="FangSong" w:hAnsi="FangSong" w:eastAsia="FangSong" w:cs="FangSong"/>
          <w:sz w:val="32"/>
          <w:szCs w:val="32"/>
          <w:spacing w:val="-93"/>
        </w:rPr>
        <w:t xml:space="preserve"> </w:t>
      </w:r>
      <w:r>
        <w:rPr>
          <w:rFonts w:ascii="FangSong" w:hAnsi="FangSong" w:eastAsia="FangSong" w:cs="FangSong"/>
          <w:sz w:val="32"/>
          <w:szCs w:val="32"/>
          <w:spacing w:val="-11"/>
        </w:rPr>
        <w:t>及</w:t>
      </w:r>
      <w:r>
        <w:rPr>
          <w:rFonts w:ascii="FangSong" w:hAnsi="FangSong" w:eastAsia="FangSong" w:cs="FangSong"/>
          <w:sz w:val="32"/>
          <w:szCs w:val="32"/>
          <w:spacing w:val="-95"/>
        </w:rPr>
        <w:t xml:space="preserve"> </w:t>
      </w:r>
      <w:r>
        <w:rPr>
          <w:rFonts w:ascii="FangSong" w:hAnsi="FangSong" w:eastAsia="FangSong" w:cs="FangSong"/>
          <w:sz w:val="32"/>
          <w:szCs w:val="32"/>
          <w:spacing w:val="-11"/>
        </w:rPr>
        <w:t>运</w:t>
      </w:r>
      <w:r>
        <w:rPr>
          <w:rFonts w:ascii="FangSong" w:hAnsi="FangSong" w:eastAsia="FangSong" w:cs="FangSong"/>
          <w:sz w:val="32"/>
          <w:szCs w:val="32"/>
          <w:spacing w:val="-94"/>
        </w:rPr>
        <w:t xml:space="preserve"> </w:t>
      </w:r>
      <w:r>
        <w:rPr>
          <w:rFonts w:ascii="FangSong" w:hAnsi="FangSong" w:eastAsia="FangSong" w:cs="FangSong"/>
          <w:sz w:val="32"/>
          <w:szCs w:val="32"/>
          <w:spacing w:val="-11"/>
        </w:rPr>
        <w:t>行</w:t>
      </w:r>
      <w:r>
        <w:rPr>
          <w:rFonts w:ascii="FangSong" w:hAnsi="FangSong" w:eastAsia="FangSong" w:cs="FangSong"/>
          <w:sz w:val="32"/>
          <w:szCs w:val="32"/>
          <w:spacing w:val="-91"/>
        </w:rPr>
        <w:t xml:space="preserve"> </w:t>
      </w:r>
      <w:r>
        <w:rPr>
          <w:rFonts w:ascii="FangSong" w:hAnsi="FangSong" w:eastAsia="FangSong" w:cs="FangSong"/>
          <w:sz w:val="32"/>
          <w:szCs w:val="32"/>
          <w:spacing w:val="-11"/>
        </w:rPr>
        <w:t>维护</w:t>
      </w:r>
      <w:r>
        <w:rPr>
          <w:rFonts w:ascii="FangSong" w:hAnsi="FangSong" w:eastAsia="FangSong" w:cs="FangSong"/>
          <w:sz w:val="32"/>
          <w:szCs w:val="32"/>
          <w:spacing w:val="-87"/>
        </w:rPr>
        <w:t xml:space="preserve"> </w:t>
      </w:r>
      <w:r>
        <w:rPr>
          <w:rFonts w:ascii="FangSong" w:hAnsi="FangSong" w:eastAsia="FangSong" w:cs="FangSong"/>
          <w:sz w:val="32"/>
          <w:szCs w:val="32"/>
          <w:spacing w:val="-11"/>
        </w:rPr>
        <w:t>费支</w:t>
      </w:r>
      <w:r>
        <w:rPr>
          <w:rFonts w:ascii="FangSong" w:hAnsi="FangSong" w:eastAsia="FangSong" w:cs="FangSong"/>
          <w:sz w:val="32"/>
          <w:szCs w:val="32"/>
          <w:spacing w:val="-64"/>
        </w:rPr>
        <w:t xml:space="preserve"> </w:t>
      </w:r>
      <w:r>
        <w:rPr>
          <w:rFonts w:ascii="FangSong" w:hAnsi="FangSong" w:eastAsia="FangSong" w:cs="FangSong"/>
          <w:sz w:val="32"/>
          <w:szCs w:val="32"/>
          <w:spacing w:val="-11"/>
        </w:rPr>
        <w:t>出</w:t>
      </w:r>
      <w:r>
        <w:rPr>
          <w:rFonts w:ascii="FangSong" w:hAnsi="FangSong" w:eastAsia="FangSong" w:cs="FangSong"/>
          <w:sz w:val="32"/>
          <w:szCs w:val="32"/>
          <w:spacing w:val="-96"/>
        </w:rPr>
        <w:t xml:space="preserve"> </w:t>
      </w:r>
      <w:r>
        <w:rPr>
          <w:rFonts w:ascii="FangSong" w:hAnsi="FangSong" w:eastAsia="FangSong" w:cs="FangSong"/>
          <w:sz w:val="32"/>
          <w:szCs w:val="32"/>
          <w:spacing w:val="-11"/>
        </w:rPr>
        <w:t>决算</w:t>
      </w:r>
      <w:r>
        <w:rPr>
          <w:rFonts w:ascii="FangSong" w:hAnsi="FangSong" w:eastAsia="FangSong" w:cs="FangSong"/>
          <w:sz w:val="32"/>
          <w:szCs w:val="32"/>
          <w:spacing w:val="-11"/>
        </w:rPr>
        <w:t xml:space="preserve"> </w:t>
      </w:r>
      <w:r>
        <w:rPr>
          <w:rFonts w:ascii="FangSong" w:hAnsi="FangSong" w:eastAsia="FangSong" w:cs="FangSong"/>
          <w:sz w:val="32"/>
          <w:szCs w:val="32"/>
          <w:spacing w:val="-12"/>
        </w:rPr>
        <w:t>3.99</w:t>
      </w:r>
      <w:r>
        <w:rPr>
          <w:rFonts w:ascii="FangSong" w:hAnsi="FangSong" w:eastAsia="FangSong" w:cs="FangSong"/>
          <w:sz w:val="32"/>
          <w:szCs w:val="32"/>
          <w:spacing w:val="-56"/>
        </w:rPr>
        <w:t xml:space="preserve"> </w:t>
      </w:r>
      <w:r>
        <w:rPr>
          <w:rFonts w:ascii="FangSong" w:hAnsi="FangSong" w:eastAsia="FangSong" w:cs="FangSong"/>
          <w:sz w:val="32"/>
          <w:szCs w:val="32"/>
          <w:spacing w:val="-12"/>
        </w:rPr>
        <w:t>万</w:t>
      </w:r>
      <w:r>
        <w:rPr>
          <w:rFonts w:ascii="FangSong" w:hAnsi="FangSong" w:eastAsia="FangSong" w:cs="FangSong"/>
          <w:sz w:val="32"/>
          <w:szCs w:val="32"/>
          <w:spacing w:val="-92"/>
        </w:rPr>
        <w:t xml:space="preserve"> </w:t>
      </w:r>
      <w:r>
        <w:rPr>
          <w:rFonts w:ascii="FangSong" w:hAnsi="FangSong" w:eastAsia="FangSong" w:cs="FangSong"/>
          <w:sz w:val="32"/>
          <w:szCs w:val="32"/>
          <w:spacing w:val="-12"/>
        </w:rPr>
        <w:t>元</w:t>
      </w:r>
      <w:r>
        <w:rPr>
          <w:rFonts w:ascii="FangSong" w:hAnsi="FangSong" w:eastAsia="FangSong" w:cs="FangSong"/>
          <w:sz w:val="32"/>
          <w:szCs w:val="32"/>
          <w:spacing w:val="-74"/>
        </w:rPr>
        <w:t xml:space="preserve"> </w:t>
      </w:r>
      <w:r>
        <w:rPr>
          <w:rFonts w:ascii="FangSong" w:hAnsi="FangSong" w:eastAsia="FangSong" w:cs="FangSong"/>
          <w:sz w:val="32"/>
          <w:szCs w:val="32"/>
          <w:spacing w:val="-12"/>
        </w:rPr>
        <w:t>，</w:t>
      </w:r>
      <w:r>
        <w:rPr>
          <w:rFonts w:ascii="FangSong" w:hAnsi="FangSong" w:eastAsia="FangSong" w:cs="FangSong"/>
          <w:sz w:val="32"/>
          <w:szCs w:val="32"/>
          <w:spacing w:val="-42"/>
        </w:rPr>
        <w:t xml:space="preserve"> </w:t>
      </w:r>
      <w:r>
        <w:rPr>
          <w:rFonts w:ascii="FangSong" w:hAnsi="FangSong" w:eastAsia="FangSong" w:cs="FangSong"/>
          <w:sz w:val="32"/>
          <w:szCs w:val="32"/>
          <w:spacing w:val="-12"/>
        </w:rPr>
        <w:t>占</w:t>
      </w:r>
      <w:r>
        <w:rPr>
          <w:rFonts w:ascii="FangSong" w:hAnsi="FangSong" w:eastAsia="FangSong" w:cs="FangSong"/>
          <w:sz w:val="32"/>
          <w:szCs w:val="32"/>
        </w:rPr>
        <w:t xml:space="preserve"> </w:t>
      </w:r>
      <w:r>
        <w:rPr>
          <w:rFonts w:ascii="FangSong" w:hAnsi="FangSong" w:eastAsia="FangSong" w:cs="FangSong"/>
          <w:sz w:val="32"/>
          <w:szCs w:val="32"/>
          <w:spacing w:val="-6"/>
        </w:rPr>
        <w:t>97.79%。具体情况如下：</w:t>
      </w:r>
    </w:p>
    <w:p>
      <w:pPr>
        <w:ind w:left="42" w:firstLine="639"/>
        <w:spacing w:before="52" w:line="295" w:lineRule="auto"/>
        <w:rPr>
          <w:rFonts w:ascii="FangSong" w:hAnsi="FangSong" w:eastAsia="FangSong" w:cs="FangSong"/>
          <w:sz w:val="32"/>
          <w:szCs w:val="32"/>
        </w:rPr>
      </w:pPr>
      <w:r>
        <w:rPr>
          <w:rFonts w:ascii="FangSong" w:hAnsi="FangSong" w:eastAsia="FangSong" w:cs="FangSong"/>
          <w:sz w:val="32"/>
          <w:szCs w:val="32"/>
          <w:spacing w:val="-27"/>
        </w:rPr>
        <w:t>1、因公出国（境）费支出决算为</w:t>
      </w:r>
      <w:r>
        <w:rPr>
          <w:rFonts w:ascii="FangSong" w:hAnsi="FangSong" w:eastAsia="FangSong" w:cs="FangSong"/>
          <w:sz w:val="32"/>
          <w:szCs w:val="32"/>
          <w:spacing w:val="-76"/>
        </w:rPr>
        <w:t xml:space="preserve"> </w:t>
      </w:r>
      <w:r>
        <w:rPr>
          <w:rFonts w:ascii="FangSong" w:hAnsi="FangSong" w:eastAsia="FangSong" w:cs="FangSong"/>
          <w:sz w:val="32"/>
          <w:szCs w:val="32"/>
          <w:spacing w:val="-27"/>
        </w:rPr>
        <w:t>0.00</w:t>
      </w:r>
      <w:r>
        <w:rPr>
          <w:rFonts w:ascii="FangSong" w:hAnsi="FangSong" w:eastAsia="FangSong" w:cs="FangSong"/>
          <w:sz w:val="32"/>
          <w:szCs w:val="32"/>
          <w:spacing w:val="-66"/>
        </w:rPr>
        <w:t xml:space="preserve"> </w:t>
      </w:r>
      <w:r>
        <w:rPr>
          <w:rFonts w:ascii="FangSong" w:hAnsi="FangSong" w:eastAsia="FangSong" w:cs="FangSong"/>
          <w:sz w:val="32"/>
          <w:szCs w:val="32"/>
          <w:spacing w:val="-27"/>
        </w:rPr>
        <w:t>万元，全年安排因公出</w:t>
      </w:r>
      <w:r>
        <w:rPr>
          <w:rFonts w:ascii="FangSong" w:hAnsi="FangSong" w:eastAsia="FangSong" w:cs="FangSong"/>
          <w:sz w:val="32"/>
          <w:szCs w:val="32"/>
          <w:spacing w:val="-28"/>
        </w:rPr>
        <w:t>国（境）</w:t>
      </w:r>
      <w:r>
        <w:rPr>
          <w:rFonts w:ascii="FangSong" w:hAnsi="FangSong" w:eastAsia="FangSong" w:cs="FangSong"/>
          <w:sz w:val="32"/>
          <w:szCs w:val="32"/>
        </w:rPr>
        <w:t xml:space="preserve"> </w:t>
      </w:r>
      <w:r>
        <w:rPr>
          <w:rFonts w:ascii="FangSong" w:hAnsi="FangSong" w:eastAsia="FangSong" w:cs="FangSong"/>
          <w:sz w:val="32"/>
          <w:szCs w:val="32"/>
          <w:spacing w:val="-12"/>
        </w:rPr>
        <w:t>团组</w:t>
      </w:r>
      <w:r>
        <w:rPr>
          <w:rFonts w:ascii="FangSong" w:hAnsi="FangSong" w:eastAsia="FangSong" w:cs="FangSong"/>
          <w:sz w:val="32"/>
          <w:szCs w:val="32"/>
          <w:spacing w:val="-63"/>
        </w:rPr>
        <w:t xml:space="preserve"> </w:t>
      </w:r>
      <w:r>
        <w:rPr>
          <w:rFonts w:ascii="FangSong" w:hAnsi="FangSong" w:eastAsia="FangSong" w:cs="FangSong"/>
          <w:sz w:val="32"/>
          <w:szCs w:val="32"/>
          <w:spacing w:val="-12"/>
        </w:rPr>
        <w:t>0</w:t>
      </w:r>
      <w:r>
        <w:rPr>
          <w:rFonts w:ascii="FangSong" w:hAnsi="FangSong" w:eastAsia="FangSong" w:cs="FangSong"/>
          <w:sz w:val="32"/>
          <w:szCs w:val="32"/>
          <w:spacing w:val="-57"/>
        </w:rPr>
        <w:t xml:space="preserve"> </w:t>
      </w:r>
      <w:r>
        <w:rPr>
          <w:rFonts w:ascii="FangSong" w:hAnsi="FangSong" w:eastAsia="FangSong" w:cs="FangSong"/>
          <w:sz w:val="32"/>
          <w:szCs w:val="32"/>
          <w:spacing w:val="-12"/>
        </w:rPr>
        <w:t>个，累计团组</w:t>
      </w:r>
      <w:r>
        <w:rPr>
          <w:rFonts w:ascii="FangSong" w:hAnsi="FangSong" w:eastAsia="FangSong" w:cs="FangSong"/>
          <w:sz w:val="32"/>
          <w:szCs w:val="32"/>
          <w:spacing w:val="-66"/>
        </w:rPr>
        <w:t xml:space="preserve"> </w:t>
      </w:r>
      <w:r>
        <w:rPr>
          <w:rFonts w:ascii="FangSong" w:hAnsi="FangSong" w:eastAsia="FangSong" w:cs="FangSong"/>
          <w:sz w:val="32"/>
          <w:szCs w:val="32"/>
          <w:spacing w:val="-12"/>
        </w:rPr>
        <w:t>0</w:t>
      </w:r>
      <w:r>
        <w:rPr>
          <w:rFonts w:ascii="FangSong" w:hAnsi="FangSong" w:eastAsia="FangSong" w:cs="FangSong"/>
          <w:sz w:val="32"/>
          <w:szCs w:val="32"/>
          <w:spacing w:val="-54"/>
        </w:rPr>
        <w:t xml:space="preserve"> </w:t>
      </w:r>
      <w:r>
        <w:rPr>
          <w:rFonts w:ascii="FangSong" w:hAnsi="FangSong" w:eastAsia="FangSong" w:cs="FangSong"/>
          <w:sz w:val="32"/>
          <w:szCs w:val="32"/>
          <w:spacing w:val="-12"/>
        </w:rPr>
        <w:t>人次。</w:t>
      </w:r>
    </w:p>
    <w:p>
      <w:pPr>
        <w:ind w:left="9" w:right="45" w:firstLine="651"/>
        <w:spacing w:before="255" w:line="294" w:lineRule="auto"/>
        <w:rPr>
          <w:rFonts w:ascii="FangSong" w:hAnsi="FangSong" w:eastAsia="FangSong" w:cs="FangSong"/>
          <w:sz w:val="32"/>
          <w:szCs w:val="32"/>
        </w:rPr>
      </w:pPr>
      <w:r>
        <w:rPr>
          <w:rFonts w:ascii="FangSong" w:hAnsi="FangSong" w:eastAsia="FangSong" w:cs="FangSong"/>
          <w:sz w:val="32"/>
          <w:szCs w:val="32"/>
          <w:spacing w:val="-12"/>
        </w:rPr>
        <w:t>2、公务接待费支出决算为</w:t>
      </w:r>
      <w:r>
        <w:rPr>
          <w:rFonts w:ascii="FangSong" w:hAnsi="FangSong" w:eastAsia="FangSong" w:cs="FangSong"/>
          <w:sz w:val="32"/>
          <w:szCs w:val="32"/>
          <w:spacing w:val="-51"/>
        </w:rPr>
        <w:t xml:space="preserve"> </w:t>
      </w:r>
      <w:r>
        <w:rPr>
          <w:rFonts w:ascii="FangSong" w:hAnsi="FangSong" w:eastAsia="FangSong" w:cs="FangSong"/>
          <w:sz w:val="32"/>
          <w:szCs w:val="32"/>
          <w:spacing w:val="-12"/>
        </w:rPr>
        <w:t>0.09</w:t>
      </w:r>
      <w:r>
        <w:rPr>
          <w:rFonts w:ascii="FangSong" w:hAnsi="FangSong" w:eastAsia="FangSong" w:cs="FangSong"/>
          <w:sz w:val="32"/>
          <w:szCs w:val="32"/>
          <w:spacing w:val="-56"/>
        </w:rPr>
        <w:t xml:space="preserve"> </w:t>
      </w:r>
      <w:r>
        <w:rPr>
          <w:rFonts w:ascii="FangSong" w:hAnsi="FangSong" w:eastAsia="FangSong" w:cs="FangSong"/>
          <w:sz w:val="32"/>
          <w:szCs w:val="32"/>
          <w:spacing w:val="-12"/>
        </w:rPr>
        <w:t>万元，全年共接待来访团组</w:t>
      </w:r>
      <w:r>
        <w:rPr>
          <w:rFonts w:ascii="FangSong" w:hAnsi="FangSong" w:eastAsia="FangSong" w:cs="FangSong"/>
          <w:sz w:val="32"/>
          <w:szCs w:val="32"/>
          <w:spacing w:val="-45"/>
        </w:rPr>
        <w:t xml:space="preserve"> </w:t>
      </w:r>
      <w:r>
        <w:rPr>
          <w:rFonts w:ascii="FangSong" w:hAnsi="FangSong" w:eastAsia="FangSong" w:cs="FangSong"/>
          <w:sz w:val="32"/>
          <w:szCs w:val="32"/>
          <w:spacing w:val="-12"/>
        </w:rPr>
        <w:t>1</w:t>
      </w:r>
      <w:r>
        <w:rPr>
          <w:rFonts w:ascii="FangSong" w:hAnsi="FangSong" w:eastAsia="FangSong" w:cs="FangSong"/>
          <w:sz w:val="32"/>
          <w:szCs w:val="32"/>
          <w:spacing w:val="-58"/>
        </w:rPr>
        <w:t xml:space="preserve"> </w:t>
      </w:r>
      <w:r>
        <w:rPr>
          <w:rFonts w:ascii="FangSong" w:hAnsi="FangSong" w:eastAsia="FangSong" w:cs="FangSong"/>
          <w:sz w:val="32"/>
          <w:szCs w:val="32"/>
          <w:spacing w:val="-12"/>
        </w:rPr>
        <w:t>个，</w:t>
      </w:r>
      <w:r>
        <w:rPr>
          <w:rFonts w:ascii="FangSong" w:hAnsi="FangSong" w:eastAsia="FangSong" w:cs="FangSong"/>
          <w:sz w:val="32"/>
          <w:szCs w:val="32"/>
        </w:rPr>
        <w:t xml:space="preserve"> </w:t>
      </w:r>
      <w:r>
        <w:rPr>
          <w:rFonts w:ascii="FangSong" w:hAnsi="FangSong" w:eastAsia="FangSong" w:cs="FangSong"/>
          <w:sz w:val="32"/>
          <w:szCs w:val="32"/>
          <w:spacing w:val="-5"/>
        </w:rPr>
        <w:t>来宾</w:t>
      </w:r>
      <w:r>
        <w:rPr>
          <w:rFonts w:ascii="FangSong" w:hAnsi="FangSong" w:eastAsia="FangSong" w:cs="FangSong"/>
          <w:sz w:val="32"/>
          <w:szCs w:val="32"/>
          <w:spacing w:val="-59"/>
        </w:rPr>
        <w:t xml:space="preserve"> </w:t>
      </w:r>
      <w:r>
        <w:rPr>
          <w:rFonts w:ascii="FangSong" w:hAnsi="FangSong" w:eastAsia="FangSong" w:cs="FangSong"/>
          <w:sz w:val="32"/>
          <w:szCs w:val="32"/>
          <w:spacing w:val="-5"/>
        </w:rPr>
        <w:t>3</w:t>
      </w:r>
      <w:r>
        <w:rPr>
          <w:rFonts w:ascii="FangSong" w:hAnsi="FangSong" w:eastAsia="FangSong" w:cs="FangSong"/>
          <w:sz w:val="32"/>
          <w:szCs w:val="32"/>
          <w:spacing w:val="-54"/>
        </w:rPr>
        <w:t xml:space="preserve"> </w:t>
      </w:r>
      <w:r>
        <w:rPr>
          <w:rFonts w:ascii="FangSong" w:hAnsi="FangSong" w:eastAsia="FangSong" w:cs="FangSong"/>
          <w:sz w:val="32"/>
          <w:szCs w:val="32"/>
          <w:spacing w:val="-5"/>
        </w:rPr>
        <w:t>人次，主要是团省委来衡调研及工作督导。</w:t>
      </w:r>
    </w:p>
    <w:p>
      <w:pPr>
        <w:ind w:left="664"/>
        <w:spacing w:before="258" w:line="219" w:lineRule="auto"/>
        <w:rPr>
          <w:rFonts w:ascii="FangSong" w:hAnsi="FangSong" w:eastAsia="FangSong" w:cs="FangSong"/>
          <w:sz w:val="32"/>
          <w:szCs w:val="32"/>
        </w:rPr>
      </w:pPr>
      <w:r>
        <w:rPr>
          <w:rFonts w:ascii="FangSong" w:hAnsi="FangSong" w:eastAsia="FangSong" w:cs="FangSong"/>
          <w:sz w:val="32"/>
          <w:szCs w:val="32"/>
          <w:spacing w:val="-6"/>
        </w:rPr>
        <w:t>3、公务用车购置费及运行维护费支出决算为</w:t>
      </w:r>
      <w:r>
        <w:rPr>
          <w:rFonts w:ascii="FangSong" w:hAnsi="FangSong" w:eastAsia="FangSong" w:cs="FangSong"/>
          <w:sz w:val="32"/>
          <w:szCs w:val="32"/>
          <w:spacing w:val="-6"/>
        </w:rPr>
        <w:t xml:space="preserve"> </w:t>
      </w:r>
      <w:r>
        <w:rPr>
          <w:rFonts w:ascii="FangSong" w:hAnsi="FangSong" w:eastAsia="FangSong" w:cs="FangSong"/>
          <w:sz w:val="32"/>
          <w:szCs w:val="32"/>
          <w:spacing w:val="-6"/>
        </w:rPr>
        <w:t>3.99</w:t>
      </w:r>
      <w:r>
        <w:rPr>
          <w:rFonts w:ascii="FangSong" w:hAnsi="FangSong" w:eastAsia="FangSong" w:cs="FangSong"/>
          <w:sz w:val="32"/>
          <w:szCs w:val="32"/>
          <w:spacing w:val="-49"/>
        </w:rPr>
        <w:t xml:space="preserve"> </w:t>
      </w:r>
      <w:r>
        <w:rPr>
          <w:rFonts w:ascii="FangSong" w:hAnsi="FangSong" w:eastAsia="FangSong" w:cs="FangSong"/>
          <w:sz w:val="32"/>
          <w:szCs w:val="32"/>
          <w:spacing w:val="-6"/>
        </w:rPr>
        <w:t>万元，其中：</w:t>
      </w:r>
    </w:p>
    <w:p>
      <w:pPr>
        <w:spacing w:line="219" w:lineRule="auto"/>
        <w:sectPr>
          <w:footerReference w:type="default" r:id="rId17"/>
          <w:pgSz w:w="11906" w:h="16839"/>
          <w:pgMar w:top="1431" w:right="1027" w:bottom="1167" w:left="1152" w:header="0" w:footer="990" w:gutter="0"/>
        </w:sectPr>
        <w:rPr>
          <w:rFonts w:ascii="FangSong" w:hAnsi="FangSong" w:eastAsia="FangSong" w:cs="FangSong"/>
          <w:sz w:val="32"/>
          <w:szCs w:val="32"/>
        </w:rPr>
      </w:pPr>
    </w:p>
    <w:p>
      <w:pPr>
        <w:ind w:left="7" w:right="88" w:firstLine="5"/>
        <w:spacing w:before="170" w:line="360" w:lineRule="auto"/>
        <w:jc w:val="both"/>
        <w:rPr>
          <w:rFonts w:ascii="FangSong" w:hAnsi="FangSong" w:eastAsia="FangSong" w:cs="FangSong"/>
          <w:sz w:val="32"/>
          <w:szCs w:val="32"/>
        </w:rPr>
      </w:pPr>
      <w:r>
        <w:rPr>
          <w:rFonts w:ascii="FangSong" w:hAnsi="FangSong" w:eastAsia="FangSong" w:cs="FangSong"/>
          <w:sz w:val="32"/>
          <w:szCs w:val="32"/>
          <w:spacing w:val="-7"/>
        </w:rPr>
        <w:t>公务用车购置费</w:t>
      </w:r>
      <w:r>
        <w:rPr>
          <w:rFonts w:ascii="FangSong" w:hAnsi="FangSong" w:eastAsia="FangSong" w:cs="FangSong"/>
          <w:sz w:val="32"/>
          <w:szCs w:val="32"/>
          <w:spacing w:val="-67"/>
        </w:rPr>
        <w:t xml:space="preserve"> </w:t>
      </w:r>
      <w:r>
        <w:rPr>
          <w:rFonts w:ascii="FangSong" w:hAnsi="FangSong" w:eastAsia="FangSong" w:cs="FangSong"/>
          <w:sz w:val="32"/>
          <w:szCs w:val="32"/>
          <w:spacing w:val="-7"/>
        </w:rPr>
        <w:t>0.00</w:t>
      </w:r>
      <w:r>
        <w:rPr>
          <w:rFonts w:ascii="FangSong" w:hAnsi="FangSong" w:eastAsia="FangSong" w:cs="FangSong"/>
          <w:sz w:val="32"/>
          <w:szCs w:val="32"/>
          <w:spacing w:val="-56"/>
        </w:rPr>
        <w:t xml:space="preserve"> </w:t>
      </w:r>
      <w:r>
        <w:rPr>
          <w:rFonts w:ascii="FangSong" w:hAnsi="FangSong" w:eastAsia="FangSong" w:cs="FangSong"/>
          <w:sz w:val="32"/>
          <w:szCs w:val="32"/>
          <w:spacing w:val="-7"/>
        </w:rPr>
        <w:t>万元，中国共产主义青年团衡阳市委员会更</w:t>
      </w:r>
      <w:r>
        <w:rPr>
          <w:rFonts w:ascii="FangSong" w:hAnsi="FangSong" w:eastAsia="FangSong" w:cs="FangSong"/>
          <w:sz w:val="32"/>
          <w:szCs w:val="32"/>
          <w:spacing w:val="-8"/>
        </w:rPr>
        <w:t>新公</w:t>
      </w:r>
      <w:r>
        <w:rPr>
          <w:rFonts w:ascii="FangSong" w:hAnsi="FangSong" w:eastAsia="FangSong" w:cs="FangSong"/>
          <w:sz w:val="32"/>
          <w:szCs w:val="32"/>
        </w:rPr>
        <w:t xml:space="preserve"> </w:t>
      </w:r>
      <w:r>
        <w:rPr>
          <w:rFonts w:ascii="FangSong" w:hAnsi="FangSong" w:eastAsia="FangSong" w:cs="FangSong"/>
          <w:sz w:val="32"/>
          <w:szCs w:val="32"/>
          <w:spacing w:val="-6"/>
        </w:rPr>
        <w:t>务用车</w:t>
      </w:r>
      <w:r>
        <w:rPr>
          <w:rFonts w:ascii="FangSong" w:hAnsi="FangSong" w:eastAsia="FangSong" w:cs="FangSong"/>
          <w:sz w:val="32"/>
          <w:szCs w:val="32"/>
          <w:spacing w:val="-66"/>
        </w:rPr>
        <w:t xml:space="preserve"> </w:t>
      </w:r>
      <w:r>
        <w:rPr>
          <w:rFonts w:ascii="FangSong" w:hAnsi="FangSong" w:eastAsia="FangSong" w:cs="FangSong"/>
          <w:sz w:val="32"/>
          <w:szCs w:val="32"/>
          <w:spacing w:val="-6"/>
        </w:rPr>
        <w:t>0</w:t>
      </w:r>
      <w:r>
        <w:rPr>
          <w:rFonts w:ascii="FangSong" w:hAnsi="FangSong" w:eastAsia="FangSong" w:cs="FangSong"/>
          <w:sz w:val="32"/>
          <w:szCs w:val="32"/>
          <w:spacing w:val="-60"/>
        </w:rPr>
        <w:t xml:space="preserve"> </w:t>
      </w:r>
      <w:r>
        <w:rPr>
          <w:rFonts w:ascii="FangSong" w:hAnsi="FangSong" w:eastAsia="FangSong" w:cs="FangSong"/>
          <w:sz w:val="32"/>
          <w:szCs w:val="32"/>
          <w:spacing w:val="-6"/>
        </w:rPr>
        <w:t>辆，购置公务用车0</w:t>
      </w:r>
      <w:r>
        <w:rPr>
          <w:rFonts w:ascii="FangSong" w:hAnsi="FangSong" w:eastAsia="FangSong" w:cs="FangSong"/>
          <w:sz w:val="32"/>
          <w:szCs w:val="32"/>
          <w:spacing w:val="-60"/>
        </w:rPr>
        <w:t xml:space="preserve"> </w:t>
      </w:r>
      <w:r>
        <w:rPr>
          <w:rFonts w:ascii="FangSong" w:hAnsi="FangSong" w:eastAsia="FangSong" w:cs="FangSong"/>
          <w:sz w:val="32"/>
          <w:szCs w:val="32"/>
          <w:spacing w:val="-6"/>
        </w:rPr>
        <w:t>辆。公务用车运行维护费</w:t>
      </w:r>
      <w:r>
        <w:rPr>
          <w:rFonts w:ascii="FangSong" w:hAnsi="FangSong" w:eastAsia="FangSong" w:cs="FangSong"/>
          <w:sz w:val="32"/>
          <w:szCs w:val="32"/>
          <w:spacing w:val="-63"/>
        </w:rPr>
        <w:t xml:space="preserve"> </w:t>
      </w:r>
      <w:r>
        <w:rPr>
          <w:rFonts w:ascii="FangSong" w:hAnsi="FangSong" w:eastAsia="FangSong" w:cs="FangSong"/>
          <w:sz w:val="32"/>
          <w:szCs w:val="32"/>
          <w:spacing w:val="-6"/>
        </w:rPr>
        <w:t>3</w:t>
      </w:r>
      <w:r>
        <w:rPr>
          <w:rFonts w:ascii="FangSong" w:hAnsi="FangSong" w:eastAsia="FangSong" w:cs="FangSong"/>
          <w:sz w:val="32"/>
          <w:szCs w:val="32"/>
          <w:spacing w:val="-7"/>
        </w:rPr>
        <w:t>.99</w:t>
      </w:r>
      <w:r>
        <w:rPr>
          <w:rFonts w:ascii="FangSong" w:hAnsi="FangSong" w:eastAsia="FangSong" w:cs="FangSong"/>
          <w:sz w:val="32"/>
          <w:szCs w:val="32"/>
          <w:spacing w:val="-56"/>
        </w:rPr>
        <w:t xml:space="preserve"> </w:t>
      </w:r>
      <w:r>
        <w:rPr>
          <w:rFonts w:ascii="FangSong" w:hAnsi="FangSong" w:eastAsia="FangSong" w:cs="FangSong"/>
          <w:sz w:val="32"/>
          <w:szCs w:val="32"/>
          <w:spacing w:val="-7"/>
        </w:rPr>
        <w:t>万元，主</w:t>
      </w:r>
      <w:r>
        <w:rPr>
          <w:rFonts w:ascii="FangSong" w:hAnsi="FangSong" w:eastAsia="FangSong" w:cs="FangSong"/>
          <w:sz w:val="32"/>
          <w:szCs w:val="32"/>
        </w:rPr>
        <w:t xml:space="preserve"> </w:t>
      </w:r>
      <w:r>
        <w:rPr>
          <w:rFonts w:ascii="FangSong" w:hAnsi="FangSong" w:eastAsia="FangSong" w:cs="FangSong"/>
          <w:sz w:val="32"/>
          <w:szCs w:val="32"/>
          <w:spacing w:val="-16"/>
        </w:rPr>
        <w:t>要是车辆年检、维护支出等，</w:t>
      </w:r>
      <w:r>
        <w:rPr>
          <w:rFonts w:ascii="FangSong" w:hAnsi="FangSong" w:eastAsia="FangSong" w:cs="FangSong"/>
          <w:sz w:val="32"/>
          <w:szCs w:val="32"/>
          <w:spacing w:val="-16"/>
        </w:rPr>
        <w:t xml:space="preserve"> </w:t>
      </w:r>
      <w:r>
        <w:rPr>
          <w:rFonts w:ascii="FangSong" w:hAnsi="FangSong" w:eastAsia="FangSong" w:cs="FangSong"/>
          <w:sz w:val="32"/>
          <w:szCs w:val="32"/>
          <w:spacing w:val="-16"/>
        </w:rPr>
        <w:t>截止</w:t>
      </w:r>
      <w:r>
        <w:rPr>
          <w:rFonts w:ascii="FangSong" w:hAnsi="FangSong" w:eastAsia="FangSong" w:cs="FangSong"/>
          <w:sz w:val="32"/>
          <w:szCs w:val="32"/>
          <w:spacing w:val="-60"/>
        </w:rPr>
        <w:t xml:space="preserve"> </w:t>
      </w:r>
      <w:r>
        <w:rPr>
          <w:rFonts w:ascii="FangSong" w:hAnsi="FangSong" w:eastAsia="FangSong" w:cs="FangSong"/>
          <w:sz w:val="32"/>
          <w:szCs w:val="32"/>
          <w:spacing w:val="-16"/>
        </w:rPr>
        <w:t>2022</w:t>
      </w:r>
      <w:r>
        <w:rPr>
          <w:rFonts w:ascii="FangSong" w:hAnsi="FangSong" w:eastAsia="FangSong" w:cs="FangSong"/>
          <w:sz w:val="32"/>
          <w:szCs w:val="32"/>
          <w:spacing w:val="-53"/>
        </w:rPr>
        <w:t xml:space="preserve"> </w:t>
      </w:r>
      <w:r>
        <w:rPr>
          <w:rFonts w:ascii="FangSong" w:hAnsi="FangSong" w:eastAsia="FangSong" w:cs="FangSong"/>
          <w:sz w:val="32"/>
          <w:szCs w:val="32"/>
          <w:spacing w:val="-16"/>
        </w:rPr>
        <w:t>年</w:t>
      </w:r>
      <w:r>
        <w:rPr>
          <w:rFonts w:ascii="FangSong" w:hAnsi="FangSong" w:eastAsia="FangSong" w:cs="FangSong"/>
          <w:sz w:val="32"/>
          <w:szCs w:val="32"/>
          <w:spacing w:val="-45"/>
        </w:rPr>
        <w:t xml:space="preserve"> </w:t>
      </w:r>
      <w:r>
        <w:rPr>
          <w:rFonts w:ascii="FangSong" w:hAnsi="FangSong" w:eastAsia="FangSong" w:cs="FangSong"/>
          <w:sz w:val="32"/>
          <w:szCs w:val="32"/>
          <w:spacing w:val="-16"/>
        </w:rPr>
        <w:t>12</w:t>
      </w:r>
      <w:r>
        <w:rPr>
          <w:rFonts w:ascii="FangSong" w:hAnsi="FangSong" w:eastAsia="FangSong" w:cs="FangSong"/>
          <w:sz w:val="32"/>
          <w:szCs w:val="32"/>
          <w:spacing w:val="-44"/>
        </w:rPr>
        <w:t xml:space="preserve"> </w:t>
      </w:r>
      <w:r>
        <w:rPr>
          <w:rFonts w:ascii="FangSong" w:hAnsi="FangSong" w:eastAsia="FangSong" w:cs="FangSong"/>
          <w:sz w:val="32"/>
          <w:szCs w:val="32"/>
          <w:spacing w:val="-16"/>
        </w:rPr>
        <w:t>月</w:t>
      </w:r>
      <w:r>
        <w:rPr>
          <w:rFonts w:ascii="FangSong" w:hAnsi="FangSong" w:eastAsia="FangSong" w:cs="FangSong"/>
          <w:sz w:val="32"/>
          <w:szCs w:val="32"/>
          <w:spacing w:val="-62"/>
        </w:rPr>
        <w:t xml:space="preserve"> </w:t>
      </w:r>
      <w:r>
        <w:rPr>
          <w:rFonts w:ascii="FangSong" w:hAnsi="FangSong" w:eastAsia="FangSong" w:cs="FangSong"/>
          <w:sz w:val="32"/>
          <w:szCs w:val="32"/>
          <w:spacing w:val="-16"/>
        </w:rPr>
        <w:t>31</w:t>
      </w:r>
      <w:r>
        <w:rPr>
          <w:rFonts w:ascii="FangSong" w:hAnsi="FangSong" w:eastAsia="FangSong" w:cs="FangSong"/>
          <w:sz w:val="32"/>
          <w:szCs w:val="32"/>
          <w:spacing w:val="-16"/>
        </w:rPr>
        <w:t xml:space="preserve"> </w:t>
      </w:r>
      <w:r>
        <w:rPr>
          <w:rFonts w:ascii="FangSong" w:hAnsi="FangSong" w:eastAsia="FangSong" w:cs="FangSong"/>
          <w:sz w:val="32"/>
          <w:szCs w:val="32"/>
          <w:spacing w:val="-16"/>
        </w:rPr>
        <w:t>日，我单位开支财</w:t>
      </w:r>
      <w:r>
        <w:rPr>
          <w:rFonts w:ascii="FangSong" w:hAnsi="FangSong" w:eastAsia="FangSong" w:cs="FangSong"/>
          <w:sz w:val="32"/>
          <w:szCs w:val="32"/>
        </w:rPr>
        <w:t xml:space="preserve"> </w:t>
      </w:r>
      <w:r>
        <w:rPr>
          <w:rFonts w:ascii="FangSong" w:hAnsi="FangSong" w:eastAsia="FangSong" w:cs="FangSong"/>
          <w:sz w:val="32"/>
          <w:szCs w:val="32"/>
          <w:spacing w:val="-6"/>
        </w:rPr>
        <w:t>政拨款的公务用车保有量为</w:t>
      </w:r>
      <w:r>
        <w:rPr>
          <w:rFonts w:ascii="FangSong" w:hAnsi="FangSong" w:eastAsia="FangSong" w:cs="FangSong"/>
          <w:sz w:val="32"/>
          <w:szCs w:val="32"/>
          <w:spacing w:val="-45"/>
        </w:rPr>
        <w:t xml:space="preserve"> </w:t>
      </w:r>
      <w:r>
        <w:rPr>
          <w:rFonts w:ascii="FangSong" w:hAnsi="FangSong" w:eastAsia="FangSong" w:cs="FangSong"/>
          <w:sz w:val="32"/>
          <w:szCs w:val="32"/>
          <w:spacing w:val="-6"/>
        </w:rPr>
        <w:t>1</w:t>
      </w:r>
      <w:r>
        <w:rPr>
          <w:rFonts w:ascii="FangSong" w:hAnsi="FangSong" w:eastAsia="FangSong" w:cs="FangSong"/>
          <w:sz w:val="32"/>
          <w:szCs w:val="32"/>
          <w:spacing w:val="-60"/>
        </w:rPr>
        <w:t xml:space="preserve"> </w:t>
      </w:r>
      <w:r>
        <w:rPr>
          <w:rFonts w:ascii="FangSong" w:hAnsi="FangSong" w:eastAsia="FangSong" w:cs="FangSong"/>
          <w:sz w:val="32"/>
          <w:szCs w:val="32"/>
          <w:spacing w:val="-6"/>
        </w:rPr>
        <w:t>辆。</w:t>
      </w:r>
    </w:p>
    <w:p>
      <w:pPr>
        <w:ind w:left="664"/>
        <w:spacing w:before="57" w:line="220" w:lineRule="auto"/>
        <w:outlineLvl w:val="3"/>
        <w:rPr>
          <w:rFonts w:ascii="FangSong" w:hAnsi="FangSong" w:eastAsia="FangSong" w:cs="FangSong"/>
          <w:sz w:val="32"/>
          <w:szCs w:val="32"/>
        </w:rPr>
      </w:pPr>
      <w:r>
        <w:rPr>
          <w:rFonts w:ascii="FangSong" w:hAnsi="FangSong" w:eastAsia="FangSong" w:cs="FangSong"/>
          <w:sz w:val="32"/>
          <w:szCs w:val="32"/>
          <w:b/>
          <w:bCs/>
          <w:spacing w:val="-4"/>
        </w:rPr>
        <w:t>八、政府性基金预算收入支出决算情况</w:t>
      </w:r>
    </w:p>
    <w:p>
      <w:pPr>
        <w:ind w:left="659"/>
        <w:spacing w:before="257" w:line="220" w:lineRule="auto"/>
        <w:rPr>
          <w:rFonts w:ascii="FangSong" w:hAnsi="FangSong" w:eastAsia="FangSong" w:cs="FangSong"/>
          <w:sz w:val="32"/>
          <w:szCs w:val="32"/>
        </w:rPr>
      </w:pPr>
      <w:r>
        <w:rPr>
          <w:rFonts w:ascii="FangSong" w:hAnsi="FangSong" w:eastAsia="FangSong" w:cs="FangSong"/>
          <w:sz w:val="32"/>
          <w:szCs w:val="32"/>
          <w:spacing w:val="-4"/>
        </w:rPr>
        <w:t>2022</w:t>
      </w:r>
      <w:r>
        <w:rPr>
          <w:rFonts w:ascii="FangSong" w:hAnsi="FangSong" w:eastAsia="FangSong" w:cs="FangSong"/>
          <w:sz w:val="32"/>
          <w:szCs w:val="32"/>
          <w:spacing w:val="-43"/>
        </w:rPr>
        <w:t xml:space="preserve"> </w:t>
      </w:r>
      <w:r>
        <w:rPr>
          <w:rFonts w:ascii="FangSong" w:hAnsi="FangSong" w:eastAsia="FangSong" w:cs="FangSong"/>
          <w:sz w:val="32"/>
          <w:szCs w:val="32"/>
          <w:spacing w:val="-4"/>
        </w:rPr>
        <w:t>年度未发生政府性基金预算财政拨款收支。</w:t>
      </w:r>
    </w:p>
    <w:p>
      <w:pPr>
        <w:ind w:left="24" w:right="132" w:firstLine="654"/>
        <w:spacing w:before="257" w:line="354" w:lineRule="auto"/>
        <w:rPr>
          <w:rFonts w:ascii="FangSong" w:hAnsi="FangSong" w:eastAsia="FangSong" w:cs="FangSong"/>
          <w:sz w:val="32"/>
          <w:szCs w:val="32"/>
        </w:rPr>
      </w:pPr>
      <w:r>
        <w:rPr>
          <w:rFonts w:ascii="FangSong" w:hAnsi="FangSong" w:eastAsia="FangSong" w:cs="FangSong"/>
          <w:sz w:val="32"/>
          <w:szCs w:val="32"/>
          <w:spacing w:val="2"/>
        </w:rPr>
        <w:t>1、其他支出（类）彩票公益金安排的支出（款）用于社会福利</w:t>
      </w:r>
      <w:r>
        <w:rPr>
          <w:rFonts w:ascii="FangSong" w:hAnsi="FangSong" w:eastAsia="FangSong" w:cs="FangSong"/>
          <w:sz w:val="32"/>
          <w:szCs w:val="32"/>
          <w:spacing w:val="4"/>
        </w:rPr>
        <w:t xml:space="preserve"> </w:t>
      </w:r>
      <w:r>
        <w:rPr>
          <w:rFonts w:ascii="FangSong" w:hAnsi="FangSong" w:eastAsia="FangSong" w:cs="FangSong"/>
          <w:sz w:val="32"/>
          <w:szCs w:val="32"/>
          <w:spacing w:val="-7"/>
        </w:rPr>
        <w:t>的彩票公益金支出（项）。</w:t>
      </w:r>
    </w:p>
    <w:p>
      <w:pPr>
        <w:ind w:left="16" w:right="88" w:firstLine="655"/>
        <w:spacing w:before="49" w:line="353" w:lineRule="auto"/>
        <w:rPr>
          <w:rFonts w:ascii="FangSong" w:hAnsi="FangSong" w:eastAsia="FangSong" w:cs="FangSong"/>
          <w:sz w:val="32"/>
          <w:szCs w:val="32"/>
        </w:rPr>
      </w:pPr>
      <w:r>
        <w:rPr>
          <w:rFonts w:ascii="FangSong" w:hAnsi="FangSong" w:eastAsia="FangSong" w:cs="FangSong"/>
          <w:sz w:val="32"/>
          <w:szCs w:val="32"/>
          <w:spacing w:val="-6"/>
        </w:rPr>
        <w:t>年初预算为</w:t>
      </w:r>
      <w:r>
        <w:rPr>
          <w:rFonts w:ascii="FangSong" w:hAnsi="FangSong" w:eastAsia="FangSong" w:cs="FangSong"/>
          <w:sz w:val="32"/>
          <w:szCs w:val="32"/>
          <w:spacing w:val="-59"/>
        </w:rPr>
        <w:t xml:space="preserve"> </w:t>
      </w:r>
      <w:r>
        <w:rPr>
          <w:rFonts w:ascii="FangSong" w:hAnsi="FangSong" w:eastAsia="FangSong" w:cs="FangSong"/>
          <w:sz w:val="32"/>
          <w:szCs w:val="32"/>
          <w:spacing w:val="-6"/>
        </w:rPr>
        <w:t>0</w:t>
      </w:r>
      <w:r>
        <w:rPr>
          <w:rFonts w:ascii="FangSong" w:hAnsi="FangSong" w:eastAsia="FangSong" w:cs="FangSong"/>
          <w:sz w:val="32"/>
          <w:szCs w:val="32"/>
          <w:spacing w:val="-56"/>
        </w:rPr>
        <w:t xml:space="preserve"> </w:t>
      </w:r>
      <w:r>
        <w:rPr>
          <w:rFonts w:ascii="FangSong" w:hAnsi="FangSong" w:eastAsia="FangSong" w:cs="FangSong"/>
          <w:sz w:val="32"/>
          <w:szCs w:val="32"/>
          <w:spacing w:val="-6"/>
        </w:rPr>
        <w:t>万元，支出决算为</w:t>
      </w:r>
      <w:r>
        <w:rPr>
          <w:rFonts w:ascii="FangSong" w:hAnsi="FangSong" w:eastAsia="FangSong" w:cs="FangSong"/>
          <w:sz w:val="32"/>
          <w:szCs w:val="32"/>
          <w:spacing w:val="-66"/>
        </w:rPr>
        <w:t xml:space="preserve"> </w:t>
      </w:r>
      <w:r>
        <w:rPr>
          <w:rFonts w:ascii="FangSong" w:hAnsi="FangSong" w:eastAsia="FangSong" w:cs="FangSong"/>
          <w:sz w:val="32"/>
          <w:szCs w:val="32"/>
          <w:spacing w:val="-6"/>
        </w:rPr>
        <w:t>0</w:t>
      </w:r>
      <w:r>
        <w:rPr>
          <w:rFonts w:ascii="FangSong" w:hAnsi="FangSong" w:eastAsia="FangSong" w:cs="FangSong"/>
          <w:sz w:val="32"/>
          <w:szCs w:val="32"/>
          <w:spacing w:val="-57"/>
        </w:rPr>
        <w:t xml:space="preserve"> </w:t>
      </w:r>
      <w:r>
        <w:rPr>
          <w:rFonts w:ascii="FangSong" w:hAnsi="FangSong" w:eastAsia="FangSong" w:cs="FangSong"/>
          <w:sz w:val="32"/>
          <w:szCs w:val="32"/>
          <w:spacing w:val="-6"/>
        </w:rPr>
        <w:t>万元，年初预算为</w:t>
      </w:r>
      <w:r>
        <w:rPr>
          <w:rFonts w:ascii="FangSong" w:hAnsi="FangSong" w:eastAsia="FangSong" w:cs="FangSong"/>
          <w:sz w:val="32"/>
          <w:szCs w:val="32"/>
          <w:spacing w:val="-66"/>
        </w:rPr>
        <w:t xml:space="preserve"> </w:t>
      </w:r>
      <w:r>
        <w:rPr>
          <w:rFonts w:ascii="FangSong" w:hAnsi="FangSong" w:eastAsia="FangSong" w:cs="FangSong"/>
          <w:sz w:val="32"/>
          <w:szCs w:val="32"/>
          <w:spacing w:val="-6"/>
        </w:rPr>
        <w:t>0</w:t>
      </w:r>
      <w:r>
        <w:rPr>
          <w:rFonts w:ascii="FangSong" w:hAnsi="FangSong" w:eastAsia="FangSong" w:cs="FangSong"/>
          <w:sz w:val="32"/>
          <w:szCs w:val="32"/>
          <w:spacing w:val="-56"/>
        </w:rPr>
        <w:t xml:space="preserve"> </w:t>
      </w:r>
      <w:r>
        <w:rPr>
          <w:rFonts w:ascii="FangSong" w:hAnsi="FangSong" w:eastAsia="FangSong" w:cs="FangSong"/>
          <w:sz w:val="32"/>
          <w:szCs w:val="32"/>
          <w:spacing w:val="-6"/>
        </w:rPr>
        <w:t>万元，无</w:t>
      </w:r>
      <w:r>
        <w:rPr>
          <w:rFonts w:ascii="FangSong" w:hAnsi="FangSong" w:eastAsia="FangSong" w:cs="FangSong"/>
          <w:sz w:val="32"/>
          <w:szCs w:val="32"/>
        </w:rPr>
        <w:t xml:space="preserve"> </w:t>
      </w:r>
      <w:r>
        <w:rPr>
          <w:rFonts w:ascii="FangSong" w:hAnsi="FangSong" w:eastAsia="FangSong" w:cs="FangSong"/>
          <w:sz w:val="32"/>
          <w:szCs w:val="32"/>
          <w:spacing w:val="-3"/>
        </w:rPr>
        <w:t>法计算完成比率，决算数大于预算数的主要原因是：无此项支出。</w:t>
      </w:r>
    </w:p>
    <w:p>
      <w:pPr>
        <w:ind w:left="676"/>
        <w:spacing w:before="53" w:line="222" w:lineRule="auto"/>
        <w:outlineLvl w:val="3"/>
        <w:rPr>
          <w:rFonts w:ascii="FangSong" w:hAnsi="FangSong" w:eastAsia="FangSong" w:cs="FangSong"/>
          <w:sz w:val="32"/>
          <w:szCs w:val="32"/>
        </w:rPr>
      </w:pPr>
      <w:r>
        <w:rPr>
          <w:rFonts w:ascii="FangSong" w:hAnsi="FangSong" w:eastAsia="FangSong" w:cs="FangSong"/>
          <w:sz w:val="32"/>
          <w:szCs w:val="32"/>
          <w:b/>
          <w:bCs/>
          <w:spacing w:val="-4"/>
        </w:rPr>
        <w:t>九、国有资本经营预算财政拨款支出情况</w:t>
      </w:r>
    </w:p>
    <w:p>
      <w:pPr>
        <w:ind w:left="659"/>
        <w:spacing w:before="254" w:line="222" w:lineRule="auto"/>
        <w:rPr>
          <w:rFonts w:ascii="FangSong" w:hAnsi="FangSong" w:eastAsia="FangSong" w:cs="FangSong"/>
          <w:sz w:val="32"/>
          <w:szCs w:val="32"/>
        </w:rPr>
      </w:pPr>
      <w:r>
        <w:rPr>
          <w:rFonts w:ascii="FangSong" w:hAnsi="FangSong" w:eastAsia="FangSong" w:cs="FangSong"/>
          <w:sz w:val="32"/>
          <w:szCs w:val="32"/>
          <w:spacing w:val="-4"/>
        </w:rPr>
        <w:t>2022</w:t>
      </w:r>
      <w:r>
        <w:rPr>
          <w:rFonts w:ascii="FangSong" w:hAnsi="FangSong" w:eastAsia="FangSong" w:cs="FangSong"/>
          <w:sz w:val="32"/>
          <w:szCs w:val="32"/>
          <w:spacing w:val="-40"/>
        </w:rPr>
        <w:t xml:space="preserve"> </w:t>
      </w:r>
      <w:r>
        <w:rPr>
          <w:rFonts w:ascii="FangSong" w:hAnsi="FangSong" w:eastAsia="FangSong" w:cs="FangSong"/>
          <w:sz w:val="32"/>
          <w:szCs w:val="32"/>
          <w:spacing w:val="-4"/>
        </w:rPr>
        <w:t>年度未发生国有资本经营预算财政拨款收支。</w:t>
      </w:r>
    </w:p>
    <w:p>
      <w:pPr>
        <w:ind w:left="674"/>
        <w:spacing w:before="254" w:line="221" w:lineRule="auto"/>
        <w:outlineLvl w:val="3"/>
        <w:rPr>
          <w:rFonts w:ascii="FangSong" w:hAnsi="FangSong" w:eastAsia="FangSong" w:cs="FangSong"/>
          <w:sz w:val="32"/>
          <w:szCs w:val="32"/>
        </w:rPr>
      </w:pPr>
      <w:r>
        <w:rPr>
          <w:rFonts w:ascii="FangSong" w:hAnsi="FangSong" w:eastAsia="FangSong" w:cs="FangSong"/>
          <w:sz w:val="32"/>
          <w:szCs w:val="32"/>
          <w:b/>
          <w:bCs/>
          <w:spacing w:val="-5"/>
        </w:rPr>
        <w:t>十、关于机关运行经费支出说明</w:t>
      </w:r>
    </w:p>
    <w:p>
      <w:pPr>
        <w:ind w:firstLine="666"/>
        <w:spacing w:before="258" w:line="358" w:lineRule="auto"/>
        <w:jc w:val="both"/>
        <w:rPr>
          <w:rFonts w:ascii="FangSong" w:hAnsi="FangSong" w:eastAsia="FangSong" w:cs="FangSong"/>
          <w:sz w:val="32"/>
          <w:szCs w:val="32"/>
        </w:rPr>
      </w:pPr>
      <w:r>
        <w:rPr>
          <w:rFonts w:ascii="FangSong" w:hAnsi="FangSong" w:eastAsia="FangSong" w:cs="FangSong"/>
          <w:sz w:val="32"/>
          <w:szCs w:val="32"/>
          <w:spacing w:val="8"/>
        </w:rPr>
        <w:t>本部门</w:t>
      </w:r>
      <w:r>
        <w:rPr>
          <w:rFonts w:ascii="FangSong" w:hAnsi="FangSong" w:eastAsia="FangSong" w:cs="FangSong"/>
          <w:sz w:val="32"/>
          <w:szCs w:val="32"/>
          <w:spacing w:val="-27"/>
        </w:rPr>
        <w:t xml:space="preserve"> </w:t>
      </w:r>
      <w:r>
        <w:rPr>
          <w:rFonts w:ascii="FangSong" w:hAnsi="FangSong" w:eastAsia="FangSong" w:cs="FangSong"/>
          <w:sz w:val="32"/>
          <w:szCs w:val="32"/>
          <w:spacing w:val="8"/>
        </w:rPr>
        <w:t>2022</w:t>
      </w:r>
      <w:r>
        <w:rPr>
          <w:rFonts w:ascii="FangSong" w:hAnsi="FangSong" w:eastAsia="FangSong" w:cs="FangSong"/>
          <w:sz w:val="32"/>
          <w:szCs w:val="32"/>
          <w:spacing w:val="-52"/>
        </w:rPr>
        <w:t xml:space="preserve"> </w:t>
      </w:r>
      <w:r>
        <w:rPr>
          <w:rFonts w:ascii="FangSong" w:hAnsi="FangSong" w:eastAsia="FangSong" w:cs="FangSong"/>
          <w:sz w:val="32"/>
          <w:szCs w:val="32"/>
          <w:spacing w:val="8"/>
        </w:rPr>
        <w:t>年机关运行经费支出</w:t>
      </w:r>
      <w:r>
        <w:rPr>
          <w:rFonts w:ascii="FangSong" w:hAnsi="FangSong" w:eastAsia="FangSong" w:cs="FangSong"/>
          <w:sz w:val="32"/>
          <w:szCs w:val="32"/>
          <w:spacing w:val="8"/>
        </w:rPr>
        <w:t xml:space="preserve"> </w:t>
      </w:r>
      <w:r>
        <w:rPr>
          <w:rFonts w:ascii="FangSong" w:hAnsi="FangSong" w:eastAsia="FangSong" w:cs="FangSong"/>
          <w:sz w:val="32"/>
          <w:szCs w:val="32"/>
          <w:spacing w:val="8"/>
        </w:rPr>
        <w:t>186.82</w:t>
      </w:r>
      <w:r>
        <w:rPr>
          <w:rFonts w:ascii="FangSong" w:hAnsi="FangSong" w:eastAsia="FangSong" w:cs="FangSong"/>
          <w:sz w:val="32"/>
          <w:szCs w:val="32"/>
          <w:spacing w:val="-57"/>
        </w:rPr>
        <w:t xml:space="preserve"> </w:t>
      </w:r>
      <w:r>
        <w:rPr>
          <w:rFonts w:ascii="FangSong" w:hAnsi="FangSong" w:eastAsia="FangSong" w:cs="FangSong"/>
          <w:sz w:val="32"/>
          <w:szCs w:val="32"/>
          <w:spacing w:val="8"/>
        </w:rPr>
        <w:t>万元，</w:t>
      </w:r>
      <w:r>
        <w:rPr>
          <w:rFonts w:ascii="FangSong" w:hAnsi="FangSong" w:eastAsia="FangSong" w:cs="FangSong"/>
          <w:sz w:val="32"/>
          <w:szCs w:val="32"/>
          <w:spacing w:val="-75"/>
        </w:rPr>
        <w:t xml:space="preserve"> </w:t>
      </w:r>
      <w:r>
        <w:rPr>
          <w:rFonts w:ascii="FangSong" w:hAnsi="FangSong" w:eastAsia="FangSong" w:cs="FangSong"/>
          <w:sz w:val="32"/>
          <w:szCs w:val="32"/>
          <w:spacing w:val="8"/>
        </w:rPr>
        <w:t>年初预算数</w:t>
      </w:r>
      <w:r>
        <w:rPr>
          <w:rFonts w:ascii="FangSong" w:hAnsi="FangSong" w:eastAsia="FangSong" w:cs="FangSong"/>
          <w:sz w:val="32"/>
          <w:szCs w:val="32"/>
        </w:rPr>
        <w:t xml:space="preserve">  </w:t>
      </w:r>
      <w:r>
        <w:rPr>
          <w:rFonts w:ascii="FangSong" w:hAnsi="FangSong" w:eastAsia="FangSong" w:cs="FangSong"/>
          <w:sz w:val="32"/>
          <w:szCs w:val="32"/>
          <w:spacing w:val="-13"/>
        </w:rPr>
        <w:t>168.11</w:t>
      </w:r>
      <w:r>
        <w:rPr>
          <w:rFonts w:ascii="FangSong" w:hAnsi="FangSong" w:eastAsia="FangSong" w:cs="FangSong"/>
          <w:sz w:val="32"/>
          <w:szCs w:val="32"/>
          <w:spacing w:val="-56"/>
        </w:rPr>
        <w:t xml:space="preserve"> </w:t>
      </w:r>
      <w:r>
        <w:rPr>
          <w:rFonts w:ascii="FangSong" w:hAnsi="FangSong" w:eastAsia="FangSong" w:cs="FangSong"/>
          <w:sz w:val="32"/>
          <w:szCs w:val="32"/>
          <w:spacing w:val="-13"/>
        </w:rPr>
        <w:t>万元，比年初预算增加</w:t>
      </w:r>
      <w:r>
        <w:rPr>
          <w:rFonts w:ascii="FangSong" w:hAnsi="FangSong" w:eastAsia="FangSong" w:cs="FangSong"/>
          <w:sz w:val="32"/>
          <w:szCs w:val="32"/>
          <w:spacing w:val="-45"/>
        </w:rPr>
        <w:t xml:space="preserve"> </w:t>
      </w:r>
      <w:r>
        <w:rPr>
          <w:rFonts w:ascii="FangSong" w:hAnsi="FangSong" w:eastAsia="FangSong" w:cs="FangSong"/>
          <w:sz w:val="32"/>
          <w:szCs w:val="32"/>
          <w:spacing w:val="-13"/>
        </w:rPr>
        <w:t>18.71</w:t>
      </w:r>
      <w:r>
        <w:rPr>
          <w:rFonts w:ascii="FangSong" w:hAnsi="FangSong" w:eastAsia="FangSong" w:cs="FangSong"/>
          <w:sz w:val="32"/>
          <w:szCs w:val="32"/>
          <w:spacing w:val="-57"/>
        </w:rPr>
        <w:t xml:space="preserve"> </w:t>
      </w:r>
      <w:r>
        <w:rPr>
          <w:rFonts w:ascii="FangSong" w:hAnsi="FangSong" w:eastAsia="FangSong" w:cs="FangSong"/>
          <w:sz w:val="32"/>
          <w:szCs w:val="32"/>
          <w:spacing w:val="-14"/>
        </w:rPr>
        <w:t>万元，增加</w:t>
      </w:r>
      <w:r>
        <w:rPr>
          <w:rFonts w:ascii="FangSong" w:hAnsi="FangSong" w:eastAsia="FangSong" w:cs="FangSong"/>
          <w:sz w:val="32"/>
          <w:szCs w:val="32"/>
          <w:spacing w:val="-45"/>
        </w:rPr>
        <w:t xml:space="preserve"> </w:t>
      </w:r>
      <w:r>
        <w:rPr>
          <w:rFonts w:ascii="FangSong" w:hAnsi="FangSong" w:eastAsia="FangSong" w:cs="FangSong"/>
          <w:sz w:val="32"/>
          <w:szCs w:val="32"/>
          <w:spacing w:val="-14"/>
        </w:rPr>
        <w:t>11.13%，主要原因是：</w:t>
      </w:r>
      <w:r>
        <w:rPr>
          <w:rFonts w:ascii="FangSong" w:hAnsi="FangSong" w:eastAsia="FangSong" w:cs="FangSong"/>
          <w:sz w:val="32"/>
          <w:szCs w:val="32"/>
        </w:rPr>
        <w:t xml:space="preserve"> </w:t>
      </w:r>
      <w:r>
        <w:rPr>
          <w:rFonts w:ascii="FangSong" w:hAnsi="FangSong" w:eastAsia="FangSong" w:cs="FangSong"/>
          <w:sz w:val="32"/>
          <w:szCs w:val="32"/>
          <w:spacing w:val="-5"/>
        </w:rPr>
        <w:t>2022</w:t>
      </w:r>
      <w:r>
        <w:rPr>
          <w:rFonts w:ascii="FangSong" w:hAnsi="FangSong" w:eastAsia="FangSong" w:cs="FangSong"/>
          <w:sz w:val="32"/>
          <w:szCs w:val="32"/>
          <w:spacing w:val="-39"/>
        </w:rPr>
        <w:t xml:space="preserve"> </w:t>
      </w:r>
      <w:r>
        <w:rPr>
          <w:rFonts w:ascii="FangSong" w:hAnsi="FangSong" w:eastAsia="FangSong" w:cs="FangSong"/>
          <w:sz w:val="32"/>
          <w:szCs w:val="32"/>
          <w:spacing w:val="-5"/>
        </w:rPr>
        <w:t>年人员工资调整、项目经费追加。</w:t>
      </w:r>
    </w:p>
    <w:p>
      <w:pPr>
        <w:ind w:left="674"/>
        <w:spacing w:before="52" w:line="220" w:lineRule="auto"/>
        <w:outlineLvl w:val="3"/>
        <w:rPr>
          <w:rFonts w:ascii="FangSong" w:hAnsi="FangSong" w:eastAsia="FangSong" w:cs="FangSong"/>
          <w:sz w:val="32"/>
          <w:szCs w:val="32"/>
        </w:rPr>
      </w:pPr>
      <w:r>
        <w:rPr>
          <w:rFonts w:ascii="FangSong" w:hAnsi="FangSong" w:eastAsia="FangSong" w:cs="FangSong"/>
          <w:sz w:val="32"/>
          <w:szCs w:val="32"/>
          <w:b/>
          <w:bCs/>
          <w:spacing w:val="-5"/>
        </w:rPr>
        <w:t>十一、一般性支出情况说明</w:t>
      </w:r>
    </w:p>
    <w:p>
      <w:pPr>
        <w:ind w:left="6" w:right="88" w:firstLine="653"/>
        <w:spacing w:before="257" w:line="362" w:lineRule="auto"/>
        <w:rPr>
          <w:rFonts w:ascii="FangSong" w:hAnsi="FangSong" w:eastAsia="FangSong" w:cs="FangSong"/>
          <w:sz w:val="32"/>
          <w:szCs w:val="32"/>
        </w:rPr>
      </w:pPr>
      <w:r>
        <w:rPr>
          <w:rFonts w:ascii="FangSong" w:hAnsi="FangSong" w:eastAsia="FangSong" w:cs="FangSong"/>
          <w:sz w:val="32"/>
          <w:szCs w:val="32"/>
          <w:spacing w:val="-1"/>
        </w:rPr>
        <w:t>2022</w:t>
      </w:r>
      <w:r>
        <w:rPr>
          <w:rFonts w:ascii="FangSong" w:hAnsi="FangSong" w:eastAsia="FangSong" w:cs="FangSong"/>
          <w:sz w:val="32"/>
          <w:szCs w:val="32"/>
          <w:spacing w:val="-46"/>
        </w:rPr>
        <w:t xml:space="preserve"> </w:t>
      </w:r>
      <w:r>
        <w:rPr>
          <w:rFonts w:ascii="FangSong" w:hAnsi="FangSong" w:eastAsia="FangSong" w:cs="FangSong"/>
          <w:sz w:val="32"/>
          <w:szCs w:val="32"/>
          <w:spacing w:val="-1"/>
        </w:rPr>
        <w:t>年本部门开支会议费</w:t>
      </w:r>
      <w:r>
        <w:rPr>
          <w:rFonts w:ascii="FangSong" w:hAnsi="FangSong" w:eastAsia="FangSong" w:cs="FangSong"/>
          <w:sz w:val="32"/>
          <w:szCs w:val="32"/>
          <w:spacing w:val="-63"/>
        </w:rPr>
        <w:t xml:space="preserve"> </w:t>
      </w:r>
      <w:r>
        <w:rPr>
          <w:rFonts w:ascii="FangSong" w:hAnsi="FangSong" w:eastAsia="FangSong" w:cs="FangSong"/>
          <w:sz w:val="32"/>
          <w:szCs w:val="32"/>
          <w:spacing w:val="-1"/>
        </w:rPr>
        <w:t>2.56</w:t>
      </w:r>
      <w:r>
        <w:rPr>
          <w:rFonts w:ascii="FangSong" w:hAnsi="FangSong" w:eastAsia="FangSong" w:cs="FangSong"/>
          <w:sz w:val="32"/>
          <w:szCs w:val="32"/>
          <w:spacing w:val="-56"/>
        </w:rPr>
        <w:t xml:space="preserve"> </w:t>
      </w:r>
      <w:r>
        <w:rPr>
          <w:rFonts w:ascii="FangSong" w:hAnsi="FangSong" w:eastAsia="FangSong" w:cs="FangSong"/>
          <w:sz w:val="32"/>
          <w:szCs w:val="32"/>
          <w:spacing w:val="-1"/>
        </w:rPr>
        <w:t>万元，用于第二十届委员会第四</w:t>
      </w:r>
      <w:r>
        <w:rPr>
          <w:rFonts w:ascii="FangSong" w:hAnsi="FangSong" w:eastAsia="FangSong" w:cs="FangSong"/>
          <w:sz w:val="32"/>
          <w:szCs w:val="32"/>
        </w:rPr>
        <w:t xml:space="preserve"> </w:t>
      </w:r>
      <w:r>
        <w:rPr>
          <w:rFonts w:ascii="FangSong" w:hAnsi="FangSong" w:eastAsia="FangSong" w:cs="FangSong"/>
          <w:sz w:val="32"/>
          <w:szCs w:val="32"/>
          <w:spacing w:val="-14"/>
        </w:rPr>
        <w:t>次全体会议、工作推进会等会议，人数</w:t>
      </w:r>
      <w:r>
        <w:rPr>
          <w:rFonts w:ascii="FangSong" w:hAnsi="FangSong" w:eastAsia="FangSong" w:cs="FangSong"/>
          <w:sz w:val="32"/>
          <w:szCs w:val="32"/>
          <w:spacing w:val="-65"/>
        </w:rPr>
        <w:t xml:space="preserve"> </w:t>
      </w:r>
      <w:r>
        <w:rPr>
          <w:rFonts w:ascii="FangSong" w:hAnsi="FangSong" w:eastAsia="FangSong" w:cs="FangSong"/>
          <w:sz w:val="32"/>
          <w:szCs w:val="32"/>
          <w:spacing w:val="-14"/>
        </w:rPr>
        <w:t>260</w:t>
      </w:r>
      <w:r>
        <w:rPr>
          <w:rFonts w:ascii="FangSong" w:hAnsi="FangSong" w:eastAsia="FangSong" w:cs="FangSong"/>
          <w:sz w:val="32"/>
          <w:szCs w:val="32"/>
          <w:spacing w:val="-57"/>
        </w:rPr>
        <w:t xml:space="preserve"> </w:t>
      </w:r>
      <w:r>
        <w:rPr>
          <w:rFonts w:ascii="FangSong" w:hAnsi="FangSong" w:eastAsia="FangSong" w:cs="FangSong"/>
          <w:sz w:val="32"/>
          <w:szCs w:val="32"/>
          <w:spacing w:val="-14"/>
        </w:rPr>
        <w:t>余人，内容为研究部署</w:t>
      </w:r>
      <w:r>
        <w:rPr>
          <w:rFonts w:ascii="FangSong" w:hAnsi="FangSong" w:eastAsia="FangSong" w:cs="FangSong"/>
          <w:sz w:val="32"/>
          <w:szCs w:val="32"/>
          <w:spacing w:val="-65"/>
        </w:rPr>
        <w:t xml:space="preserve"> </w:t>
      </w:r>
      <w:r>
        <w:rPr>
          <w:rFonts w:ascii="FangSong" w:hAnsi="FangSong" w:eastAsia="FangSong" w:cs="FangSong"/>
          <w:sz w:val="32"/>
          <w:szCs w:val="32"/>
          <w:spacing w:val="-14"/>
        </w:rPr>
        <w:t>2022</w:t>
      </w:r>
      <w:r>
        <w:rPr>
          <w:rFonts w:ascii="FangSong" w:hAnsi="FangSong" w:eastAsia="FangSong" w:cs="FangSong"/>
          <w:sz w:val="32"/>
          <w:szCs w:val="32"/>
        </w:rPr>
        <w:t xml:space="preserve"> </w:t>
      </w:r>
      <w:r>
        <w:rPr>
          <w:rFonts w:ascii="FangSong" w:hAnsi="FangSong" w:eastAsia="FangSong" w:cs="FangSong"/>
          <w:sz w:val="32"/>
          <w:szCs w:val="32"/>
          <w:spacing w:val="-3"/>
        </w:rPr>
        <w:t>年工作任务，对当前工作进行推进等；开支培训费</w:t>
      </w:r>
      <w:r>
        <w:rPr>
          <w:rFonts w:ascii="FangSong" w:hAnsi="FangSong" w:eastAsia="FangSong" w:cs="FangSong"/>
          <w:sz w:val="32"/>
          <w:szCs w:val="32"/>
          <w:spacing w:val="-30"/>
        </w:rPr>
        <w:t xml:space="preserve"> </w:t>
      </w:r>
      <w:r>
        <w:rPr>
          <w:rFonts w:ascii="FangSong" w:hAnsi="FangSong" w:eastAsia="FangSong" w:cs="FangSong"/>
          <w:sz w:val="32"/>
          <w:szCs w:val="32"/>
          <w:spacing w:val="-3"/>
        </w:rPr>
        <w:t>14.77</w:t>
      </w:r>
      <w:r>
        <w:rPr>
          <w:rFonts w:ascii="FangSong" w:hAnsi="FangSong" w:eastAsia="FangSong" w:cs="FangSong"/>
          <w:sz w:val="32"/>
          <w:szCs w:val="32"/>
          <w:spacing w:val="-57"/>
        </w:rPr>
        <w:t xml:space="preserve"> </w:t>
      </w:r>
      <w:r>
        <w:rPr>
          <w:rFonts w:ascii="FangSong" w:hAnsi="FangSong" w:eastAsia="FangSong" w:cs="FangSong"/>
          <w:sz w:val="32"/>
          <w:szCs w:val="32"/>
          <w:spacing w:val="-3"/>
        </w:rPr>
        <w:t>万元，用于</w:t>
      </w:r>
      <w:r>
        <w:rPr>
          <w:rFonts w:ascii="FangSong" w:hAnsi="FangSong" w:eastAsia="FangSong" w:cs="FangSong"/>
          <w:sz w:val="32"/>
          <w:szCs w:val="32"/>
        </w:rPr>
        <w:t xml:space="preserve"> </w:t>
      </w:r>
      <w:r>
        <w:rPr>
          <w:rFonts w:ascii="FangSong" w:hAnsi="FangSong" w:eastAsia="FangSong" w:cs="FangSong"/>
          <w:sz w:val="32"/>
          <w:szCs w:val="32"/>
          <w:spacing w:val="-1"/>
        </w:rPr>
        <w:t>中心理论组、青马工程、少先队辅导员、事业单位工作人员等培训，</w:t>
      </w:r>
      <w:r>
        <w:rPr>
          <w:rFonts w:ascii="FangSong" w:hAnsi="FangSong" w:eastAsia="FangSong" w:cs="FangSong"/>
          <w:sz w:val="32"/>
          <w:szCs w:val="32"/>
          <w:spacing w:val="7"/>
        </w:rPr>
        <w:t xml:space="preserve"> </w:t>
      </w:r>
      <w:r>
        <w:rPr>
          <w:rFonts w:ascii="FangSong" w:hAnsi="FangSong" w:eastAsia="FangSong" w:cs="FangSong"/>
          <w:sz w:val="32"/>
          <w:szCs w:val="32"/>
          <w:spacing w:val="-2"/>
        </w:rPr>
        <w:t>人数</w:t>
      </w:r>
      <w:r>
        <w:rPr>
          <w:rFonts w:ascii="FangSong" w:hAnsi="FangSong" w:eastAsia="FangSong" w:cs="FangSong"/>
          <w:sz w:val="32"/>
          <w:szCs w:val="32"/>
          <w:spacing w:val="-64"/>
        </w:rPr>
        <w:t xml:space="preserve"> </w:t>
      </w:r>
      <w:r>
        <w:rPr>
          <w:rFonts w:ascii="FangSong" w:hAnsi="FangSong" w:eastAsia="FangSong" w:cs="FangSong"/>
          <w:sz w:val="32"/>
          <w:szCs w:val="32"/>
          <w:spacing w:val="-2"/>
        </w:rPr>
        <w:t>200</w:t>
      </w:r>
      <w:r>
        <w:rPr>
          <w:rFonts w:ascii="FangSong" w:hAnsi="FangSong" w:eastAsia="FangSong" w:cs="FangSong"/>
          <w:sz w:val="32"/>
          <w:szCs w:val="32"/>
          <w:spacing w:val="-57"/>
        </w:rPr>
        <w:t xml:space="preserve"> </w:t>
      </w:r>
      <w:r>
        <w:rPr>
          <w:rFonts w:ascii="FangSong" w:hAnsi="FangSong" w:eastAsia="FangSong" w:cs="FangSong"/>
          <w:sz w:val="32"/>
          <w:szCs w:val="32"/>
          <w:spacing w:val="-2"/>
        </w:rPr>
        <w:t>余人，内容为政策理论、团系统业务知识、少先队辅导员业</w:t>
      </w:r>
    </w:p>
    <w:p>
      <w:pPr>
        <w:spacing w:line="362" w:lineRule="auto"/>
        <w:sectPr>
          <w:footerReference w:type="default" r:id="rId18"/>
          <w:pgSz w:w="11906" w:h="16839"/>
          <w:pgMar w:top="1431" w:right="1077" w:bottom="1167" w:left="1155" w:header="0" w:footer="990" w:gutter="0"/>
        </w:sectPr>
        <w:rPr>
          <w:rFonts w:ascii="FangSong" w:hAnsi="FangSong" w:eastAsia="FangSong" w:cs="FangSong"/>
          <w:sz w:val="32"/>
          <w:szCs w:val="32"/>
        </w:rPr>
      </w:pPr>
    </w:p>
    <w:p>
      <w:pPr>
        <w:ind w:left="9"/>
        <w:spacing w:before="169" w:line="222" w:lineRule="auto"/>
        <w:rPr>
          <w:rFonts w:ascii="FangSong" w:hAnsi="FangSong" w:eastAsia="FangSong" w:cs="FangSong"/>
          <w:sz w:val="32"/>
          <w:szCs w:val="32"/>
        </w:rPr>
      </w:pPr>
      <w:r>
        <w:rPr>
          <w:rFonts w:ascii="FangSong" w:hAnsi="FangSong" w:eastAsia="FangSong" w:cs="FangSong"/>
          <w:sz w:val="32"/>
          <w:szCs w:val="32"/>
          <w:spacing w:val="-4"/>
        </w:rPr>
        <w:t>务知识等；未举办节庆、晚会、论坛、赛事活动。</w:t>
      </w:r>
    </w:p>
    <w:p>
      <w:pPr>
        <w:ind w:left="669"/>
        <w:spacing w:before="255" w:line="222" w:lineRule="auto"/>
        <w:outlineLvl w:val="3"/>
        <w:rPr>
          <w:rFonts w:ascii="FangSong" w:hAnsi="FangSong" w:eastAsia="FangSong" w:cs="FangSong"/>
          <w:sz w:val="32"/>
          <w:szCs w:val="32"/>
        </w:rPr>
      </w:pPr>
      <w:r>
        <w:rPr>
          <w:rFonts w:ascii="FangSong" w:hAnsi="FangSong" w:eastAsia="FangSong" w:cs="FangSong"/>
          <w:sz w:val="32"/>
          <w:szCs w:val="32"/>
          <w:b/>
          <w:bCs/>
          <w:spacing w:val="-5"/>
        </w:rPr>
        <w:t>十二、关于政府采购支出说明</w:t>
      </w:r>
    </w:p>
    <w:p>
      <w:pPr>
        <w:ind w:firstLine="660"/>
        <w:spacing w:before="246" w:line="365" w:lineRule="auto"/>
        <w:jc w:val="both"/>
        <w:rPr>
          <w:rFonts w:ascii="FangSong" w:hAnsi="FangSong" w:eastAsia="FangSong" w:cs="FangSong"/>
          <w:sz w:val="32"/>
          <w:szCs w:val="32"/>
        </w:rPr>
      </w:pPr>
      <w:r>
        <w:rPr>
          <w:rFonts w:ascii="FangSong" w:hAnsi="FangSong" w:eastAsia="FangSong" w:cs="FangSong"/>
          <w:sz w:val="32"/>
          <w:szCs w:val="32"/>
          <w:spacing w:val="1"/>
        </w:rPr>
        <w:t>本部门</w:t>
      </w:r>
      <w:r>
        <w:rPr>
          <w:rFonts w:ascii="FangSong" w:hAnsi="FangSong" w:eastAsia="FangSong" w:cs="FangSong"/>
          <w:sz w:val="32"/>
          <w:szCs w:val="32"/>
          <w:spacing w:val="-58"/>
        </w:rPr>
        <w:t xml:space="preserve"> </w:t>
      </w:r>
      <w:r>
        <w:rPr>
          <w:rFonts w:ascii="FangSong" w:hAnsi="FangSong" w:eastAsia="FangSong" w:cs="FangSong"/>
          <w:sz w:val="32"/>
          <w:szCs w:val="32"/>
          <w:spacing w:val="1"/>
        </w:rPr>
        <w:t>2022</w:t>
      </w:r>
      <w:r>
        <w:rPr>
          <w:rFonts w:ascii="FangSong" w:hAnsi="FangSong" w:eastAsia="FangSong" w:cs="FangSong"/>
          <w:sz w:val="32"/>
          <w:szCs w:val="32"/>
          <w:spacing w:val="-53"/>
        </w:rPr>
        <w:t xml:space="preserve"> </w:t>
      </w:r>
      <w:r>
        <w:rPr>
          <w:rFonts w:ascii="FangSong" w:hAnsi="FangSong" w:eastAsia="FangSong" w:cs="FangSong"/>
          <w:sz w:val="32"/>
          <w:szCs w:val="32"/>
          <w:spacing w:val="1"/>
        </w:rPr>
        <w:t>年度政府采购支出总额</w:t>
      </w:r>
      <w:r>
        <w:rPr>
          <w:rFonts w:ascii="FangSong" w:hAnsi="FangSong" w:eastAsia="FangSong" w:cs="FangSong"/>
          <w:sz w:val="32"/>
          <w:szCs w:val="32"/>
          <w:spacing w:val="-60"/>
        </w:rPr>
        <w:t xml:space="preserve"> </w:t>
      </w:r>
      <w:r>
        <w:rPr>
          <w:rFonts w:ascii="FangSong" w:hAnsi="FangSong" w:eastAsia="FangSong" w:cs="FangSong"/>
          <w:sz w:val="32"/>
          <w:szCs w:val="32"/>
          <w:spacing w:val="1"/>
        </w:rPr>
        <w:t>0</w:t>
      </w:r>
      <w:r>
        <w:rPr>
          <w:rFonts w:ascii="FangSong" w:hAnsi="FangSong" w:eastAsia="FangSong" w:cs="FangSong"/>
          <w:sz w:val="32"/>
          <w:szCs w:val="32"/>
          <w:spacing w:val="-56"/>
        </w:rPr>
        <w:t xml:space="preserve"> </w:t>
      </w:r>
      <w:r>
        <w:rPr>
          <w:rFonts w:ascii="FangSong" w:hAnsi="FangSong" w:eastAsia="FangSong" w:cs="FangSong"/>
          <w:sz w:val="32"/>
          <w:szCs w:val="32"/>
          <w:spacing w:val="1"/>
        </w:rPr>
        <w:t>万元，其中：</w:t>
      </w:r>
      <w:r>
        <w:rPr>
          <w:rFonts w:ascii="FangSong" w:hAnsi="FangSong" w:eastAsia="FangSong" w:cs="FangSong"/>
          <w:sz w:val="32"/>
          <w:szCs w:val="32"/>
        </w:rPr>
        <w:t>政府采购货</w:t>
      </w:r>
      <w:r>
        <w:rPr>
          <w:rFonts w:ascii="FangSong" w:hAnsi="FangSong" w:eastAsia="FangSong" w:cs="FangSong"/>
          <w:sz w:val="32"/>
          <w:szCs w:val="32"/>
        </w:rPr>
        <w:t xml:space="preserve"> </w:t>
      </w:r>
      <w:r>
        <w:rPr>
          <w:rFonts w:ascii="FangSong" w:hAnsi="FangSong" w:eastAsia="FangSong" w:cs="FangSong"/>
          <w:sz w:val="32"/>
          <w:szCs w:val="32"/>
          <w:spacing w:val="-11"/>
        </w:rPr>
        <w:t>物支出</w:t>
      </w:r>
      <w:r>
        <w:rPr>
          <w:rFonts w:ascii="FangSong" w:hAnsi="FangSong" w:eastAsia="FangSong" w:cs="FangSong"/>
          <w:sz w:val="32"/>
          <w:szCs w:val="32"/>
          <w:spacing w:val="-63"/>
        </w:rPr>
        <w:t xml:space="preserve"> </w:t>
      </w:r>
      <w:r>
        <w:rPr>
          <w:rFonts w:ascii="FangSong" w:hAnsi="FangSong" w:eastAsia="FangSong" w:cs="FangSong"/>
          <w:sz w:val="32"/>
          <w:szCs w:val="32"/>
          <w:spacing w:val="-11"/>
        </w:rPr>
        <w:t>0</w:t>
      </w:r>
      <w:r>
        <w:rPr>
          <w:rFonts w:ascii="FangSong" w:hAnsi="FangSong" w:eastAsia="FangSong" w:cs="FangSong"/>
          <w:sz w:val="32"/>
          <w:szCs w:val="32"/>
          <w:spacing w:val="-56"/>
        </w:rPr>
        <w:t xml:space="preserve"> </w:t>
      </w:r>
      <w:r>
        <w:rPr>
          <w:rFonts w:ascii="FangSong" w:hAnsi="FangSong" w:eastAsia="FangSong" w:cs="FangSong"/>
          <w:sz w:val="32"/>
          <w:szCs w:val="32"/>
          <w:spacing w:val="-11"/>
        </w:rPr>
        <w:t>万元、政府采购工程支出</w:t>
      </w:r>
      <w:r>
        <w:rPr>
          <w:rFonts w:ascii="FangSong" w:hAnsi="FangSong" w:eastAsia="FangSong" w:cs="FangSong"/>
          <w:sz w:val="32"/>
          <w:szCs w:val="32"/>
          <w:spacing w:val="-66"/>
        </w:rPr>
        <w:t xml:space="preserve"> </w:t>
      </w:r>
      <w:r>
        <w:rPr>
          <w:rFonts w:ascii="FangSong" w:hAnsi="FangSong" w:eastAsia="FangSong" w:cs="FangSong"/>
          <w:sz w:val="32"/>
          <w:szCs w:val="32"/>
          <w:spacing w:val="-11"/>
        </w:rPr>
        <w:t>0</w:t>
      </w:r>
      <w:r>
        <w:rPr>
          <w:rFonts w:ascii="FangSong" w:hAnsi="FangSong" w:eastAsia="FangSong" w:cs="FangSong"/>
          <w:sz w:val="32"/>
          <w:szCs w:val="32"/>
          <w:spacing w:val="-57"/>
        </w:rPr>
        <w:t xml:space="preserve"> </w:t>
      </w:r>
      <w:r>
        <w:rPr>
          <w:rFonts w:ascii="FangSong" w:hAnsi="FangSong" w:eastAsia="FangSong" w:cs="FangSong"/>
          <w:sz w:val="32"/>
          <w:szCs w:val="32"/>
          <w:spacing w:val="-11"/>
        </w:rPr>
        <w:t>万元、政府采购服务支出</w:t>
      </w:r>
      <w:r>
        <w:rPr>
          <w:rFonts w:ascii="FangSong" w:hAnsi="FangSong" w:eastAsia="FangSong" w:cs="FangSong"/>
          <w:sz w:val="32"/>
          <w:szCs w:val="32"/>
          <w:spacing w:val="-66"/>
        </w:rPr>
        <w:t xml:space="preserve"> </w:t>
      </w:r>
      <w:r>
        <w:rPr>
          <w:rFonts w:ascii="FangSong" w:hAnsi="FangSong" w:eastAsia="FangSong" w:cs="FangSong"/>
          <w:sz w:val="32"/>
          <w:szCs w:val="32"/>
          <w:spacing w:val="-11"/>
        </w:rPr>
        <w:t>0</w:t>
      </w:r>
      <w:r>
        <w:rPr>
          <w:rFonts w:ascii="FangSong" w:hAnsi="FangSong" w:eastAsia="FangSong" w:cs="FangSong"/>
          <w:sz w:val="32"/>
          <w:szCs w:val="32"/>
          <w:spacing w:val="-56"/>
        </w:rPr>
        <w:t xml:space="preserve"> </w:t>
      </w:r>
      <w:r>
        <w:rPr>
          <w:rFonts w:ascii="FangSong" w:hAnsi="FangSong" w:eastAsia="FangSong" w:cs="FangSong"/>
          <w:sz w:val="32"/>
          <w:szCs w:val="32"/>
          <w:spacing w:val="-11"/>
        </w:rPr>
        <w:t>万元。</w:t>
      </w:r>
      <w:r>
        <w:rPr>
          <w:rFonts w:ascii="FangSong" w:hAnsi="FangSong" w:eastAsia="FangSong" w:cs="FangSong"/>
          <w:sz w:val="32"/>
          <w:szCs w:val="32"/>
        </w:rPr>
        <w:t xml:space="preserve"> </w:t>
      </w:r>
      <w:r>
        <w:rPr>
          <w:rFonts w:ascii="FangSong" w:hAnsi="FangSong" w:eastAsia="FangSong" w:cs="FangSong"/>
          <w:sz w:val="32"/>
          <w:szCs w:val="32"/>
          <w:spacing w:val="-3"/>
        </w:rPr>
        <w:t>授予中小企业合同金额</w:t>
      </w:r>
      <w:r>
        <w:rPr>
          <w:rFonts w:ascii="FangSong" w:hAnsi="FangSong" w:eastAsia="FangSong" w:cs="FangSong"/>
          <w:sz w:val="32"/>
          <w:szCs w:val="32"/>
          <w:spacing w:val="-67"/>
        </w:rPr>
        <w:t xml:space="preserve"> </w:t>
      </w:r>
      <w:r>
        <w:rPr>
          <w:rFonts w:ascii="FangSong" w:hAnsi="FangSong" w:eastAsia="FangSong" w:cs="FangSong"/>
          <w:sz w:val="32"/>
          <w:szCs w:val="32"/>
          <w:spacing w:val="-3"/>
        </w:rPr>
        <w:t>0</w:t>
      </w:r>
      <w:r>
        <w:rPr>
          <w:rFonts w:ascii="FangSong" w:hAnsi="FangSong" w:eastAsia="FangSong" w:cs="FangSong"/>
          <w:sz w:val="32"/>
          <w:szCs w:val="32"/>
          <w:spacing w:val="-56"/>
        </w:rPr>
        <w:t xml:space="preserve"> </w:t>
      </w:r>
      <w:r>
        <w:rPr>
          <w:rFonts w:ascii="FangSong" w:hAnsi="FangSong" w:eastAsia="FangSong" w:cs="FangSong"/>
          <w:sz w:val="32"/>
          <w:szCs w:val="32"/>
          <w:spacing w:val="-3"/>
        </w:rPr>
        <w:t>万元，由于政府采购总额为</w:t>
      </w:r>
      <w:r>
        <w:rPr>
          <w:rFonts w:ascii="FangSong" w:hAnsi="FangSong" w:eastAsia="FangSong" w:cs="FangSong"/>
          <w:sz w:val="32"/>
          <w:szCs w:val="32"/>
          <w:spacing w:val="-66"/>
        </w:rPr>
        <w:t xml:space="preserve"> </w:t>
      </w:r>
      <w:r>
        <w:rPr>
          <w:rFonts w:ascii="FangSong" w:hAnsi="FangSong" w:eastAsia="FangSong" w:cs="FangSong"/>
          <w:sz w:val="32"/>
          <w:szCs w:val="32"/>
          <w:spacing w:val="-4"/>
        </w:rPr>
        <w:t>0</w:t>
      </w:r>
      <w:r>
        <w:rPr>
          <w:rFonts w:ascii="FangSong" w:hAnsi="FangSong" w:eastAsia="FangSong" w:cs="FangSong"/>
          <w:sz w:val="32"/>
          <w:szCs w:val="32"/>
          <w:spacing w:val="-57"/>
        </w:rPr>
        <w:t xml:space="preserve"> </w:t>
      </w:r>
      <w:r>
        <w:rPr>
          <w:rFonts w:ascii="FangSong" w:hAnsi="FangSong" w:eastAsia="FangSong" w:cs="FangSong"/>
          <w:sz w:val="32"/>
          <w:szCs w:val="32"/>
          <w:spacing w:val="-4"/>
        </w:rPr>
        <w:t>万元，无法计</w:t>
      </w:r>
      <w:r>
        <w:rPr>
          <w:rFonts w:ascii="FangSong" w:hAnsi="FangSong" w:eastAsia="FangSong" w:cs="FangSong"/>
          <w:sz w:val="32"/>
          <w:szCs w:val="32"/>
        </w:rPr>
        <w:t xml:space="preserve"> </w:t>
      </w:r>
      <w:r>
        <w:rPr>
          <w:rFonts w:ascii="FangSong" w:hAnsi="FangSong" w:eastAsia="FangSong" w:cs="FangSong"/>
          <w:sz w:val="32"/>
          <w:szCs w:val="32"/>
          <w:spacing w:val="-2"/>
        </w:rPr>
        <w:t>算百分比，其中：授予小微企业合同金额</w:t>
      </w:r>
      <w:r>
        <w:rPr>
          <w:rFonts w:ascii="FangSong" w:hAnsi="FangSong" w:eastAsia="FangSong" w:cs="FangSong"/>
          <w:sz w:val="32"/>
          <w:szCs w:val="32"/>
          <w:spacing w:val="-66"/>
        </w:rPr>
        <w:t xml:space="preserve"> </w:t>
      </w:r>
      <w:r>
        <w:rPr>
          <w:rFonts w:ascii="FangSong" w:hAnsi="FangSong" w:eastAsia="FangSong" w:cs="FangSong"/>
          <w:sz w:val="32"/>
          <w:szCs w:val="32"/>
          <w:spacing w:val="-2"/>
        </w:rPr>
        <w:t>0</w:t>
      </w:r>
      <w:r>
        <w:rPr>
          <w:rFonts w:ascii="FangSong" w:hAnsi="FangSong" w:eastAsia="FangSong" w:cs="FangSong"/>
          <w:sz w:val="32"/>
          <w:szCs w:val="32"/>
          <w:spacing w:val="-57"/>
        </w:rPr>
        <w:t xml:space="preserve"> </w:t>
      </w:r>
      <w:r>
        <w:rPr>
          <w:rFonts w:ascii="FangSong" w:hAnsi="FangSong" w:eastAsia="FangSong" w:cs="FangSong"/>
          <w:sz w:val="32"/>
          <w:szCs w:val="32"/>
          <w:spacing w:val="-2"/>
        </w:rPr>
        <w:t>万元，由于政府采购总额</w:t>
      </w:r>
      <w:r>
        <w:rPr>
          <w:rFonts w:ascii="FangSong" w:hAnsi="FangSong" w:eastAsia="FangSong" w:cs="FangSong"/>
          <w:sz w:val="32"/>
          <w:szCs w:val="32"/>
        </w:rPr>
        <w:t xml:space="preserve"> </w:t>
      </w:r>
      <w:r>
        <w:rPr>
          <w:rFonts w:ascii="FangSong" w:hAnsi="FangSong" w:eastAsia="FangSong" w:cs="FangSong"/>
          <w:sz w:val="32"/>
          <w:szCs w:val="32"/>
          <w:spacing w:val="-5"/>
        </w:rPr>
        <w:t>为</w:t>
      </w:r>
      <w:r>
        <w:rPr>
          <w:rFonts w:ascii="FangSong" w:hAnsi="FangSong" w:eastAsia="FangSong" w:cs="FangSong"/>
          <w:sz w:val="32"/>
          <w:szCs w:val="32"/>
          <w:spacing w:val="-66"/>
        </w:rPr>
        <w:t xml:space="preserve"> </w:t>
      </w:r>
      <w:r>
        <w:rPr>
          <w:rFonts w:ascii="FangSong" w:hAnsi="FangSong" w:eastAsia="FangSong" w:cs="FangSong"/>
          <w:sz w:val="32"/>
          <w:szCs w:val="32"/>
          <w:spacing w:val="-5"/>
        </w:rPr>
        <w:t>0</w:t>
      </w:r>
      <w:r>
        <w:rPr>
          <w:rFonts w:ascii="FangSong" w:hAnsi="FangSong" w:eastAsia="FangSong" w:cs="FangSong"/>
          <w:sz w:val="32"/>
          <w:szCs w:val="32"/>
          <w:spacing w:val="-56"/>
        </w:rPr>
        <w:t xml:space="preserve"> </w:t>
      </w:r>
      <w:r>
        <w:rPr>
          <w:rFonts w:ascii="FangSong" w:hAnsi="FangSong" w:eastAsia="FangSong" w:cs="FangSong"/>
          <w:sz w:val="32"/>
          <w:szCs w:val="32"/>
          <w:spacing w:val="-5"/>
        </w:rPr>
        <w:t>万元，无法计算百分比；由于货物支出金额为</w:t>
      </w:r>
      <w:r>
        <w:rPr>
          <w:rFonts w:ascii="FangSong" w:hAnsi="FangSong" w:eastAsia="FangSong" w:cs="FangSong"/>
          <w:sz w:val="32"/>
          <w:szCs w:val="32"/>
          <w:spacing w:val="-6"/>
        </w:rPr>
        <w:t xml:space="preserve"> </w:t>
      </w:r>
      <w:r>
        <w:rPr>
          <w:rFonts w:ascii="FangSong" w:hAnsi="FangSong" w:eastAsia="FangSong" w:cs="FangSong"/>
          <w:sz w:val="32"/>
          <w:szCs w:val="32"/>
          <w:spacing w:val="-6"/>
        </w:rPr>
        <w:t>0</w:t>
      </w:r>
      <w:r>
        <w:rPr>
          <w:rFonts w:ascii="FangSong" w:hAnsi="FangSong" w:eastAsia="FangSong" w:cs="FangSong"/>
          <w:sz w:val="32"/>
          <w:szCs w:val="32"/>
          <w:spacing w:val="-57"/>
        </w:rPr>
        <w:t xml:space="preserve"> </w:t>
      </w:r>
      <w:r>
        <w:rPr>
          <w:rFonts w:ascii="FangSong" w:hAnsi="FangSong" w:eastAsia="FangSong" w:cs="FangSong"/>
          <w:sz w:val="32"/>
          <w:szCs w:val="32"/>
          <w:spacing w:val="-6"/>
        </w:rPr>
        <w:t>万元，无法计算</w:t>
      </w:r>
      <w:r>
        <w:rPr>
          <w:rFonts w:ascii="FangSong" w:hAnsi="FangSong" w:eastAsia="FangSong" w:cs="FangSong"/>
          <w:sz w:val="32"/>
          <w:szCs w:val="32"/>
        </w:rPr>
        <w:t xml:space="preserve"> </w:t>
      </w:r>
      <w:r>
        <w:rPr>
          <w:rFonts w:ascii="FangSong" w:hAnsi="FangSong" w:eastAsia="FangSong" w:cs="FangSong"/>
          <w:sz w:val="32"/>
          <w:szCs w:val="32"/>
          <w:spacing w:val="-1"/>
        </w:rPr>
        <w:t>货物采购授予中小企业合同金额占货物支出金额的百分比；由于工程</w:t>
      </w:r>
      <w:r>
        <w:rPr>
          <w:rFonts w:ascii="FangSong" w:hAnsi="FangSong" w:eastAsia="FangSong" w:cs="FangSong"/>
          <w:sz w:val="32"/>
          <w:szCs w:val="32"/>
          <w:spacing w:val="7"/>
        </w:rPr>
        <w:t xml:space="preserve"> </w:t>
      </w:r>
      <w:r>
        <w:rPr>
          <w:rFonts w:ascii="FangSong" w:hAnsi="FangSong" w:eastAsia="FangSong" w:cs="FangSong"/>
          <w:sz w:val="32"/>
          <w:szCs w:val="32"/>
          <w:spacing w:val="-2"/>
        </w:rPr>
        <w:t>支出金额为</w:t>
      </w:r>
      <w:r>
        <w:rPr>
          <w:rFonts w:ascii="FangSong" w:hAnsi="FangSong" w:eastAsia="FangSong" w:cs="FangSong"/>
          <w:sz w:val="32"/>
          <w:szCs w:val="32"/>
          <w:spacing w:val="-66"/>
        </w:rPr>
        <w:t xml:space="preserve"> </w:t>
      </w:r>
      <w:r>
        <w:rPr>
          <w:rFonts w:ascii="FangSong" w:hAnsi="FangSong" w:eastAsia="FangSong" w:cs="FangSong"/>
          <w:sz w:val="32"/>
          <w:szCs w:val="32"/>
          <w:spacing w:val="-2"/>
        </w:rPr>
        <w:t>0</w:t>
      </w:r>
      <w:r>
        <w:rPr>
          <w:rFonts w:ascii="FangSong" w:hAnsi="FangSong" w:eastAsia="FangSong" w:cs="FangSong"/>
          <w:sz w:val="32"/>
          <w:szCs w:val="32"/>
          <w:spacing w:val="-57"/>
        </w:rPr>
        <w:t xml:space="preserve"> </w:t>
      </w:r>
      <w:r>
        <w:rPr>
          <w:rFonts w:ascii="FangSong" w:hAnsi="FangSong" w:eastAsia="FangSong" w:cs="FangSong"/>
          <w:sz w:val="32"/>
          <w:szCs w:val="32"/>
          <w:spacing w:val="-2"/>
        </w:rPr>
        <w:t>万元，无法计算工程采购授予中小企业合同金额占工程</w:t>
      </w:r>
      <w:r>
        <w:rPr>
          <w:rFonts w:ascii="FangSong" w:hAnsi="FangSong" w:eastAsia="FangSong" w:cs="FangSong"/>
          <w:sz w:val="32"/>
          <w:szCs w:val="32"/>
        </w:rPr>
        <w:t xml:space="preserve"> </w:t>
      </w:r>
      <w:r>
        <w:rPr>
          <w:rFonts w:ascii="FangSong" w:hAnsi="FangSong" w:eastAsia="FangSong" w:cs="FangSong"/>
          <w:sz w:val="32"/>
          <w:szCs w:val="32"/>
          <w:spacing w:val="-2"/>
        </w:rPr>
        <w:t>支出金额的百分比；由于服务支出金额为</w:t>
      </w:r>
      <w:r>
        <w:rPr>
          <w:rFonts w:ascii="FangSong" w:hAnsi="FangSong" w:eastAsia="FangSong" w:cs="FangSong"/>
          <w:sz w:val="32"/>
          <w:szCs w:val="32"/>
          <w:spacing w:val="-66"/>
        </w:rPr>
        <w:t xml:space="preserve"> </w:t>
      </w:r>
      <w:r>
        <w:rPr>
          <w:rFonts w:ascii="FangSong" w:hAnsi="FangSong" w:eastAsia="FangSong" w:cs="FangSong"/>
          <w:sz w:val="32"/>
          <w:szCs w:val="32"/>
          <w:spacing w:val="-2"/>
        </w:rPr>
        <w:t>0</w:t>
      </w:r>
      <w:r>
        <w:rPr>
          <w:rFonts w:ascii="FangSong" w:hAnsi="FangSong" w:eastAsia="FangSong" w:cs="FangSong"/>
          <w:sz w:val="32"/>
          <w:szCs w:val="32"/>
          <w:spacing w:val="-57"/>
        </w:rPr>
        <w:t xml:space="preserve"> </w:t>
      </w:r>
      <w:r>
        <w:rPr>
          <w:rFonts w:ascii="FangSong" w:hAnsi="FangSong" w:eastAsia="FangSong" w:cs="FangSong"/>
          <w:sz w:val="32"/>
          <w:szCs w:val="32"/>
          <w:spacing w:val="-2"/>
        </w:rPr>
        <w:t>万元，无法计算服务采购</w:t>
      </w:r>
      <w:r>
        <w:rPr>
          <w:rFonts w:ascii="FangSong" w:hAnsi="FangSong" w:eastAsia="FangSong" w:cs="FangSong"/>
          <w:sz w:val="32"/>
          <w:szCs w:val="32"/>
        </w:rPr>
        <w:t xml:space="preserve"> </w:t>
      </w:r>
      <w:r>
        <w:rPr>
          <w:rFonts w:ascii="FangSong" w:hAnsi="FangSong" w:eastAsia="FangSong" w:cs="FangSong"/>
          <w:sz w:val="32"/>
          <w:szCs w:val="32"/>
          <w:spacing w:val="-3"/>
        </w:rPr>
        <w:t>授予中小企业合同金额占服务支出金额的百分比。</w:t>
      </w:r>
    </w:p>
    <w:p>
      <w:pPr>
        <w:ind w:left="669"/>
        <w:spacing w:before="56" w:line="222" w:lineRule="auto"/>
        <w:outlineLvl w:val="3"/>
        <w:rPr>
          <w:rFonts w:ascii="FangSong" w:hAnsi="FangSong" w:eastAsia="FangSong" w:cs="FangSong"/>
          <w:sz w:val="32"/>
          <w:szCs w:val="32"/>
        </w:rPr>
      </w:pPr>
      <w:r>
        <w:rPr>
          <w:rFonts w:ascii="FangSong" w:hAnsi="FangSong" w:eastAsia="FangSong" w:cs="FangSong"/>
          <w:sz w:val="32"/>
          <w:szCs w:val="32"/>
          <w:b/>
          <w:bCs/>
          <w:spacing w:val="-5"/>
        </w:rPr>
        <w:t>十三、关于国有资产占用情况说明</w:t>
      </w:r>
    </w:p>
    <w:p>
      <w:pPr>
        <w:ind w:right="117" w:firstLine="660"/>
        <w:spacing w:before="253" w:line="362" w:lineRule="auto"/>
        <w:jc w:val="both"/>
        <w:rPr>
          <w:rFonts w:ascii="FangSong" w:hAnsi="FangSong" w:eastAsia="FangSong" w:cs="FangSong"/>
          <w:sz w:val="32"/>
          <w:szCs w:val="32"/>
        </w:rPr>
      </w:pPr>
      <w:r>
        <w:rPr>
          <w:rFonts w:ascii="FangSong" w:hAnsi="FangSong" w:eastAsia="FangSong" w:cs="FangSong"/>
          <w:sz w:val="32"/>
          <w:szCs w:val="32"/>
          <w:spacing w:val="-6"/>
        </w:rPr>
        <w:t>截至</w:t>
      </w:r>
      <w:r>
        <w:rPr>
          <w:rFonts w:ascii="FangSong" w:hAnsi="FangSong" w:eastAsia="FangSong" w:cs="FangSong"/>
          <w:sz w:val="32"/>
          <w:szCs w:val="32"/>
          <w:spacing w:val="-48"/>
        </w:rPr>
        <w:t xml:space="preserve"> </w:t>
      </w:r>
      <w:r>
        <w:rPr>
          <w:rFonts w:ascii="FangSong" w:hAnsi="FangSong" w:eastAsia="FangSong" w:cs="FangSong"/>
          <w:sz w:val="32"/>
          <w:szCs w:val="32"/>
          <w:spacing w:val="-6"/>
        </w:rPr>
        <w:t>2022</w:t>
      </w:r>
      <w:r>
        <w:rPr>
          <w:rFonts w:ascii="FangSong" w:hAnsi="FangSong" w:eastAsia="FangSong" w:cs="FangSong"/>
          <w:sz w:val="32"/>
          <w:szCs w:val="32"/>
          <w:spacing w:val="-53"/>
        </w:rPr>
        <w:t xml:space="preserve"> </w:t>
      </w:r>
      <w:r>
        <w:rPr>
          <w:rFonts w:ascii="FangSong" w:hAnsi="FangSong" w:eastAsia="FangSong" w:cs="FangSong"/>
          <w:sz w:val="32"/>
          <w:szCs w:val="32"/>
          <w:spacing w:val="-6"/>
        </w:rPr>
        <w:t>年</w:t>
      </w:r>
      <w:r>
        <w:rPr>
          <w:rFonts w:ascii="FangSong" w:hAnsi="FangSong" w:eastAsia="FangSong" w:cs="FangSong"/>
          <w:sz w:val="32"/>
          <w:szCs w:val="32"/>
          <w:spacing w:val="-38"/>
        </w:rPr>
        <w:t xml:space="preserve"> </w:t>
      </w:r>
      <w:r>
        <w:rPr>
          <w:rFonts w:ascii="FangSong" w:hAnsi="FangSong" w:eastAsia="FangSong" w:cs="FangSong"/>
          <w:sz w:val="32"/>
          <w:szCs w:val="32"/>
          <w:spacing w:val="-6"/>
        </w:rPr>
        <w:t>12</w:t>
      </w:r>
      <w:r>
        <w:rPr>
          <w:rFonts w:ascii="FangSong" w:hAnsi="FangSong" w:eastAsia="FangSong" w:cs="FangSong"/>
          <w:sz w:val="32"/>
          <w:szCs w:val="32"/>
          <w:spacing w:val="-44"/>
        </w:rPr>
        <w:t xml:space="preserve"> </w:t>
      </w:r>
      <w:r>
        <w:rPr>
          <w:rFonts w:ascii="FangSong" w:hAnsi="FangSong" w:eastAsia="FangSong" w:cs="FangSong"/>
          <w:sz w:val="32"/>
          <w:szCs w:val="32"/>
          <w:spacing w:val="-6"/>
        </w:rPr>
        <w:t>月</w:t>
      </w:r>
      <w:r>
        <w:rPr>
          <w:rFonts w:ascii="FangSong" w:hAnsi="FangSong" w:eastAsia="FangSong" w:cs="FangSong"/>
          <w:sz w:val="32"/>
          <w:szCs w:val="32"/>
          <w:spacing w:val="-55"/>
        </w:rPr>
        <w:t xml:space="preserve"> </w:t>
      </w:r>
      <w:r>
        <w:rPr>
          <w:rFonts w:ascii="FangSong" w:hAnsi="FangSong" w:eastAsia="FangSong" w:cs="FangSong"/>
          <w:sz w:val="32"/>
          <w:szCs w:val="32"/>
          <w:spacing w:val="-6"/>
        </w:rPr>
        <w:t>31</w:t>
      </w:r>
      <w:r>
        <w:rPr>
          <w:rFonts w:ascii="FangSong" w:hAnsi="FangSong" w:eastAsia="FangSong" w:cs="FangSong"/>
          <w:sz w:val="32"/>
          <w:szCs w:val="32"/>
          <w:spacing w:val="-6"/>
        </w:rPr>
        <w:t xml:space="preserve"> </w:t>
      </w:r>
      <w:r>
        <w:rPr>
          <w:rFonts w:ascii="FangSong" w:hAnsi="FangSong" w:eastAsia="FangSong" w:cs="FangSong"/>
          <w:sz w:val="32"/>
          <w:szCs w:val="32"/>
          <w:spacing w:val="-6"/>
        </w:rPr>
        <w:t>日，本部门共有公务用车</w:t>
      </w:r>
      <w:r>
        <w:rPr>
          <w:rFonts w:ascii="FangSong" w:hAnsi="FangSong" w:eastAsia="FangSong" w:cs="FangSong"/>
          <w:sz w:val="32"/>
          <w:szCs w:val="32"/>
          <w:spacing w:val="-38"/>
        </w:rPr>
        <w:t xml:space="preserve"> </w:t>
      </w:r>
      <w:r>
        <w:rPr>
          <w:rFonts w:ascii="FangSong" w:hAnsi="FangSong" w:eastAsia="FangSong" w:cs="FangSong"/>
          <w:sz w:val="32"/>
          <w:szCs w:val="32"/>
          <w:spacing w:val="-6"/>
        </w:rPr>
        <w:t>1</w:t>
      </w:r>
      <w:r>
        <w:rPr>
          <w:rFonts w:ascii="FangSong" w:hAnsi="FangSong" w:eastAsia="FangSong" w:cs="FangSong"/>
          <w:sz w:val="32"/>
          <w:szCs w:val="32"/>
          <w:spacing w:val="-60"/>
        </w:rPr>
        <w:t xml:space="preserve"> </w:t>
      </w:r>
      <w:r>
        <w:rPr>
          <w:rFonts w:ascii="FangSong" w:hAnsi="FangSong" w:eastAsia="FangSong" w:cs="FangSong"/>
          <w:sz w:val="32"/>
          <w:szCs w:val="32"/>
          <w:spacing w:val="-6"/>
        </w:rPr>
        <w:t>辆，其中，主</w:t>
      </w:r>
      <w:r>
        <w:rPr>
          <w:rFonts w:ascii="FangSong" w:hAnsi="FangSong" w:eastAsia="FangSong" w:cs="FangSong"/>
          <w:sz w:val="32"/>
          <w:szCs w:val="32"/>
        </w:rPr>
        <w:t xml:space="preserve"> </w:t>
      </w:r>
      <w:r>
        <w:rPr>
          <w:rFonts w:ascii="FangSong" w:hAnsi="FangSong" w:eastAsia="FangSong" w:cs="FangSong"/>
          <w:sz w:val="32"/>
          <w:szCs w:val="32"/>
          <w:spacing w:val="-2"/>
        </w:rPr>
        <w:t>要领导干部用车</w:t>
      </w:r>
      <w:r>
        <w:rPr>
          <w:rFonts w:ascii="FangSong" w:hAnsi="FangSong" w:eastAsia="FangSong" w:cs="FangSong"/>
          <w:sz w:val="32"/>
          <w:szCs w:val="32"/>
          <w:spacing w:val="-57"/>
        </w:rPr>
        <w:t xml:space="preserve"> </w:t>
      </w:r>
      <w:r>
        <w:rPr>
          <w:rFonts w:ascii="FangSong" w:hAnsi="FangSong" w:eastAsia="FangSong" w:cs="FangSong"/>
          <w:sz w:val="32"/>
          <w:szCs w:val="32"/>
          <w:spacing w:val="-2"/>
        </w:rPr>
        <w:t>0</w:t>
      </w:r>
      <w:r>
        <w:rPr>
          <w:rFonts w:ascii="FangSong" w:hAnsi="FangSong" w:eastAsia="FangSong" w:cs="FangSong"/>
          <w:sz w:val="32"/>
          <w:szCs w:val="32"/>
          <w:spacing w:val="-60"/>
        </w:rPr>
        <w:t xml:space="preserve"> </w:t>
      </w:r>
      <w:r>
        <w:rPr>
          <w:rFonts w:ascii="FangSong" w:hAnsi="FangSong" w:eastAsia="FangSong" w:cs="FangSong"/>
          <w:sz w:val="32"/>
          <w:szCs w:val="32"/>
          <w:spacing w:val="-2"/>
        </w:rPr>
        <w:t>辆、机要通信用车0</w:t>
      </w:r>
      <w:r>
        <w:rPr>
          <w:rFonts w:ascii="FangSong" w:hAnsi="FangSong" w:eastAsia="FangSong" w:cs="FangSong"/>
          <w:sz w:val="32"/>
          <w:szCs w:val="32"/>
          <w:spacing w:val="-60"/>
        </w:rPr>
        <w:t xml:space="preserve"> </w:t>
      </w:r>
      <w:r>
        <w:rPr>
          <w:rFonts w:ascii="FangSong" w:hAnsi="FangSong" w:eastAsia="FangSong" w:cs="FangSong"/>
          <w:sz w:val="32"/>
          <w:szCs w:val="32"/>
          <w:spacing w:val="-2"/>
        </w:rPr>
        <w:t>辆、应急保障用车</w:t>
      </w:r>
      <w:r>
        <w:rPr>
          <w:rFonts w:ascii="FangSong" w:hAnsi="FangSong" w:eastAsia="FangSong" w:cs="FangSong"/>
          <w:sz w:val="32"/>
          <w:szCs w:val="32"/>
          <w:spacing w:val="-45"/>
        </w:rPr>
        <w:t xml:space="preserve"> </w:t>
      </w:r>
      <w:r>
        <w:rPr>
          <w:rFonts w:ascii="FangSong" w:hAnsi="FangSong" w:eastAsia="FangSong" w:cs="FangSong"/>
          <w:sz w:val="32"/>
          <w:szCs w:val="32"/>
          <w:spacing w:val="-2"/>
        </w:rPr>
        <w:t>1</w:t>
      </w:r>
      <w:r>
        <w:rPr>
          <w:rFonts w:ascii="FangSong" w:hAnsi="FangSong" w:eastAsia="FangSong" w:cs="FangSong"/>
          <w:sz w:val="32"/>
          <w:szCs w:val="32"/>
          <w:spacing w:val="-60"/>
        </w:rPr>
        <w:t xml:space="preserve"> </w:t>
      </w:r>
      <w:r>
        <w:rPr>
          <w:rFonts w:ascii="FangSong" w:hAnsi="FangSong" w:eastAsia="FangSong" w:cs="FangSong"/>
          <w:sz w:val="32"/>
          <w:szCs w:val="32"/>
          <w:spacing w:val="-2"/>
        </w:rPr>
        <w:t>辆、执法</w:t>
      </w:r>
      <w:r>
        <w:rPr>
          <w:rFonts w:ascii="FangSong" w:hAnsi="FangSong" w:eastAsia="FangSong" w:cs="FangSong"/>
          <w:sz w:val="32"/>
          <w:szCs w:val="32"/>
        </w:rPr>
        <w:t xml:space="preserve"> </w:t>
      </w:r>
      <w:r>
        <w:rPr>
          <w:rFonts w:ascii="FangSong" w:hAnsi="FangSong" w:eastAsia="FangSong" w:cs="FangSong"/>
          <w:sz w:val="32"/>
          <w:szCs w:val="32"/>
        </w:rPr>
        <w:t>执勤用车</w:t>
      </w:r>
      <w:r>
        <w:rPr>
          <w:rFonts w:ascii="FangSong" w:hAnsi="FangSong" w:eastAsia="FangSong" w:cs="FangSong"/>
          <w:sz w:val="32"/>
          <w:szCs w:val="32"/>
          <w:spacing w:val="-62"/>
        </w:rPr>
        <w:t xml:space="preserve"> </w:t>
      </w:r>
      <w:r>
        <w:rPr>
          <w:rFonts w:ascii="FangSong" w:hAnsi="FangSong" w:eastAsia="FangSong" w:cs="FangSong"/>
          <w:sz w:val="32"/>
          <w:szCs w:val="32"/>
        </w:rPr>
        <w:t>0</w:t>
      </w:r>
      <w:r>
        <w:rPr>
          <w:rFonts w:ascii="FangSong" w:hAnsi="FangSong" w:eastAsia="FangSong" w:cs="FangSong"/>
          <w:sz w:val="32"/>
          <w:szCs w:val="32"/>
          <w:spacing w:val="-60"/>
        </w:rPr>
        <w:t xml:space="preserve"> </w:t>
      </w:r>
      <w:r>
        <w:rPr>
          <w:rFonts w:ascii="FangSong" w:hAnsi="FangSong" w:eastAsia="FangSong" w:cs="FangSong"/>
          <w:sz w:val="32"/>
          <w:szCs w:val="32"/>
        </w:rPr>
        <w:t>辆、特种专业技术用车0</w:t>
      </w:r>
      <w:r>
        <w:rPr>
          <w:rFonts w:ascii="FangSong" w:hAnsi="FangSong" w:eastAsia="FangSong" w:cs="FangSong"/>
          <w:sz w:val="32"/>
          <w:szCs w:val="32"/>
          <w:spacing w:val="-60"/>
        </w:rPr>
        <w:t xml:space="preserve"> </w:t>
      </w:r>
      <w:r>
        <w:rPr>
          <w:rFonts w:ascii="FangSong" w:hAnsi="FangSong" w:eastAsia="FangSong" w:cs="FangSong"/>
          <w:sz w:val="32"/>
          <w:szCs w:val="32"/>
        </w:rPr>
        <w:t>辆、其他按照规定配备的公务用</w:t>
      </w:r>
      <w:r>
        <w:rPr>
          <w:rFonts w:ascii="FangSong" w:hAnsi="FangSong" w:eastAsia="FangSong" w:cs="FangSong"/>
          <w:sz w:val="32"/>
          <w:szCs w:val="32"/>
        </w:rPr>
        <w:t xml:space="preserve"> </w:t>
      </w:r>
      <w:r>
        <w:rPr>
          <w:rFonts w:ascii="FangSong" w:hAnsi="FangSong" w:eastAsia="FangSong" w:cs="FangSong"/>
          <w:sz w:val="32"/>
          <w:szCs w:val="32"/>
          <w:spacing w:val="-13"/>
        </w:rPr>
        <w:t>车</w:t>
      </w:r>
      <w:r>
        <w:rPr>
          <w:rFonts w:ascii="FangSong" w:hAnsi="FangSong" w:eastAsia="FangSong" w:cs="FangSong"/>
          <w:sz w:val="32"/>
          <w:szCs w:val="32"/>
          <w:spacing w:val="-67"/>
        </w:rPr>
        <w:t xml:space="preserve"> </w:t>
      </w:r>
      <w:r>
        <w:rPr>
          <w:rFonts w:ascii="FangSong" w:hAnsi="FangSong" w:eastAsia="FangSong" w:cs="FangSong"/>
          <w:sz w:val="32"/>
          <w:szCs w:val="32"/>
          <w:spacing w:val="-13"/>
        </w:rPr>
        <w:t>0</w:t>
      </w:r>
      <w:r>
        <w:rPr>
          <w:rFonts w:ascii="FangSong" w:hAnsi="FangSong" w:eastAsia="FangSong" w:cs="FangSong"/>
          <w:sz w:val="32"/>
          <w:szCs w:val="32"/>
          <w:spacing w:val="-59"/>
        </w:rPr>
        <w:t xml:space="preserve"> </w:t>
      </w:r>
      <w:r>
        <w:rPr>
          <w:rFonts w:ascii="FangSong" w:hAnsi="FangSong" w:eastAsia="FangSong" w:cs="FangSong"/>
          <w:sz w:val="32"/>
          <w:szCs w:val="32"/>
          <w:spacing w:val="-13"/>
        </w:rPr>
        <w:t>辆；单位价值</w:t>
      </w:r>
      <w:r>
        <w:rPr>
          <w:rFonts w:ascii="FangSong" w:hAnsi="FangSong" w:eastAsia="FangSong" w:cs="FangSong"/>
          <w:sz w:val="32"/>
          <w:szCs w:val="32"/>
          <w:spacing w:val="-63"/>
        </w:rPr>
        <w:t xml:space="preserve"> </w:t>
      </w:r>
      <w:r>
        <w:rPr>
          <w:rFonts w:ascii="FangSong" w:hAnsi="FangSong" w:eastAsia="FangSong" w:cs="FangSong"/>
          <w:sz w:val="32"/>
          <w:szCs w:val="32"/>
          <w:spacing w:val="-13"/>
        </w:rPr>
        <w:t>50</w:t>
      </w:r>
      <w:r>
        <w:rPr>
          <w:rFonts w:ascii="FangSong" w:hAnsi="FangSong" w:eastAsia="FangSong" w:cs="FangSong"/>
          <w:sz w:val="32"/>
          <w:szCs w:val="32"/>
          <w:spacing w:val="-56"/>
        </w:rPr>
        <w:t xml:space="preserve"> </w:t>
      </w:r>
      <w:r>
        <w:rPr>
          <w:rFonts w:ascii="FangSong" w:hAnsi="FangSong" w:eastAsia="FangSong" w:cs="FangSong"/>
          <w:sz w:val="32"/>
          <w:szCs w:val="32"/>
          <w:spacing w:val="-13"/>
        </w:rPr>
        <w:t>万元以上通用设备</w:t>
      </w:r>
      <w:r>
        <w:rPr>
          <w:rFonts w:ascii="FangSong" w:hAnsi="FangSong" w:eastAsia="FangSong" w:cs="FangSong"/>
          <w:sz w:val="32"/>
          <w:szCs w:val="32"/>
          <w:spacing w:val="-66"/>
        </w:rPr>
        <w:t xml:space="preserve"> </w:t>
      </w:r>
      <w:r>
        <w:rPr>
          <w:rFonts w:ascii="FangSong" w:hAnsi="FangSong" w:eastAsia="FangSong" w:cs="FangSong"/>
          <w:sz w:val="32"/>
          <w:szCs w:val="32"/>
          <w:spacing w:val="-13"/>
        </w:rPr>
        <w:t>0</w:t>
      </w:r>
      <w:r>
        <w:rPr>
          <w:rFonts w:ascii="FangSong" w:hAnsi="FangSong" w:eastAsia="FangSong" w:cs="FangSong"/>
          <w:sz w:val="32"/>
          <w:szCs w:val="32"/>
          <w:spacing w:val="-13"/>
        </w:rPr>
        <w:t xml:space="preserve"> </w:t>
      </w:r>
      <w:r>
        <w:rPr>
          <w:rFonts w:ascii="FangSong" w:hAnsi="FangSong" w:eastAsia="FangSong" w:cs="FangSong"/>
          <w:sz w:val="32"/>
          <w:szCs w:val="32"/>
          <w:spacing w:val="-13"/>
        </w:rPr>
        <w:t>台（</w:t>
      </w:r>
      <w:r>
        <w:rPr>
          <w:rFonts w:ascii="FangSong" w:hAnsi="FangSong" w:eastAsia="FangSong" w:cs="FangSong"/>
          <w:sz w:val="32"/>
          <w:szCs w:val="32"/>
          <w:spacing w:val="-14"/>
        </w:rPr>
        <w:t>套），单位价值</w:t>
      </w:r>
      <w:r>
        <w:rPr>
          <w:rFonts w:ascii="FangSong" w:hAnsi="FangSong" w:eastAsia="FangSong" w:cs="FangSong"/>
          <w:sz w:val="32"/>
          <w:szCs w:val="32"/>
          <w:spacing w:val="-14"/>
        </w:rPr>
        <w:t xml:space="preserve"> </w:t>
      </w:r>
      <w:r>
        <w:rPr>
          <w:rFonts w:ascii="FangSong" w:hAnsi="FangSong" w:eastAsia="FangSong" w:cs="FangSong"/>
          <w:sz w:val="32"/>
          <w:szCs w:val="32"/>
          <w:spacing w:val="-14"/>
        </w:rPr>
        <w:t>100</w:t>
      </w:r>
      <w:r>
        <w:rPr>
          <w:rFonts w:ascii="FangSong" w:hAnsi="FangSong" w:eastAsia="FangSong" w:cs="FangSong"/>
          <w:sz w:val="32"/>
          <w:szCs w:val="32"/>
          <w:spacing w:val="-57"/>
        </w:rPr>
        <w:t xml:space="preserve"> </w:t>
      </w:r>
      <w:r>
        <w:rPr>
          <w:rFonts w:ascii="FangSong" w:hAnsi="FangSong" w:eastAsia="FangSong" w:cs="FangSong"/>
          <w:sz w:val="32"/>
          <w:szCs w:val="32"/>
          <w:spacing w:val="-14"/>
        </w:rPr>
        <w:t>万</w:t>
      </w:r>
      <w:r>
        <w:rPr>
          <w:rFonts w:ascii="FangSong" w:hAnsi="FangSong" w:eastAsia="FangSong" w:cs="FangSong"/>
          <w:sz w:val="32"/>
          <w:szCs w:val="32"/>
        </w:rPr>
        <w:t xml:space="preserve"> </w:t>
      </w:r>
      <w:r>
        <w:rPr>
          <w:rFonts w:ascii="FangSong" w:hAnsi="FangSong" w:eastAsia="FangSong" w:cs="FangSong"/>
          <w:sz w:val="32"/>
          <w:szCs w:val="32"/>
          <w:spacing w:val="-10"/>
        </w:rPr>
        <w:t>元以上专用设备</w:t>
      </w:r>
      <w:r>
        <w:rPr>
          <w:rFonts w:ascii="FangSong" w:hAnsi="FangSong" w:eastAsia="FangSong" w:cs="FangSong"/>
          <w:sz w:val="32"/>
          <w:szCs w:val="32"/>
          <w:spacing w:val="-65"/>
        </w:rPr>
        <w:t xml:space="preserve"> </w:t>
      </w:r>
      <w:r>
        <w:rPr>
          <w:rFonts w:ascii="FangSong" w:hAnsi="FangSong" w:eastAsia="FangSong" w:cs="FangSong"/>
          <w:sz w:val="32"/>
          <w:szCs w:val="32"/>
          <w:spacing w:val="-10"/>
        </w:rPr>
        <w:t>0</w:t>
      </w:r>
      <w:r>
        <w:rPr>
          <w:rFonts w:ascii="FangSong" w:hAnsi="FangSong" w:eastAsia="FangSong" w:cs="FangSong"/>
          <w:sz w:val="32"/>
          <w:szCs w:val="32"/>
          <w:spacing w:val="-10"/>
        </w:rPr>
        <w:t xml:space="preserve"> </w:t>
      </w:r>
      <w:r>
        <w:rPr>
          <w:rFonts w:ascii="FangSong" w:hAnsi="FangSong" w:eastAsia="FangSong" w:cs="FangSong"/>
          <w:sz w:val="32"/>
          <w:szCs w:val="32"/>
          <w:spacing w:val="-10"/>
        </w:rPr>
        <w:t>台（套）。</w:t>
      </w:r>
    </w:p>
    <w:p>
      <w:pPr>
        <w:ind w:left="669"/>
        <w:spacing w:before="53" w:line="222" w:lineRule="auto"/>
        <w:outlineLvl w:val="3"/>
        <w:rPr>
          <w:rFonts w:ascii="FangSong" w:hAnsi="FangSong" w:eastAsia="FangSong" w:cs="FangSong"/>
          <w:sz w:val="32"/>
          <w:szCs w:val="32"/>
        </w:rPr>
      </w:pPr>
      <w:r>
        <w:rPr>
          <w:rFonts w:ascii="FangSong" w:hAnsi="FangSong" w:eastAsia="FangSong" w:cs="FangSong"/>
          <w:sz w:val="32"/>
          <w:szCs w:val="32"/>
          <w:b/>
          <w:bCs/>
          <w:spacing w:val="-6"/>
        </w:rPr>
        <w:t>十四、关于</w:t>
      </w:r>
      <w:r>
        <w:rPr>
          <w:rFonts w:ascii="FangSong" w:hAnsi="FangSong" w:eastAsia="FangSong" w:cs="FangSong"/>
          <w:sz w:val="32"/>
          <w:szCs w:val="32"/>
          <w:spacing w:val="-63"/>
        </w:rPr>
        <w:t xml:space="preserve"> </w:t>
      </w:r>
      <w:r>
        <w:rPr>
          <w:rFonts w:ascii="FangSong" w:hAnsi="FangSong" w:eastAsia="FangSong" w:cs="FangSong"/>
          <w:sz w:val="32"/>
          <w:szCs w:val="32"/>
          <w:b/>
          <w:bCs/>
          <w:spacing w:val="-6"/>
        </w:rPr>
        <w:t>2022</w:t>
      </w:r>
      <w:r>
        <w:rPr>
          <w:rFonts w:ascii="FangSong" w:hAnsi="FangSong" w:eastAsia="FangSong" w:cs="FangSong"/>
          <w:sz w:val="32"/>
          <w:szCs w:val="32"/>
          <w:spacing w:val="-51"/>
        </w:rPr>
        <w:t xml:space="preserve"> </w:t>
      </w:r>
      <w:r>
        <w:rPr>
          <w:rFonts w:ascii="FangSong" w:hAnsi="FangSong" w:eastAsia="FangSong" w:cs="FangSong"/>
          <w:sz w:val="32"/>
          <w:szCs w:val="32"/>
          <w:b/>
          <w:bCs/>
          <w:spacing w:val="-6"/>
        </w:rPr>
        <w:t>年度预算绩效情况的说明</w:t>
      </w:r>
    </w:p>
    <w:p>
      <w:pPr>
        <w:ind w:left="660"/>
        <w:spacing w:before="255" w:line="222" w:lineRule="auto"/>
        <w:outlineLvl w:val="4"/>
        <w:rPr>
          <w:rFonts w:ascii="FangSong" w:hAnsi="FangSong" w:eastAsia="FangSong" w:cs="FangSong"/>
          <w:sz w:val="32"/>
          <w:szCs w:val="32"/>
        </w:rPr>
      </w:pPr>
      <w:r>
        <w:rPr>
          <w:rFonts w:ascii="FangSong" w:hAnsi="FangSong" w:eastAsia="FangSong" w:cs="FangSong"/>
          <w:sz w:val="32"/>
          <w:szCs w:val="32"/>
          <w:b/>
          <w:bCs/>
          <w:spacing w:val="-4"/>
        </w:rPr>
        <w:t>（一）部门整体支出绩效情况</w:t>
      </w:r>
    </w:p>
    <w:p>
      <w:pPr>
        <w:ind w:left="660"/>
        <w:spacing w:before="255" w:line="222" w:lineRule="auto"/>
        <w:rPr>
          <w:rFonts w:ascii="FangSong" w:hAnsi="FangSong" w:eastAsia="FangSong" w:cs="FangSong"/>
          <w:sz w:val="32"/>
          <w:szCs w:val="32"/>
        </w:rPr>
      </w:pPr>
      <w:r>
        <w:rPr>
          <w:rFonts w:ascii="FangSong" w:hAnsi="FangSong" w:eastAsia="FangSong" w:cs="FangSong"/>
          <w:sz w:val="32"/>
          <w:szCs w:val="32"/>
          <w:spacing w:val="-5"/>
        </w:rPr>
        <w:t>（一）基本支出情况</w:t>
      </w:r>
    </w:p>
    <w:p>
      <w:pPr>
        <w:ind w:left="3" w:right="197" w:firstLine="650"/>
        <w:spacing w:before="255" w:line="353" w:lineRule="auto"/>
        <w:rPr>
          <w:rFonts w:ascii="FangSong" w:hAnsi="FangSong" w:eastAsia="FangSong" w:cs="FangSong"/>
          <w:sz w:val="32"/>
          <w:szCs w:val="32"/>
        </w:rPr>
      </w:pPr>
      <w:r>
        <w:rPr>
          <w:rFonts w:ascii="FangSong" w:hAnsi="FangSong" w:eastAsia="FangSong" w:cs="FangSong"/>
          <w:sz w:val="32"/>
          <w:szCs w:val="32"/>
          <w:spacing w:val="-10"/>
        </w:rPr>
        <w:t>2022</w:t>
      </w:r>
      <w:r>
        <w:rPr>
          <w:rFonts w:ascii="FangSong" w:hAnsi="FangSong" w:eastAsia="FangSong" w:cs="FangSong"/>
          <w:sz w:val="32"/>
          <w:szCs w:val="32"/>
          <w:spacing w:val="-53"/>
        </w:rPr>
        <w:t xml:space="preserve"> </w:t>
      </w:r>
      <w:r>
        <w:rPr>
          <w:rFonts w:ascii="FangSong" w:hAnsi="FangSong" w:eastAsia="FangSong" w:cs="FangSong"/>
          <w:sz w:val="32"/>
          <w:szCs w:val="32"/>
          <w:spacing w:val="-10"/>
        </w:rPr>
        <w:t>年我委年初预算收入</w:t>
      </w:r>
      <w:r>
        <w:rPr>
          <w:rFonts w:ascii="FangSong" w:hAnsi="FangSong" w:eastAsia="FangSong" w:cs="FangSong"/>
          <w:sz w:val="32"/>
          <w:szCs w:val="32"/>
          <w:spacing w:val="-62"/>
        </w:rPr>
        <w:t xml:space="preserve"> </w:t>
      </w:r>
      <w:r>
        <w:rPr>
          <w:rFonts w:ascii="FangSong" w:hAnsi="FangSong" w:eastAsia="FangSong" w:cs="FangSong"/>
          <w:sz w:val="32"/>
          <w:szCs w:val="32"/>
          <w:spacing w:val="-10"/>
        </w:rPr>
        <w:t>321.57</w:t>
      </w:r>
      <w:r>
        <w:rPr>
          <w:rFonts w:ascii="FangSong" w:hAnsi="FangSong" w:eastAsia="FangSong" w:cs="FangSong"/>
          <w:sz w:val="32"/>
          <w:szCs w:val="32"/>
          <w:spacing w:val="-57"/>
        </w:rPr>
        <w:t xml:space="preserve"> </w:t>
      </w:r>
      <w:r>
        <w:rPr>
          <w:rFonts w:ascii="FangSong" w:hAnsi="FangSong" w:eastAsia="FangSong" w:cs="FangSong"/>
          <w:sz w:val="32"/>
          <w:szCs w:val="32"/>
          <w:spacing w:val="-10"/>
        </w:rPr>
        <w:t>万元，年底实际发</w:t>
      </w:r>
      <w:r>
        <w:rPr>
          <w:rFonts w:ascii="FangSong" w:hAnsi="FangSong" w:eastAsia="FangSong" w:cs="FangSong"/>
          <w:sz w:val="32"/>
          <w:szCs w:val="32"/>
          <w:spacing w:val="-11"/>
        </w:rPr>
        <w:t>生支出</w:t>
      </w:r>
      <w:r>
        <w:rPr>
          <w:rFonts w:ascii="FangSong" w:hAnsi="FangSong" w:eastAsia="FangSong" w:cs="FangSong"/>
          <w:sz w:val="32"/>
          <w:szCs w:val="32"/>
          <w:spacing w:val="-66"/>
        </w:rPr>
        <w:t xml:space="preserve"> </w:t>
      </w:r>
      <w:r>
        <w:rPr>
          <w:rFonts w:ascii="FangSong" w:hAnsi="FangSong" w:eastAsia="FangSong" w:cs="FangSong"/>
          <w:sz w:val="32"/>
          <w:szCs w:val="32"/>
          <w:spacing w:val="-11"/>
        </w:rPr>
        <w:t>617.9</w:t>
      </w:r>
      <w:r>
        <w:rPr>
          <w:rFonts w:ascii="FangSong" w:hAnsi="FangSong" w:eastAsia="FangSong" w:cs="FangSong"/>
          <w:sz w:val="32"/>
          <w:szCs w:val="32"/>
        </w:rPr>
        <w:t xml:space="preserve"> </w:t>
      </w:r>
      <w:r>
        <w:rPr>
          <w:rFonts w:ascii="FangSong" w:hAnsi="FangSong" w:eastAsia="FangSong" w:cs="FangSong"/>
          <w:sz w:val="32"/>
          <w:szCs w:val="32"/>
          <w:spacing w:val="-6"/>
        </w:rPr>
        <w:t>万元，完成率</w:t>
      </w:r>
      <w:r>
        <w:rPr>
          <w:rFonts w:ascii="FangSong" w:hAnsi="FangSong" w:eastAsia="FangSong" w:cs="FangSong"/>
          <w:sz w:val="32"/>
          <w:szCs w:val="32"/>
          <w:spacing w:val="-45"/>
        </w:rPr>
        <w:t xml:space="preserve"> </w:t>
      </w:r>
      <w:r>
        <w:rPr>
          <w:rFonts w:ascii="FangSong" w:hAnsi="FangSong" w:eastAsia="FangSong" w:cs="FangSong"/>
          <w:sz w:val="32"/>
          <w:szCs w:val="32"/>
          <w:spacing w:val="-6"/>
        </w:rPr>
        <w:t>192.15%，其中基本支</w:t>
      </w:r>
      <w:r>
        <w:rPr>
          <w:rFonts w:ascii="FangSong" w:hAnsi="FangSong" w:eastAsia="FangSong" w:cs="FangSong"/>
          <w:sz w:val="32"/>
          <w:szCs w:val="32"/>
          <w:spacing w:val="-7"/>
        </w:rPr>
        <w:t>出</w:t>
      </w:r>
      <w:r>
        <w:rPr>
          <w:rFonts w:ascii="FangSong" w:hAnsi="FangSong" w:eastAsia="FangSong" w:cs="FangSong"/>
          <w:sz w:val="32"/>
          <w:szCs w:val="32"/>
          <w:spacing w:val="-7"/>
        </w:rPr>
        <w:t xml:space="preserve"> </w:t>
      </w:r>
      <w:r>
        <w:rPr>
          <w:rFonts w:ascii="FangSong" w:hAnsi="FangSong" w:eastAsia="FangSong" w:cs="FangSong"/>
          <w:sz w:val="32"/>
          <w:szCs w:val="32"/>
          <w:spacing w:val="-7"/>
        </w:rPr>
        <w:t>400.6</w:t>
      </w:r>
      <w:r>
        <w:rPr>
          <w:rFonts w:ascii="FangSong" w:hAnsi="FangSong" w:eastAsia="FangSong" w:cs="FangSong"/>
          <w:sz w:val="32"/>
          <w:szCs w:val="32"/>
          <w:spacing w:val="-57"/>
        </w:rPr>
        <w:t xml:space="preserve"> </w:t>
      </w:r>
      <w:r>
        <w:rPr>
          <w:rFonts w:ascii="FangSong" w:hAnsi="FangSong" w:eastAsia="FangSong" w:cs="FangSong"/>
          <w:sz w:val="32"/>
          <w:szCs w:val="32"/>
          <w:spacing w:val="-7"/>
        </w:rPr>
        <w:t>万元。</w:t>
      </w:r>
    </w:p>
    <w:p>
      <w:pPr>
        <w:spacing w:line="353" w:lineRule="auto"/>
        <w:sectPr>
          <w:footerReference w:type="default" r:id="rId19"/>
          <w:pgSz w:w="11906" w:h="16839"/>
          <w:pgMar w:top="1431" w:right="1048" w:bottom="1167" w:left="1160" w:header="0" w:footer="990" w:gutter="0"/>
        </w:sectPr>
        <w:rPr>
          <w:rFonts w:ascii="FangSong" w:hAnsi="FangSong" w:eastAsia="FangSong" w:cs="FangSong"/>
          <w:sz w:val="32"/>
          <w:szCs w:val="32"/>
        </w:rPr>
      </w:pPr>
    </w:p>
    <w:p>
      <w:pPr>
        <w:ind w:left="27" w:right="85" w:firstLine="642"/>
        <w:spacing w:before="171" w:line="352" w:lineRule="auto"/>
        <w:rPr>
          <w:rFonts w:ascii="FangSong" w:hAnsi="FangSong" w:eastAsia="FangSong" w:cs="FangSong"/>
          <w:sz w:val="32"/>
          <w:szCs w:val="32"/>
        </w:rPr>
      </w:pPr>
      <w:r>
        <w:rPr>
          <w:rFonts w:ascii="FangSong" w:hAnsi="FangSong" w:eastAsia="FangSong" w:cs="FangSong"/>
          <w:sz w:val="32"/>
          <w:szCs w:val="32"/>
          <w:spacing w:val="-10"/>
        </w:rPr>
        <w:t>按科目分类工资福利支出</w:t>
      </w:r>
      <w:r>
        <w:rPr>
          <w:rFonts w:ascii="FangSong" w:hAnsi="FangSong" w:eastAsia="FangSong" w:cs="FangSong"/>
          <w:sz w:val="32"/>
          <w:szCs w:val="32"/>
          <w:spacing w:val="-66"/>
        </w:rPr>
        <w:t xml:space="preserve"> </w:t>
      </w:r>
      <w:r>
        <w:rPr>
          <w:rFonts w:ascii="FangSong" w:hAnsi="FangSong" w:eastAsia="FangSong" w:cs="FangSong"/>
          <w:sz w:val="32"/>
          <w:szCs w:val="32"/>
          <w:spacing w:val="-10"/>
        </w:rPr>
        <w:t>359.7</w:t>
      </w:r>
      <w:r>
        <w:rPr>
          <w:rFonts w:ascii="FangSong" w:hAnsi="FangSong" w:eastAsia="FangSong" w:cs="FangSong"/>
          <w:sz w:val="32"/>
          <w:szCs w:val="32"/>
          <w:spacing w:val="-61"/>
        </w:rPr>
        <w:t xml:space="preserve"> </w:t>
      </w:r>
      <w:r>
        <w:rPr>
          <w:rFonts w:ascii="FangSong" w:hAnsi="FangSong" w:eastAsia="FangSong" w:cs="FangSong"/>
          <w:sz w:val="32"/>
          <w:szCs w:val="32"/>
          <w:spacing w:val="-10"/>
        </w:rPr>
        <w:t>万元，商品服务支出</w:t>
      </w:r>
      <w:r>
        <w:rPr>
          <w:rFonts w:ascii="FangSong" w:hAnsi="FangSong" w:eastAsia="FangSong" w:cs="FangSong"/>
          <w:sz w:val="32"/>
          <w:szCs w:val="32"/>
          <w:spacing w:val="-70"/>
        </w:rPr>
        <w:t xml:space="preserve"> </w:t>
      </w:r>
      <w:r>
        <w:rPr>
          <w:rFonts w:ascii="FangSong" w:hAnsi="FangSong" w:eastAsia="FangSong" w:cs="FangSong"/>
          <w:sz w:val="32"/>
          <w:szCs w:val="32"/>
          <w:spacing w:val="-10"/>
        </w:rPr>
        <w:t>252.8</w:t>
      </w:r>
      <w:r>
        <w:rPr>
          <w:rFonts w:ascii="FangSong" w:hAnsi="FangSong" w:eastAsia="FangSong" w:cs="FangSong"/>
          <w:sz w:val="32"/>
          <w:szCs w:val="32"/>
          <w:spacing w:val="-61"/>
        </w:rPr>
        <w:t xml:space="preserve"> </w:t>
      </w:r>
      <w:r>
        <w:rPr>
          <w:rFonts w:ascii="FangSong" w:hAnsi="FangSong" w:eastAsia="FangSong" w:cs="FangSong"/>
          <w:sz w:val="32"/>
          <w:szCs w:val="32"/>
          <w:spacing w:val="-10"/>
        </w:rPr>
        <w:t>万元，</w:t>
      </w:r>
      <w:r>
        <w:rPr>
          <w:rFonts w:ascii="FangSong" w:hAnsi="FangSong" w:eastAsia="FangSong" w:cs="FangSong"/>
          <w:sz w:val="32"/>
          <w:szCs w:val="32"/>
        </w:rPr>
        <w:t xml:space="preserve"> </w:t>
      </w:r>
      <w:r>
        <w:rPr>
          <w:rFonts w:ascii="FangSong" w:hAnsi="FangSong" w:eastAsia="FangSong" w:cs="FangSong"/>
          <w:sz w:val="32"/>
          <w:szCs w:val="32"/>
          <w:spacing w:val="-9"/>
        </w:rPr>
        <w:t>资本性支出</w:t>
      </w:r>
      <w:r>
        <w:rPr>
          <w:rFonts w:ascii="FangSong" w:hAnsi="FangSong" w:eastAsia="FangSong" w:cs="FangSong"/>
          <w:sz w:val="32"/>
          <w:szCs w:val="32"/>
          <w:spacing w:val="-62"/>
        </w:rPr>
        <w:t xml:space="preserve"> </w:t>
      </w:r>
      <w:r>
        <w:rPr>
          <w:rFonts w:ascii="FangSong" w:hAnsi="FangSong" w:eastAsia="FangSong" w:cs="FangSong"/>
          <w:sz w:val="32"/>
          <w:szCs w:val="32"/>
          <w:spacing w:val="-9"/>
        </w:rPr>
        <w:t>5.4</w:t>
      </w:r>
      <w:r>
        <w:rPr>
          <w:rFonts w:ascii="FangSong" w:hAnsi="FangSong" w:eastAsia="FangSong" w:cs="FangSong"/>
          <w:sz w:val="32"/>
          <w:szCs w:val="32"/>
          <w:spacing w:val="-56"/>
        </w:rPr>
        <w:t xml:space="preserve"> </w:t>
      </w:r>
      <w:r>
        <w:rPr>
          <w:rFonts w:ascii="FangSong" w:hAnsi="FangSong" w:eastAsia="FangSong" w:cs="FangSong"/>
          <w:sz w:val="32"/>
          <w:szCs w:val="32"/>
          <w:spacing w:val="-9"/>
        </w:rPr>
        <w:t>万。</w:t>
      </w:r>
    </w:p>
    <w:p>
      <w:pPr>
        <w:ind w:left="13" w:right="245" w:firstLine="623"/>
        <w:spacing w:before="55" w:line="358" w:lineRule="auto"/>
        <w:rPr>
          <w:rFonts w:ascii="FangSong" w:hAnsi="FangSong" w:eastAsia="FangSong" w:cs="FangSong"/>
          <w:sz w:val="32"/>
          <w:szCs w:val="32"/>
        </w:rPr>
      </w:pPr>
      <w:r>
        <w:rPr>
          <w:rFonts w:ascii="FangSong" w:hAnsi="FangSong" w:eastAsia="FangSong" w:cs="FangSong"/>
          <w:sz w:val="32"/>
          <w:szCs w:val="32"/>
          <w:spacing w:val="-2"/>
        </w:rPr>
        <w:t>“三公</w:t>
      </w:r>
      <w:r>
        <w:rPr>
          <w:rFonts w:ascii="FangSong" w:hAnsi="FangSong" w:eastAsia="FangSong" w:cs="FangSong"/>
          <w:sz w:val="32"/>
          <w:szCs w:val="32"/>
          <w:spacing w:val="-112"/>
        </w:rPr>
        <w:t xml:space="preserve"> </w:t>
      </w:r>
      <w:r>
        <w:rPr>
          <w:rFonts w:ascii="FangSong" w:hAnsi="FangSong" w:eastAsia="FangSong" w:cs="FangSong"/>
          <w:sz w:val="32"/>
          <w:szCs w:val="32"/>
          <w:spacing w:val="-2"/>
        </w:rPr>
        <w:t>”经费控制：2022</w:t>
      </w:r>
      <w:r>
        <w:rPr>
          <w:rFonts w:ascii="FangSong" w:hAnsi="FangSong" w:eastAsia="FangSong" w:cs="FangSong"/>
          <w:sz w:val="32"/>
          <w:szCs w:val="32"/>
          <w:spacing w:val="-52"/>
        </w:rPr>
        <w:t xml:space="preserve"> </w:t>
      </w:r>
      <w:r>
        <w:rPr>
          <w:rFonts w:ascii="FangSong" w:hAnsi="FangSong" w:eastAsia="FangSong" w:cs="FangSong"/>
          <w:sz w:val="32"/>
          <w:szCs w:val="32"/>
          <w:spacing w:val="-2"/>
        </w:rPr>
        <w:t>年年年初预算</w:t>
      </w:r>
      <w:r>
        <w:rPr>
          <w:rFonts w:ascii="FangSong" w:hAnsi="FangSong" w:eastAsia="FangSong" w:cs="FangSong"/>
          <w:sz w:val="32"/>
          <w:szCs w:val="32"/>
          <w:spacing w:val="-59"/>
        </w:rPr>
        <w:t xml:space="preserve"> </w:t>
      </w:r>
      <w:r>
        <w:rPr>
          <w:rFonts w:ascii="FangSong" w:hAnsi="FangSong" w:eastAsia="FangSong" w:cs="FangSong"/>
          <w:sz w:val="32"/>
          <w:szCs w:val="32"/>
          <w:spacing w:val="-2"/>
        </w:rPr>
        <w:t>7</w:t>
      </w:r>
      <w:r>
        <w:rPr>
          <w:rFonts w:ascii="FangSong" w:hAnsi="FangSong" w:eastAsia="FangSong" w:cs="FangSong"/>
          <w:sz w:val="32"/>
          <w:szCs w:val="32"/>
          <w:spacing w:val="-56"/>
        </w:rPr>
        <w:t xml:space="preserve"> </w:t>
      </w:r>
      <w:r>
        <w:rPr>
          <w:rFonts w:ascii="FangSong" w:hAnsi="FangSong" w:eastAsia="FangSong" w:cs="FangSong"/>
          <w:sz w:val="32"/>
          <w:szCs w:val="32"/>
          <w:spacing w:val="-2"/>
        </w:rPr>
        <w:t>万元，实际支出</w:t>
      </w:r>
      <w:r>
        <w:rPr>
          <w:rFonts w:ascii="FangSong" w:hAnsi="FangSong" w:eastAsia="FangSong" w:cs="FangSong"/>
          <w:sz w:val="32"/>
          <w:szCs w:val="32"/>
          <w:spacing w:val="-67"/>
        </w:rPr>
        <w:t xml:space="preserve"> </w:t>
      </w:r>
      <w:r>
        <w:rPr>
          <w:rFonts w:ascii="FangSong" w:hAnsi="FangSong" w:eastAsia="FangSong" w:cs="FangSong"/>
          <w:sz w:val="32"/>
          <w:szCs w:val="32"/>
          <w:spacing w:val="-2"/>
        </w:rPr>
        <w:t>4.08</w:t>
      </w:r>
      <w:r>
        <w:rPr>
          <w:rFonts w:ascii="FangSong" w:hAnsi="FangSong" w:eastAsia="FangSong" w:cs="FangSong"/>
          <w:sz w:val="32"/>
          <w:szCs w:val="32"/>
        </w:rPr>
        <w:t xml:space="preserve"> </w:t>
      </w:r>
      <w:r>
        <w:rPr>
          <w:rFonts w:ascii="FangSong" w:hAnsi="FangSong" w:eastAsia="FangSong" w:cs="FangSong"/>
          <w:sz w:val="32"/>
          <w:szCs w:val="32"/>
          <w:spacing w:val="-2"/>
        </w:rPr>
        <w:t>万元，控制率</w:t>
      </w:r>
      <w:r>
        <w:rPr>
          <w:rFonts w:ascii="FangSong" w:hAnsi="FangSong" w:eastAsia="FangSong" w:cs="FangSong"/>
          <w:sz w:val="32"/>
          <w:szCs w:val="32"/>
          <w:spacing w:val="-59"/>
        </w:rPr>
        <w:t xml:space="preserve"> </w:t>
      </w:r>
      <w:r>
        <w:rPr>
          <w:rFonts w:ascii="FangSong" w:hAnsi="FangSong" w:eastAsia="FangSong" w:cs="FangSong"/>
          <w:sz w:val="32"/>
          <w:szCs w:val="32"/>
          <w:spacing w:val="-2"/>
        </w:rPr>
        <w:t>58.29%，其中：公务用车购置和维</w:t>
      </w:r>
      <w:r>
        <w:rPr>
          <w:rFonts w:ascii="FangSong" w:hAnsi="FangSong" w:eastAsia="FangSong" w:cs="FangSong"/>
          <w:sz w:val="32"/>
          <w:szCs w:val="32"/>
          <w:spacing w:val="-3"/>
        </w:rPr>
        <w:t>护经费</w:t>
      </w:r>
      <w:r>
        <w:rPr>
          <w:rFonts w:ascii="FangSong" w:hAnsi="FangSong" w:eastAsia="FangSong" w:cs="FangSong"/>
          <w:sz w:val="32"/>
          <w:szCs w:val="32"/>
          <w:spacing w:val="-58"/>
        </w:rPr>
        <w:t xml:space="preserve"> </w:t>
      </w:r>
      <w:r>
        <w:rPr>
          <w:rFonts w:ascii="FangSong" w:hAnsi="FangSong" w:eastAsia="FangSong" w:cs="FangSong"/>
          <w:sz w:val="32"/>
          <w:szCs w:val="32"/>
          <w:spacing w:val="-3"/>
        </w:rPr>
        <w:t>3.99</w:t>
      </w:r>
      <w:r>
        <w:rPr>
          <w:rFonts w:ascii="FangSong" w:hAnsi="FangSong" w:eastAsia="FangSong" w:cs="FangSong"/>
          <w:sz w:val="32"/>
          <w:szCs w:val="32"/>
          <w:spacing w:val="-57"/>
        </w:rPr>
        <w:t xml:space="preserve"> </w:t>
      </w:r>
      <w:r>
        <w:rPr>
          <w:rFonts w:ascii="FangSong" w:hAnsi="FangSong" w:eastAsia="FangSong" w:cs="FangSong"/>
          <w:sz w:val="32"/>
          <w:szCs w:val="32"/>
          <w:spacing w:val="-3"/>
        </w:rPr>
        <w:t>万元，</w:t>
      </w:r>
      <w:r>
        <w:rPr>
          <w:rFonts w:ascii="FangSong" w:hAnsi="FangSong" w:eastAsia="FangSong" w:cs="FangSong"/>
          <w:sz w:val="32"/>
          <w:szCs w:val="32"/>
        </w:rPr>
        <w:t xml:space="preserve"> </w:t>
      </w:r>
      <w:r>
        <w:rPr>
          <w:rFonts w:ascii="FangSong" w:hAnsi="FangSong" w:eastAsia="FangSong" w:cs="FangSong"/>
          <w:sz w:val="32"/>
          <w:szCs w:val="32"/>
          <w:spacing w:val="-7"/>
        </w:rPr>
        <w:t>公务接待费</w:t>
      </w:r>
      <w:r>
        <w:rPr>
          <w:rFonts w:ascii="FangSong" w:hAnsi="FangSong" w:eastAsia="FangSong" w:cs="FangSong"/>
          <w:sz w:val="32"/>
          <w:szCs w:val="32"/>
          <w:spacing w:val="-58"/>
        </w:rPr>
        <w:t xml:space="preserve"> </w:t>
      </w:r>
      <w:r>
        <w:rPr>
          <w:rFonts w:ascii="FangSong" w:hAnsi="FangSong" w:eastAsia="FangSong" w:cs="FangSong"/>
          <w:sz w:val="32"/>
          <w:szCs w:val="32"/>
          <w:spacing w:val="-7"/>
        </w:rPr>
        <w:t>0.088</w:t>
      </w:r>
      <w:r>
        <w:rPr>
          <w:rFonts w:ascii="FangSong" w:hAnsi="FangSong" w:eastAsia="FangSong" w:cs="FangSong"/>
          <w:sz w:val="32"/>
          <w:szCs w:val="32"/>
          <w:spacing w:val="-57"/>
        </w:rPr>
        <w:t xml:space="preserve"> </w:t>
      </w:r>
      <w:r>
        <w:rPr>
          <w:rFonts w:ascii="FangSong" w:hAnsi="FangSong" w:eastAsia="FangSong" w:cs="FangSong"/>
          <w:sz w:val="32"/>
          <w:szCs w:val="32"/>
          <w:spacing w:val="-7"/>
        </w:rPr>
        <w:t>万元。</w:t>
      </w:r>
    </w:p>
    <w:p>
      <w:pPr>
        <w:ind w:left="670"/>
        <w:spacing w:before="53" w:line="222" w:lineRule="auto"/>
        <w:rPr>
          <w:rFonts w:ascii="FangSong" w:hAnsi="FangSong" w:eastAsia="FangSong" w:cs="FangSong"/>
          <w:sz w:val="32"/>
          <w:szCs w:val="32"/>
        </w:rPr>
      </w:pPr>
      <w:r>
        <w:rPr>
          <w:rFonts w:ascii="FangSong" w:hAnsi="FangSong" w:eastAsia="FangSong" w:cs="FangSong"/>
          <w:sz w:val="32"/>
          <w:szCs w:val="32"/>
          <w:spacing w:val="-4"/>
        </w:rPr>
        <w:t>（二）市本级项目支出情况</w:t>
      </w:r>
    </w:p>
    <w:p>
      <w:pPr>
        <w:ind w:left="11" w:firstLine="666"/>
        <w:spacing w:before="257" w:line="359" w:lineRule="auto"/>
        <w:rPr>
          <w:rFonts w:ascii="FangSong" w:hAnsi="FangSong" w:eastAsia="FangSong" w:cs="FangSong"/>
          <w:sz w:val="32"/>
          <w:szCs w:val="32"/>
        </w:rPr>
      </w:pPr>
      <w:r>
        <w:rPr>
          <w:rFonts w:ascii="FangSong" w:hAnsi="FangSong" w:eastAsia="FangSong" w:cs="FangSong"/>
          <w:sz w:val="32"/>
          <w:szCs w:val="32"/>
        </w:rPr>
        <w:t>全年计划项目总成本</w:t>
      </w:r>
      <w:r>
        <w:rPr>
          <w:rFonts w:ascii="FangSong" w:hAnsi="FangSong" w:eastAsia="FangSong" w:cs="FangSong"/>
          <w:sz w:val="32"/>
          <w:szCs w:val="32"/>
          <w:spacing w:val="-45"/>
        </w:rPr>
        <w:t xml:space="preserve"> </w:t>
      </w:r>
      <w:r>
        <w:rPr>
          <w:rFonts w:ascii="FangSong" w:hAnsi="FangSong" w:eastAsia="FangSong" w:cs="FangSong"/>
          <w:sz w:val="32"/>
          <w:szCs w:val="32"/>
        </w:rPr>
        <w:t>101.4</w:t>
      </w:r>
      <w:r>
        <w:rPr>
          <w:rFonts w:ascii="FangSong" w:hAnsi="FangSong" w:eastAsia="FangSong" w:cs="FangSong"/>
          <w:sz w:val="32"/>
          <w:szCs w:val="32"/>
          <w:spacing w:val="-57"/>
        </w:rPr>
        <w:t xml:space="preserve"> </w:t>
      </w:r>
      <w:r>
        <w:rPr>
          <w:rFonts w:ascii="FangSong" w:hAnsi="FangSong" w:eastAsia="FangSong" w:cs="FangSong"/>
          <w:sz w:val="32"/>
          <w:szCs w:val="32"/>
        </w:rPr>
        <w:t>万元，共</w:t>
      </w:r>
      <w:r>
        <w:rPr>
          <w:rFonts w:ascii="FangSong" w:hAnsi="FangSong" w:eastAsia="FangSong" w:cs="FangSong"/>
          <w:sz w:val="32"/>
          <w:szCs w:val="32"/>
          <w:spacing w:val="-67"/>
        </w:rPr>
        <w:t xml:space="preserve"> </w:t>
      </w:r>
      <w:r>
        <w:rPr>
          <w:rFonts w:ascii="FangSong" w:hAnsi="FangSong" w:eastAsia="FangSong" w:cs="FangSong"/>
          <w:sz w:val="32"/>
          <w:szCs w:val="32"/>
        </w:rPr>
        <w:t>9</w:t>
      </w:r>
      <w:r>
        <w:rPr>
          <w:rFonts w:ascii="FangSong" w:hAnsi="FangSong" w:eastAsia="FangSong" w:cs="FangSong"/>
          <w:sz w:val="32"/>
          <w:szCs w:val="32"/>
          <w:spacing w:val="-58"/>
        </w:rPr>
        <w:t xml:space="preserve"> </w:t>
      </w:r>
      <w:r>
        <w:rPr>
          <w:rFonts w:ascii="FangSong" w:hAnsi="FangSong" w:eastAsia="FangSong" w:cs="FangSong"/>
          <w:sz w:val="32"/>
          <w:szCs w:val="32"/>
        </w:rPr>
        <w:t>个项目，其</w:t>
      </w:r>
      <w:r>
        <w:rPr>
          <w:rFonts w:ascii="FangSong" w:hAnsi="FangSong" w:eastAsia="FangSong" w:cs="FangSong"/>
          <w:sz w:val="32"/>
          <w:szCs w:val="32"/>
          <w:spacing w:val="-1"/>
        </w:rPr>
        <w:t>中：“五四</w:t>
      </w:r>
      <w:r>
        <w:rPr>
          <w:rFonts w:ascii="FangSong" w:hAnsi="FangSong" w:eastAsia="FangSong" w:cs="FangSong"/>
          <w:sz w:val="32"/>
          <w:szCs w:val="32"/>
          <w:spacing w:val="-117"/>
        </w:rPr>
        <w:t xml:space="preserve"> </w:t>
      </w:r>
      <w:r>
        <w:rPr>
          <w:rFonts w:ascii="FangSong" w:hAnsi="FangSong" w:eastAsia="FangSong" w:cs="FangSong"/>
          <w:sz w:val="32"/>
          <w:szCs w:val="32"/>
          <w:spacing w:val="-1"/>
        </w:rPr>
        <w:t>”</w:t>
      </w:r>
      <w:r>
        <w:rPr>
          <w:rFonts w:ascii="FangSong" w:hAnsi="FangSong" w:eastAsia="FangSong" w:cs="FangSong"/>
          <w:sz w:val="32"/>
          <w:szCs w:val="32"/>
        </w:rPr>
        <w:t xml:space="preserve"> </w:t>
      </w:r>
      <w:r>
        <w:rPr>
          <w:rFonts w:ascii="FangSong" w:hAnsi="FangSong" w:eastAsia="FangSong" w:cs="FangSong"/>
          <w:sz w:val="32"/>
          <w:szCs w:val="32"/>
          <w:spacing w:val="-13"/>
        </w:rPr>
        <w:t>活动经费</w:t>
      </w:r>
      <w:r>
        <w:rPr>
          <w:rFonts w:ascii="FangSong" w:hAnsi="FangSong" w:eastAsia="FangSong" w:cs="FangSong"/>
          <w:sz w:val="32"/>
          <w:szCs w:val="32"/>
          <w:spacing w:val="-58"/>
        </w:rPr>
        <w:t xml:space="preserve"> </w:t>
      </w:r>
      <w:r>
        <w:rPr>
          <w:rFonts w:ascii="FangSong" w:hAnsi="FangSong" w:eastAsia="FangSong" w:cs="FangSong"/>
          <w:sz w:val="32"/>
          <w:szCs w:val="32"/>
          <w:spacing w:val="-13"/>
        </w:rPr>
        <w:t>7.2</w:t>
      </w:r>
      <w:r>
        <w:rPr>
          <w:rFonts w:ascii="FangSong" w:hAnsi="FangSong" w:eastAsia="FangSong" w:cs="FangSong"/>
          <w:sz w:val="32"/>
          <w:szCs w:val="32"/>
          <w:spacing w:val="-56"/>
        </w:rPr>
        <w:t xml:space="preserve"> </w:t>
      </w:r>
      <w:r>
        <w:rPr>
          <w:rFonts w:ascii="FangSong" w:hAnsi="FangSong" w:eastAsia="FangSong" w:cs="FangSong"/>
          <w:sz w:val="32"/>
          <w:szCs w:val="32"/>
          <w:spacing w:val="-13"/>
        </w:rPr>
        <w:t>万元；党建带团建经费</w:t>
      </w:r>
      <w:r>
        <w:rPr>
          <w:rFonts w:ascii="FangSong" w:hAnsi="FangSong" w:eastAsia="FangSong" w:cs="FangSong"/>
          <w:sz w:val="32"/>
          <w:szCs w:val="32"/>
          <w:spacing w:val="-65"/>
        </w:rPr>
        <w:t xml:space="preserve"> </w:t>
      </w:r>
      <w:r>
        <w:rPr>
          <w:rFonts w:ascii="FangSong" w:hAnsi="FangSong" w:eastAsia="FangSong" w:cs="FangSong"/>
          <w:sz w:val="32"/>
          <w:szCs w:val="32"/>
          <w:spacing w:val="-13"/>
        </w:rPr>
        <w:t>2.7</w:t>
      </w:r>
      <w:r>
        <w:rPr>
          <w:rFonts w:ascii="FangSong" w:hAnsi="FangSong" w:eastAsia="FangSong" w:cs="FangSong"/>
          <w:sz w:val="32"/>
          <w:szCs w:val="32"/>
          <w:spacing w:val="-57"/>
        </w:rPr>
        <w:t xml:space="preserve"> </w:t>
      </w:r>
      <w:r>
        <w:rPr>
          <w:rFonts w:ascii="FangSong" w:hAnsi="FangSong" w:eastAsia="FangSong" w:cs="FangSong"/>
          <w:sz w:val="32"/>
          <w:szCs w:val="32"/>
          <w:spacing w:val="-13"/>
        </w:rPr>
        <w:t>万元；两新组织工作经费</w:t>
      </w:r>
      <w:r>
        <w:rPr>
          <w:rFonts w:ascii="FangSong" w:hAnsi="FangSong" w:eastAsia="FangSong" w:cs="FangSong"/>
          <w:sz w:val="32"/>
          <w:szCs w:val="32"/>
          <w:spacing w:val="-65"/>
        </w:rPr>
        <w:t xml:space="preserve"> </w:t>
      </w:r>
      <w:r>
        <w:rPr>
          <w:rFonts w:ascii="FangSong" w:hAnsi="FangSong" w:eastAsia="FangSong" w:cs="FangSong"/>
          <w:sz w:val="32"/>
          <w:szCs w:val="32"/>
          <w:spacing w:val="-13"/>
        </w:rPr>
        <w:t>2.7</w:t>
      </w:r>
      <w:r>
        <w:rPr>
          <w:rFonts w:ascii="FangSong" w:hAnsi="FangSong" w:eastAsia="FangSong" w:cs="FangSong"/>
          <w:sz w:val="32"/>
          <w:szCs w:val="32"/>
        </w:rPr>
        <w:t xml:space="preserve">  </w:t>
      </w:r>
      <w:r>
        <w:rPr>
          <w:rFonts w:ascii="FangSong" w:hAnsi="FangSong" w:eastAsia="FangSong" w:cs="FangSong"/>
          <w:sz w:val="32"/>
          <w:szCs w:val="32"/>
          <w:spacing w:val="-7"/>
        </w:rPr>
        <w:t>万元；青联、学联、少工委等经费</w:t>
      </w:r>
      <w:r>
        <w:rPr>
          <w:rFonts w:ascii="FangSong" w:hAnsi="FangSong" w:eastAsia="FangSong" w:cs="FangSong"/>
          <w:sz w:val="32"/>
          <w:szCs w:val="32"/>
          <w:spacing w:val="-62"/>
        </w:rPr>
        <w:t xml:space="preserve"> </w:t>
      </w:r>
      <w:r>
        <w:rPr>
          <w:rFonts w:ascii="FangSong" w:hAnsi="FangSong" w:eastAsia="FangSong" w:cs="FangSong"/>
          <w:sz w:val="32"/>
          <w:szCs w:val="32"/>
          <w:spacing w:val="-7"/>
        </w:rPr>
        <w:t>23.4</w:t>
      </w:r>
      <w:r>
        <w:rPr>
          <w:rFonts w:ascii="FangSong" w:hAnsi="FangSong" w:eastAsia="FangSong" w:cs="FangSong"/>
          <w:sz w:val="32"/>
          <w:szCs w:val="32"/>
          <w:spacing w:val="-57"/>
        </w:rPr>
        <w:t xml:space="preserve"> </w:t>
      </w:r>
      <w:r>
        <w:rPr>
          <w:rFonts w:ascii="FangSong" w:hAnsi="FangSong" w:eastAsia="FangSong" w:cs="FangSong"/>
          <w:sz w:val="32"/>
          <w:szCs w:val="32"/>
          <w:spacing w:val="-7"/>
        </w:rPr>
        <w:t>万元；青年就业创业工作经费</w:t>
      </w:r>
      <w:r>
        <w:rPr>
          <w:rFonts w:ascii="FangSong" w:hAnsi="FangSong" w:eastAsia="FangSong" w:cs="FangSong"/>
          <w:sz w:val="32"/>
          <w:szCs w:val="32"/>
        </w:rPr>
        <w:t xml:space="preserve">  </w:t>
      </w:r>
      <w:r>
        <w:rPr>
          <w:rFonts w:ascii="FangSong" w:hAnsi="FangSong" w:eastAsia="FangSong" w:cs="FangSong"/>
          <w:sz w:val="32"/>
          <w:szCs w:val="32"/>
        </w:rPr>
        <w:t>12.6</w:t>
      </w:r>
      <w:r>
        <w:rPr>
          <w:rFonts w:ascii="FangSong" w:hAnsi="FangSong" w:eastAsia="FangSong" w:cs="FangSong"/>
          <w:sz w:val="32"/>
          <w:szCs w:val="32"/>
          <w:spacing w:val="-56"/>
        </w:rPr>
        <w:t xml:space="preserve"> </w:t>
      </w:r>
      <w:r>
        <w:rPr>
          <w:rFonts w:ascii="FangSong" w:hAnsi="FangSong" w:eastAsia="FangSong" w:cs="FangSong"/>
          <w:sz w:val="32"/>
          <w:szCs w:val="32"/>
        </w:rPr>
        <w:t>万元；青年志愿工作经费</w:t>
      </w:r>
      <w:r>
        <w:rPr>
          <w:rFonts w:ascii="FangSong" w:hAnsi="FangSong" w:eastAsia="FangSong" w:cs="FangSong"/>
          <w:sz w:val="32"/>
          <w:szCs w:val="32"/>
          <w:spacing w:val="-62"/>
        </w:rPr>
        <w:t xml:space="preserve"> </w:t>
      </w:r>
      <w:r>
        <w:rPr>
          <w:rFonts w:ascii="FangSong" w:hAnsi="FangSong" w:eastAsia="FangSong" w:cs="FangSong"/>
          <w:sz w:val="32"/>
          <w:szCs w:val="32"/>
        </w:rPr>
        <w:t>23.4</w:t>
      </w:r>
      <w:r>
        <w:rPr>
          <w:rFonts w:ascii="FangSong" w:hAnsi="FangSong" w:eastAsia="FangSong" w:cs="FangSong"/>
          <w:sz w:val="32"/>
          <w:szCs w:val="32"/>
          <w:spacing w:val="-56"/>
        </w:rPr>
        <w:t xml:space="preserve"> </w:t>
      </w:r>
      <w:r>
        <w:rPr>
          <w:rFonts w:ascii="FangSong" w:hAnsi="FangSong" w:eastAsia="FangSong" w:cs="FangSong"/>
          <w:sz w:val="32"/>
          <w:szCs w:val="32"/>
        </w:rPr>
        <w:t>万元；青少</w:t>
      </w:r>
      <w:r>
        <w:rPr>
          <w:rFonts w:ascii="FangSong" w:hAnsi="FangSong" w:eastAsia="FangSong" w:cs="FangSong"/>
          <w:sz w:val="32"/>
          <w:szCs w:val="32"/>
          <w:spacing w:val="-1"/>
        </w:rPr>
        <w:t>年理想信念教育工作</w:t>
      </w:r>
      <w:r>
        <w:rPr>
          <w:rFonts w:ascii="FangSong" w:hAnsi="FangSong" w:eastAsia="FangSong" w:cs="FangSong"/>
          <w:sz w:val="32"/>
          <w:szCs w:val="32"/>
        </w:rPr>
        <w:t xml:space="preserve">  </w:t>
      </w:r>
      <w:r>
        <w:rPr>
          <w:rFonts w:ascii="FangSong" w:hAnsi="FangSong" w:eastAsia="FangSong" w:cs="FangSong"/>
          <w:sz w:val="32"/>
          <w:szCs w:val="32"/>
          <w:spacing w:val="-13"/>
        </w:rPr>
        <w:t>经费</w:t>
      </w:r>
      <w:r>
        <w:rPr>
          <w:rFonts w:ascii="FangSong" w:hAnsi="FangSong" w:eastAsia="FangSong" w:cs="FangSong"/>
          <w:sz w:val="32"/>
          <w:szCs w:val="32"/>
          <w:spacing w:val="-68"/>
        </w:rPr>
        <w:t xml:space="preserve"> </w:t>
      </w:r>
      <w:r>
        <w:rPr>
          <w:rFonts w:ascii="FangSong" w:hAnsi="FangSong" w:eastAsia="FangSong" w:cs="FangSong"/>
          <w:sz w:val="32"/>
          <w:szCs w:val="32"/>
          <w:spacing w:val="-13"/>
        </w:rPr>
        <w:t>9</w:t>
      </w:r>
      <w:r>
        <w:rPr>
          <w:rFonts w:ascii="FangSong" w:hAnsi="FangSong" w:eastAsia="FangSong" w:cs="FangSong"/>
          <w:sz w:val="32"/>
          <w:szCs w:val="32"/>
          <w:spacing w:val="-56"/>
        </w:rPr>
        <w:t xml:space="preserve"> </w:t>
      </w:r>
      <w:r>
        <w:rPr>
          <w:rFonts w:ascii="FangSong" w:hAnsi="FangSong" w:eastAsia="FangSong" w:cs="FangSong"/>
          <w:sz w:val="32"/>
          <w:szCs w:val="32"/>
          <w:spacing w:val="-13"/>
        </w:rPr>
        <w:t>万元；青少年事业发展专项经费</w:t>
      </w:r>
      <w:r>
        <w:rPr>
          <w:rFonts w:ascii="FangSong" w:hAnsi="FangSong" w:eastAsia="FangSong" w:cs="FangSong"/>
          <w:sz w:val="32"/>
          <w:szCs w:val="32"/>
          <w:spacing w:val="-45"/>
        </w:rPr>
        <w:t xml:space="preserve"> </w:t>
      </w:r>
      <w:r>
        <w:rPr>
          <w:rFonts w:ascii="FangSong" w:hAnsi="FangSong" w:eastAsia="FangSong" w:cs="FangSong"/>
          <w:sz w:val="32"/>
          <w:szCs w:val="32"/>
          <w:spacing w:val="-13"/>
        </w:rPr>
        <w:t>15</w:t>
      </w:r>
      <w:r>
        <w:rPr>
          <w:rFonts w:ascii="FangSong" w:hAnsi="FangSong" w:eastAsia="FangSong" w:cs="FangSong"/>
          <w:sz w:val="32"/>
          <w:szCs w:val="32"/>
          <w:spacing w:val="-56"/>
        </w:rPr>
        <w:t xml:space="preserve"> </w:t>
      </w:r>
      <w:r>
        <w:rPr>
          <w:rFonts w:ascii="FangSong" w:hAnsi="FangSong" w:eastAsia="FangSong" w:cs="FangSong"/>
          <w:sz w:val="32"/>
          <w:szCs w:val="32"/>
          <w:spacing w:val="-13"/>
        </w:rPr>
        <w:t>万元；预防青少年违法犯</w:t>
      </w:r>
      <w:r>
        <w:rPr>
          <w:rFonts w:ascii="FangSong" w:hAnsi="FangSong" w:eastAsia="FangSong" w:cs="FangSong"/>
          <w:sz w:val="32"/>
          <w:szCs w:val="32"/>
          <w:spacing w:val="-14"/>
        </w:rPr>
        <w:t>罪、</w:t>
      </w:r>
      <w:r>
        <w:rPr>
          <w:rFonts w:ascii="FangSong" w:hAnsi="FangSong" w:eastAsia="FangSong" w:cs="FangSong"/>
          <w:sz w:val="32"/>
          <w:szCs w:val="32"/>
        </w:rPr>
        <w:t xml:space="preserve"> </w:t>
      </w:r>
      <w:r>
        <w:rPr>
          <w:rFonts w:ascii="FangSong" w:hAnsi="FangSong" w:eastAsia="FangSong" w:cs="FangSong"/>
          <w:sz w:val="32"/>
          <w:szCs w:val="32"/>
          <w:spacing w:val="-2"/>
        </w:rPr>
        <w:t>希望办、共青团意识教育经费</w:t>
      </w:r>
      <w:r>
        <w:rPr>
          <w:rFonts w:ascii="FangSong" w:hAnsi="FangSong" w:eastAsia="FangSong" w:cs="FangSong"/>
          <w:sz w:val="32"/>
          <w:szCs w:val="32"/>
          <w:spacing w:val="-62"/>
        </w:rPr>
        <w:t xml:space="preserve"> </w:t>
      </w:r>
      <w:r>
        <w:rPr>
          <w:rFonts w:ascii="FangSong" w:hAnsi="FangSong" w:eastAsia="FangSong" w:cs="FangSong"/>
          <w:sz w:val="32"/>
          <w:szCs w:val="32"/>
          <w:spacing w:val="-2"/>
        </w:rPr>
        <w:t>5.4</w:t>
      </w:r>
      <w:r>
        <w:rPr>
          <w:rFonts w:ascii="FangSong" w:hAnsi="FangSong" w:eastAsia="FangSong" w:cs="FangSong"/>
          <w:sz w:val="32"/>
          <w:szCs w:val="32"/>
          <w:spacing w:val="-57"/>
        </w:rPr>
        <w:t xml:space="preserve"> </w:t>
      </w:r>
      <w:r>
        <w:rPr>
          <w:rFonts w:ascii="FangSong" w:hAnsi="FangSong" w:eastAsia="FangSong" w:cs="FangSong"/>
          <w:sz w:val="32"/>
          <w:szCs w:val="32"/>
          <w:spacing w:val="-2"/>
        </w:rPr>
        <w:t>万元。项目支出均严格执行行</w:t>
      </w:r>
      <w:r>
        <w:rPr>
          <w:rFonts w:ascii="FangSong" w:hAnsi="FangSong" w:eastAsia="FangSong" w:cs="FangSong"/>
          <w:sz w:val="32"/>
          <w:szCs w:val="32"/>
          <w:spacing w:val="-3"/>
        </w:rPr>
        <w:t>政事</w:t>
      </w:r>
      <w:r>
        <w:rPr>
          <w:rFonts w:ascii="FangSong" w:hAnsi="FangSong" w:eastAsia="FangSong" w:cs="FangSong"/>
          <w:sz w:val="32"/>
          <w:szCs w:val="32"/>
        </w:rPr>
        <w:t xml:space="preserve">  </w:t>
      </w:r>
      <w:r>
        <w:rPr>
          <w:rFonts w:ascii="FangSong" w:hAnsi="FangSong" w:eastAsia="FangSong" w:cs="FangSong"/>
          <w:sz w:val="32"/>
          <w:szCs w:val="32"/>
          <w:spacing w:val="7"/>
        </w:rPr>
        <w:t>业单位财务管理制度及相关政策精神，合理安排资金投向，完成率</w:t>
      </w:r>
      <w:r>
        <w:rPr>
          <w:rFonts w:ascii="FangSong" w:hAnsi="FangSong" w:eastAsia="FangSong" w:cs="FangSong"/>
          <w:sz w:val="32"/>
          <w:szCs w:val="32"/>
          <w:spacing w:val="7"/>
        </w:rPr>
        <w:t xml:space="preserve">  </w:t>
      </w:r>
      <w:r>
        <w:rPr>
          <w:rFonts w:ascii="FangSong" w:hAnsi="FangSong" w:eastAsia="FangSong" w:cs="FangSong"/>
          <w:sz w:val="32"/>
          <w:szCs w:val="32"/>
          <w:spacing w:val="-5"/>
        </w:rPr>
        <w:t>100%。</w:t>
      </w:r>
    </w:p>
    <w:p>
      <w:pPr>
        <w:ind w:left="670"/>
        <w:spacing w:before="124" w:line="222" w:lineRule="auto"/>
        <w:rPr>
          <w:rFonts w:ascii="FangSong" w:hAnsi="FangSong" w:eastAsia="FangSong" w:cs="FangSong"/>
          <w:sz w:val="32"/>
          <w:szCs w:val="32"/>
        </w:rPr>
      </w:pPr>
      <w:r>
        <w:rPr>
          <w:rFonts w:ascii="FangSong" w:hAnsi="FangSong" w:eastAsia="FangSong" w:cs="FangSong"/>
          <w:sz w:val="32"/>
          <w:szCs w:val="32"/>
          <w:spacing w:val="-4"/>
        </w:rPr>
        <w:t>（三）下属二级机构支出情况</w:t>
      </w:r>
    </w:p>
    <w:p>
      <w:pPr>
        <w:ind w:right="85" w:firstLine="824"/>
        <w:spacing w:before="250" w:line="364" w:lineRule="auto"/>
        <w:rPr>
          <w:rFonts w:ascii="FangSong" w:hAnsi="FangSong" w:eastAsia="FangSong" w:cs="FangSong"/>
          <w:sz w:val="32"/>
          <w:szCs w:val="32"/>
        </w:rPr>
      </w:pPr>
      <w:r>
        <w:rPr>
          <w:rFonts w:ascii="FangSong" w:hAnsi="FangSong" w:eastAsia="FangSong" w:cs="FangSong"/>
          <w:sz w:val="32"/>
          <w:szCs w:val="32"/>
          <w:spacing w:val="-1"/>
        </w:rPr>
        <w:t>2022</w:t>
      </w:r>
      <w:r>
        <w:rPr>
          <w:rFonts w:ascii="FangSong" w:hAnsi="FangSong" w:eastAsia="FangSong" w:cs="FangSong"/>
          <w:sz w:val="32"/>
          <w:szCs w:val="32"/>
          <w:spacing w:val="-53"/>
        </w:rPr>
        <w:t xml:space="preserve"> </w:t>
      </w:r>
      <w:r>
        <w:rPr>
          <w:rFonts w:ascii="FangSong" w:hAnsi="FangSong" w:eastAsia="FangSong" w:cs="FangSong"/>
          <w:sz w:val="32"/>
          <w:szCs w:val="32"/>
          <w:spacing w:val="-1"/>
        </w:rPr>
        <w:t>年初经费拨款结转和结余</w:t>
      </w:r>
      <w:r>
        <w:rPr>
          <w:rFonts w:ascii="FangSong" w:hAnsi="FangSong" w:eastAsia="FangSong" w:cs="FangSong"/>
          <w:sz w:val="32"/>
          <w:szCs w:val="32"/>
          <w:spacing w:val="-59"/>
        </w:rPr>
        <w:t xml:space="preserve"> </w:t>
      </w:r>
      <w:r>
        <w:rPr>
          <w:rFonts w:ascii="FangSong" w:hAnsi="FangSong" w:eastAsia="FangSong" w:cs="FangSong"/>
          <w:sz w:val="32"/>
          <w:szCs w:val="32"/>
          <w:spacing w:val="-1"/>
        </w:rPr>
        <w:t>383.</w:t>
      </w:r>
      <w:r>
        <w:rPr>
          <w:rFonts w:ascii="FangSong" w:hAnsi="FangSong" w:eastAsia="FangSong" w:cs="FangSong"/>
          <w:sz w:val="32"/>
          <w:szCs w:val="32"/>
          <w:spacing w:val="-2"/>
        </w:rPr>
        <w:t>49</w:t>
      </w:r>
      <w:r>
        <w:rPr>
          <w:rFonts w:ascii="FangSong" w:hAnsi="FangSong" w:eastAsia="FangSong" w:cs="FangSong"/>
          <w:sz w:val="32"/>
          <w:szCs w:val="32"/>
          <w:spacing w:val="-56"/>
        </w:rPr>
        <w:t xml:space="preserve"> </w:t>
      </w:r>
      <w:r>
        <w:rPr>
          <w:rFonts w:ascii="FangSong" w:hAnsi="FangSong" w:eastAsia="FangSong" w:cs="FangSong"/>
          <w:sz w:val="32"/>
          <w:szCs w:val="32"/>
          <w:spacing w:val="-2"/>
        </w:rPr>
        <w:t>万元，年初预算</w:t>
      </w:r>
      <w:r>
        <w:rPr>
          <w:rFonts w:ascii="FangSong" w:hAnsi="FangSong" w:eastAsia="FangSong" w:cs="FangSong"/>
          <w:sz w:val="32"/>
          <w:szCs w:val="32"/>
          <w:spacing w:val="-59"/>
        </w:rPr>
        <w:t xml:space="preserve"> </w:t>
      </w:r>
      <w:r>
        <w:rPr>
          <w:rFonts w:ascii="FangSong" w:hAnsi="FangSong" w:eastAsia="FangSong" w:cs="FangSong"/>
          <w:sz w:val="32"/>
          <w:szCs w:val="32"/>
          <w:spacing w:val="-2"/>
        </w:rPr>
        <w:t>395.20</w:t>
      </w:r>
      <w:r>
        <w:rPr>
          <w:rFonts w:ascii="FangSong" w:hAnsi="FangSong" w:eastAsia="FangSong" w:cs="FangSong"/>
          <w:sz w:val="32"/>
          <w:szCs w:val="32"/>
        </w:rPr>
        <w:t xml:space="preserve">  </w:t>
      </w:r>
      <w:r>
        <w:rPr>
          <w:rFonts w:ascii="FangSong" w:hAnsi="FangSong" w:eastAsia="FangSong" w:cs="FangSong"/>
          <w:sz w:val="32"/>
          <w:szCs w:val="32"/>
          <w:spacing w:val="-3"/>
        </w:rPr>
        <w:t>万元，年中追加金额</w:t>
      </w:r>
      <w:r>
        <w:rPr>
          <w:rFonts w:ascii="FangSong" w:hAnsi="FangSong" w:eastAsia="FangSong" w:cs="FangSong"/>
          <w:sz w:val="32"/>
          <w:szCs w:val="32"/>
          <w:spacing w:val="-51"/>
        </w:rPr>
        <w:t xml:space="preserve"> </w:t>
      </w:r>
      <w:r>
        <w:rPr>
          <w:rFonts w:ascii="FangSong" w:hAnsi="FangSong" w:eastAsia="FangSong" w:cs="FangSong"/>
          <w:sz w:val="32"/>
          <w:szCs w:val="32"/>
          <w:spacing w:val="-3"/>
        </w:rPr>
        <w:t>292.42</w:t>
      </w:r>
      <w:r>
        <w:rPr>
          <w:rFonts w:ascii="FangSong" w:hAnsi="FangSong" w:eastAsia="FangSong" w:cs="FangSong"/>
          <w:sz w:val="32"/>
          <w:szCs w:val="32"/>
          <w:spacing w:val="-57"/>
        </w:rPr>
        <w:t xml:space="preserve"> </w:t>
      </w:r>
      <w:r>
        <w:rPr>
          <w:rFonts w:ascii="FangSong" w:hAnsi="FangSong" w:eastAsia="FangSong" w:cs="FangSong"/>
          <w:sz w:val="32"/>
          <w:szCs w:val="32"/>
          <w:spacing w:val="-3"/>
        </w:rPr>
        <w:t>万元，年末结转和结余</w:t>
      </w:r>
      <w:r>
        <w:rPr>
          <w:rFonts w:ascii="FangSong" w:hAnsi="FangSong" w:eastAsia="FangSong" w:cs="FangSong"/>
          <w:sz w:val="32"/>
          <w:szCs w:val="32"/>
          <w:spacing w:val="-62"/>
        </w:rPr>
        <w:t xml:space="preserve"> </w:t>
      </w:r>
      <w:r>
        <w:rPr>
          <w:rFonts w:ascii="FangSong" w:hAnsi="FangSong" w:eastAsia="FangSong" w:cs="FangSong"/>
          <w:sz w:val="32"/>
          <w:szCs w:val="32"/>
          <w:spacing w:val="-3"/>
        </w:rPr>
        <w:t>378.69</w:t>
      </w:r>
      <w:r>
        <w:rPr>
          <w:rFonts w:ascii="FangSong" w:hAnsi="FangSong" w:eastAsia="FangSong" w:cs="FangSong"/>
          <w:sz w:val="32"/>
          <w:szCs w:val="32"/>
          <w:spacing w:val="-56"/>
        </w:rPr>
        <w:t xml:space="preserve"> </w:t>
      </w:r>
      <w:r>
        <w:rPr>
          <w:rFonts w:ascii="FangSong" w:hAnsi="FangSong" w:eastAsia="FangSong" w:cs="FangSong"/>
          <w:sz w:val="32"/>
          <w:szCs w:val="32"/>
          <w:spacing w:val="-3"/>
        </w:rPr>
        <w:t>万元，预</w:t>
      </w:r>
      <w:r>
        <w:rPr>
          <w:rFonts w:ascii="FangSong" w:hAnsi="FangSong" w:eastAsia="FangSong" w:cs="FangSong"/>
          <w:sz w:val="32"/>
          <w:szCs w:val="32"/>
        </w:rPr>
        <w:t xml:space="preserve"> </w:t>
      </w:r>
      <w:r>
        <w:rPr>
          <w:rFonts w:ascii="FangSong" w:hAnsi="FangSong" w:eastAsia="FangSong" w:cs="FangSong"/>
          <w:sz w:val="32"/>
          <w:szCs w:val="32"/>
          <w:spacing w:val="-2"/>
        </w:rPr>
        <w:t>算完成率</w:t>
      </w:r>
      <w:r>
        <w:rPr>
          <w:rFonts w:ascii="FangSong" w:hAnsi="FangSong" w:eastAsia="FangSong" w:cs="FangSong"/>
          <w:sz w:val="32"/>
          <w:szCs w:val="32"/>
          <w:spacing w:val="-49"/>
        </w:rPr>
        <w:t xml:space="preserve"> </w:t>
      </w:r>
      <w:r>
        <w:rPr>
          <w:rFonts w:ascii="FangSong" w:hAnsi="FangSong" w:eastAsia="FangSong" w:cs="FangSong"/>
          <w:sz w:val="32"/>
          <w:szCs w:val="32"/>
          <w:spacing w:val="-2"/>
        </w:rPr>
        <w:t>64.64%，完成率一般;②预算调整率：2022</w:t>
      </w:r>
      <w:r>
        <w:rPr>
          <w:rFonts w:ascii="FangSong" w:hAnsi="FangSong" w:eastAsia="FangSong" w:cs="FangSong"/>
          <w:sz w:val="32"/>
          <w:szCs w:val="32"/>
          <w:spacing w:val="-52"/>
        </w:rPr>
        <w:t xml:space="preserve"> </w:t>
      </w:r>
      <w:r>
        <w:rPr>
          <w:rFonts w:ascii="FangSong" w:hAnsi="FangSong" w:eastAsia="FangSong" w:cs="FangSong"/>
          <w:sz w:val="32"/>
          <w:szCs w:val="32"/>
          <w:spacing w:val="-2"/>
        </w:rPr>
        <w:t>年初经批复的预</w:t>
      </w:r>
      <w:r>
        <w:rPr>
          <w:rFonts w:ascii="FangSong" w:hAnsi="FangSong" w:eastAsia="FangSong" w:cs="FangSong"/>
          <w:sz w:val="32"/>
          <w:szCs w:val="32"/>
        </w:rPr>
        <w:t xml:space="preserve"> </w:t>
      </w:r>
      <w:r>
        <w:rPr>
          <w:rFonts w:ascii="FangSong" w:hAnsi="FangSong" w:eastAsia="FangSong" w:cs="FangSong"/>
          <w:sz w:val="32"/>
          <w:szCs w:val="32"/>
          <w:spacing w:val="-18"/>
        </w:rPr>
        <w:t>算</w:t>
      </w:r>
      <w:r>
        <w:rPr>
          <w:rFonts w:ascii="FangSong" w:hAnsi="FangSong" w:eastAsia="FangSong" w:cs="FangSong"/>
          <w:sz w:val="32"/>
          <w:szCs w:val="32"/>
          <w:spacing w:val="-80"/>
        </w:rPr>
        <w:t xml:space="preserve"> </w:t>
      </w:r>
      <w:r>
        <w:rPr>
          <w:rFonts w:ascii="FangSong" w:hAnsi="FangSong" w:eastAsia="FangSong" w:cs="FangSong"/>
          <w:sz w:val="32"/>
          <w:szCs w:val="32"/>
          <w:spacing w:val="-18"/>
        </w:rPr>
        <w:t>数</w:t>
      </w:r>
      <w:r>
        <w:rPr>
          <w:rFonts w:ascii="FangSong" w:hAnsi="FangSong" w:eastAsia="FangSong" w:cs="FangSong"/>
          <w:sz w:val="32"/>
          <w:szCs w:val="32"/>
          <w:spacing w:val="-18"/>
        </w:rPr>
        <w:t xml:space="preserve"> </w:t>
      </w:r>
      <w:r>
        <w:rPr>
          <w:rFonts w:ascii="FangSong" w:hAnsi="FangSong" w:eastAsia="FangSong" w:cs="FangSong"/>
          <w:sz w:val="32"/>
          <w:szCs w:val="32"/>
          <w:spacing w:val="-18"/>
        </w:rPr>
        <w:t>395.20</w:t>
      </w:r>
      <w:r>
        <w:rPr>
          <w:rFonts w:ascii="FangSong" w:hAnsi="FangSong" w:eastAsia="FangSong" w:cs="FangSong"/>
          <w:sz w:val="32"/>
          <w:szCs w:val="32"/>
          <w:spacing w:val="-57"/>
        </w:rPr>
        <w:t xml:space="preserve"> </w:t>
      </w:r>
      <w:r>
        <w:rPr>
          <w:rFonts w:ascii="FangSong" w:hAnsi="FangSong" w:eastAsia="FangSong" w:cs="FangSong"/>
          <w:sz w:val="32"/>
          <w:szCs w:val="32"/>
          <w:spacing w:val="-18"/>
        </w:rPr>
        <w:t>万</w:t>
      </w:r>
      <w:r>
        <w:rPr>
          <w:rFonts w:ascii="FangSong" w:hAnsi="FangSong" w:eastAsia="FangSong" w:cs="FangSong"/>
          <w:sz w:val="32"/>
          <w:szCs w:val="32"/>
          <w:spacing w:val="-87"/>
        </w:rPr>
        <w:t xml:space="preserve"> </w:t>
      </w:r>
      <w:r>
        <w:rPr>
          <w:rFonts w:ascii="FangSong" w:hAnsi="FangSong" w:eastAsia="FangSong" w:cs="FangSong"/>
          <w:sz w:val="32"/>
          <w:szCs w:val="32"/>
          <w:spacing w:val="-18"/>
        </w:rPr>
        <w:t>元</w:t>
      </w:r>
      <w:r>
        <w:rPr>
          <w:rFonts w:ascii="FangSong" w:hAnsi="FangSong" w:eastAsia="FangSong" w:cs="FangSong"/>
          <w:sz w:val="32"/>
          <w:szCs w:val="32"/>
          <w:spacing w:val="-70"/>
        </w:rPr>
        <w:t xml:space="preserve"> </w:t>
      </w:r>
      <w:r>
        <w:rPr>
          <w:rFonts w:ascii="FangSong" w:hAnsi="FangSong" w:eastAsia="FangSong" w:cs="FangSong"/>
          <w:sz w:val="32"/>
          <w:szCs w:val="32"/>
          <w:spacing w:val="-18"/>
        </w:rPr>
        <w:t>，</w:t>
      </w:r>
      <w:r>
        <w:rPr>
          <w:rFonts w:ascii="FangSong" w:hAnsi="FangSong" w:eastAsia="FangSong" w:cs="FangSong"/>
          <w:sz w:val="32"/>
          <w:szCs w:val="32"/>
          <w:spacing w:val="-86"/>
        </w:rPr>
        <w:t xml:space="preserve"> </w:t>
      </w:r>
      <w:r>
        <w:rPr>
          <w:rFonts w:ascii="FangSong" w:hAnsi="FangSong" w:eastAsia="FangSong" w:cs="FangSong"/>
          <w:sz w:val="32"/>
          <w:szCs w:val="32"/>
          <w:spacing w:val="-18"/>
        </w:rPr>
        <w:t>年</w:t>
      </w:r>
      <w:r>
        <w:rPr>
          <w:rFonts w:ascii="FangSong" w:hAnsi="FangSong" w:eastAsia="FangSong" w:cs="FangSong"/>
          <w:sz w:val="32"/>
          <w:szCs w:val="32"/>
          <w:spacing w:val="-51"/>
        </w:rPr>
        <w:t xml:space="preserve"> </w:t>
      </w:r>
      <w:r>
        <w:rPr>
          <w:rFonts w:ascii="FangSong" w:hAnsi="FangSong" w:eastAsia="FangSong" w:cs="FangSong"/>
          <w:sz w:val="32"/>
          <w:szCs w:val="32"/>
          <w:spacing w:val="-18"/>
        </w:rPr>
        <w:t>中</w:t>
      </w:r>
      <w:r>
        <w:rPr>
          <w:rFonts w:ascii="FangSong" w:hAnsi="FangSong" w:eastAsia="FangSong" w:cs="FangSong"/>
          <w:sz w:val="32"/>
          <w:szCs w:val="32"/>
          <w:spacing w:val="-93"/>
        </w:rPr>
        <w:t xml:space="preserve"> </w:t>
      </w:r>
      <w:r>
        <w:rPr>
          <w:rFonts w:ascii="FangSong" w:hAnsi="FangSong" w:eastAsia="FangSong" w:cs="FangSong"/>
          <w:sz w:val="32"/>
          <w:szCs w:val="32"/>
          <w:spacing w:val="-18"/>
        </w:rPr>
        <w:t>调</w:t>
      </w:r>
      <w:r>
        <w:rPr>
          <w:rFonts w:ascii="FangSong" w:hAnsi="FangSong" w:eastAsia="FangSong" w:cs="FangSong"/>
          <w:sz w:val="32"/>
          <w:szCs w:val="32"/>
          <w:spacing w:val="-93"/>
        </w:rPr>
        <w:t xml:space="preserve"> </w:t>
      </w:r>
      <w:r>
        <w:rPr>
          <w:rFonts w:ascii="FangSong" w:hAnsi="FangSong" w:eastAsia="FangSong" w:cs="FangSong"/>
          <w:sz w:val="32"/>
          <w:szCs w:val="32"/>
          <w:spacing w:val="-18"/>
        </w:rPr>
        <w:t>整</w:t>
      </w:r>
      <w:r>
        <w:rPr>
          <w:rFonts w:ascii="FangSong" w:hAnsi="FangSong" w:eastAsia="FangSong" w:cs="FangSong"/>
          <w:sz w:val="32"/>
          <w:szCs w:val="32"/>
          <w:spacing w:val="-93"/>
        </w:rPr>
        <w:t xml:space="preserve"> </w:t>
      </w:r>
      <w:r>
        <w:rPr>
          <w:rFonts w:ascii="FangSong" w:hAnsi="FangSong" w:eastAsia="FangSong" w:cs="FangSong"/>
          <w:sz w:val="32"/>
          <w:szCs w:val="32"/>
          <w:spacing w:val="-18"/>
        </w:rPr>
        <w:t>数</w:t>
      </w:r>
      <w:r>
        <w:rPr>
          <w:rFonts w:ascii="FangSong" w:hAnsi="FangSong" w:eastAsia="FangSong" w:cs="FangSong"/>
          <w:sz w:val="32"/>
          <w:szCs w:val="32"/>
          <w:spacing w:val="-93"/>
        </w:rPr>
        <w:t xml:space="preserve"> </w:t>
      </w:r>
      <w:r>
        <w:rPr>
          <w:rFonts w:ascii="FangSong" w:hAnsi="FangSong" w:eastAsia="FangSong" w:cs="FangSong"/>
          <w:sz w:val="32"/>
          <w:szCs w:val="32"/>
          <w:spacing w:val="-18"/>
        </w:rPr>
        <w:t>金</w:t>
      </w:r>
      <w:r>
        <w:rPr>
          <w:rFonts w:ascii="FangSong" w:hAnsi="FangSong" w:eastAsia="FangSong" w:cs="FangSong"/>
          <w:sz w:val="32"/>
          <w:szCs w:val="32"/>
          <w:spacing w:val="-93"/>
        </w:rPr>
        <w:t xml:space="preserve"> </w:t>
      </w:r>
      <w:r>
        <w:rPr>
          <w:rFonts w:ascii="FangSong" w:hAnsi="FangSong" w:eastAsia="FangSong" w:cs="FangSong"/>
          <w:sz w:val="32"/>
          <w:szCs w:val="32"/>
          <w:spacing w:val="-18"/>
        </w:rPr>
        <w:t>额</w:t>
      </w:r>
      <w:r>
        <w:rPr>
          <w:rFonts w:ascii="FangSong" w:hAnsi="FangSong" w:eastAsia="FangSong" w:cs="FangSong"/>
          <w:sz w:val="32"/>
          <w:szCs w:val="32"/>
          <w:spacing w:val="-18"/>
        </w:rPr>
        <w:t xml:space="preserve"> </w:t>
      </w:r>
      <w:r>
        <w:rPr>
          <w:rFonts w:ascii="FangSong" w:hAnsi="FangSong" w:eastAsia="FangSong" w:cs="FangSong"/>
          <w:sz w:val="32"/>
          <w:szCs w:val="32"/>
          <w:spacing w:val="-18"/>
        </w:rPr>
        <w:t>687.62</w:t>
      </w:r>
      <w:r>
        <w:rPr>
          <w:rFonts w:ascii="FangSong" w:hAnsi="FangSong" w:eastAsia="FangSong" w:cs="FangSong"/>
          <w:sz w:val="32"/>
          <w:szCs w:val="32"/>
          <w:spacing w:val="-56"/>
        </w:rPr>
        <w:t xml:space="preserve"> </w:t>
      </w:r>
      <w:r>
        <w:rPr>
          <w:rFonts w:ascii="FangSong" w:hAnsi="FangSong" w:eastAsia="FangSong" w:cs="FangSong"/>
          <w:sz w:val="32"/>
          <w:szCs w:val="32"/>
          <w:spacing w:val="-18"/>
        </w:rPr>
        <w:t>万</w:t>
      </w:r>
      <w:r>
        <w:rPr>
          <w:rFonts w:ascii="FangSong" w:hAnsi="FangSong" w:eastAsia="FangSong" w:cs="FangSong"/>
          <w:sz w:val="32"/>
          <w:szCs w:val="32"/>
          <w:spacing w:val="-88"/>
        </w:rPr>
        <w:t xml:space="preserve"> </w:t>
      </w:r>
      <w:r>
        <w:rPr>
          <w:rFonts w:ascii="FangSong" w:hAnsi="FangSong" w:eastAsia="FangSong" w:cs="FangSong"/>
          <w:sz w:val="32"/>
          <w:szCs w:val="32"/>
          <w:spacing w:val="-18"/>
        </w:rPr>
        <w:t>元</w:t>
      </w:r>
      <w:r>
        <w:rPr>
          <w:rFonts w:ascii="FangSong" w:hAnsi="FangSong" w:eastAsia="FangSong" w:cs="FangSong"/>
          <w:sz w:val="32"/>
          <w:szCs w:val="32"/>
          <w:spacing w:val="-69"/>
        </w:rPr>
        <w:t xml:space="preserve"> </w:t>
      </w:r>
      <w:r>
        <w:rPr>
          <w:rFonts w:ascii="FangSong" w:hAnsi="FangSong" w:eastAsia="FangSong" w:cs="FangSong"/>
          <w:sz w:val="32"/>
          <w:szCs w:val="32"/>
          <w:spacing w:val="-18"/>
        </w:rPr>
        <w:t>，</w:t>
      </w:r>
      <w:r>
        <w:rPr>
          <w:rFonts w:ascii="FangSong" w:hAnsi="FangSong" w:eastAsia="FangSong" w:cs="FangSong"/>
          <w:sz w:val="32"/>
          <w:szCs w:val="32"/>
          <w:spacing w:val="-91"/>
        </w:rPr>
        <w:t xml:space="preserve"> </w:t>
      </w:r>
      <w:r>
        <w:rPr>
          <w:rFonts w:ascii="FangSong" w:hAnsi="FangSong" w:eastAsia="FangSong" w:cs="FangSong"/>
          <w:sz w:val="32"/>
          <w:szCs w:val="32"/>
          <w:spacing w:val="-18"/>
        </w:rPr>
        <w:t>预</w:t>
      </w:r>
      <w:r>
        <w:rPr>
          <w:rFonts w:ascii="FangSong" w:hAnsi="FangSong" w:eastAsia="FangSong" w:cs="FangSong"/>
          <w:sz w:val="32"/>
          <w:szCs w:val="32"/>
          <w:spacing w:val="-92"/>
        </w:rPr>
        <w:t xml:space="preserve"> </w:t>
      </w:r>
      <w:r>
        <w:rPr>
          <w:rFonts w:ascii="FangSong" w:hAnsi="FangSong" w:eastAsia="FangSong" w:cs="FangSong"/>
          <w:sz w:val="32"/>
          <w:szCs w:val="32"/>
          <w:spacing w:val="-18"/>
        </w:rPr>
        <w:t>算</w:t>
      </w:r>
      <w:r>
        <w:rPr>
          <w:rFonts w:ascii="FangSong" w:hAnsi="FangSong" w:eastAsia="FangSong" w:cs="FangSong"/>
          <w:sz w:val="32"/>
          <w:szCs w:val="32"/>
          <w:spacing w:val="-93"/>
        </w:rPr>
        <w:t xml:space="preserve"> </w:t>
      </w:r>
      <w:r>
        <w:rPr>
          <w:rFonts w:ascii="FangSong" w:hAnsi="FangSong" w:eastAsia="FangSong" w:cs="FangSong"/>
          <w:sz w:val="32"/>
          <w:szCs w:val="32"/>
          <w:spacing w:val="-18"/>
        </w:rPr>
        <w:t>调</w:t>
      </w:r>
      <w:r>
        <w:rPr>
          <w:rFonts w:ascii="FangSong" w:hAnsi="FangSong" w:eastAsia="FangSong" w:cs="FangSong"/>
          <w:sz w:val="32"/>
          <w:szCs w:val="32"/>
          <w:spacing w:val="-93"/>
        </w:rPr>
        <w:t xml:space="preserve"> </w:t>
      </w:r>
      <w:r>
        <w:rPr>
          <w:rFonts w:ascii="FangSong" w:hAnsi="FangSong" w:eastAsia="FangSong" w:cs="FangSong"/>
          <w:sz w:val="32"/>
          <w:szCs w:val="32"/>
          <w:spacing w:val="-18"/>
        </w:rPr>
        <w:t>整</w:t>
      </w:r>
      <w:r>
        <w:rPr>
          <w:rFonts w:ascii="FangSong" w:hAnsi="FangSong" w:eastAsia="FangSong" w:cs="FangSong"/>
          <w:sz w:val="32"/>
          <w:szCs w:val="32"/>
          <w:spacing w:val="-82"/>
        </w:rPr>
        <w:t xml:space="preserve"> </w:t>
      </w:r>
      <w:r>
        <w:rPr>
          <w:rFonts w:ascii="FangSong" w:hAnsi="FangSong" w:eastAsia="FangSong" w:cs="FangSong"/>
          <w:sz w:val="32"/>
          <w:szCs w:val="32"/>
          <w:spacing w:val="-18"/>
        </w:rPr>
        <w:t>率</w:t>
      </w:r>
      <w:r>
        <w:rPr>
          <w:rFonts w:ascii="FangSong" w:hAnsi="FangSong" w:eastAsia="FangSong" w:cs="FangSong"/>
          <w:sz w:val="32"/>
          <w:szCs w:val="32"/>
        </w:rPr>
        <w:t xml:space="preserve">  </w:t>
      </w:r>
      <w:r>
        <w:rPr>
          <w:rFonts w:ascii="FangSong" w:hAnsi="FangSong" w:eastAsia="FangSong" w:cs="FangSong"/>
          <w:sz w:val="32"/>
          <w:szCs w:val="32"/>
        </w:rPr>
        <w:t>42.53%。③结转结余变动率：2022</w:t>
      </w:r>
      <w:r>
        <w:rPr>
          <w:rFonts w:ascii="FangSong" w:hAnsi="FangSong" w:eastAsia="FangSong" w:cs="FangSong"/>
          <w:sz w:val="32"/>
          <w:szCs w:val="32"/>
          <w:spacing w:val="-52"/>
        </w:rPr>
        <w:t xml:space="preserve"> </w:t>
      </w:r>
      <w:r>
        <w:rPr>
          <w:rFonts w:ascii="FangSong" w:hAnsi="FangSong" w:eastAsia="FangSong" w:cs="FangSong"/>
          <w:sz w:val="32"/>
          <w:szCs w:val="32"/>
        </w:rPr>
        <w:t>年初结转结余资金</w:t>
      </w:r>
      <w:r>
        <w:rPr>
          <w:rFonts w:ascii="FangSong" w:hAnsi="FangSong" w:eastAsia="FangSong" w:cs="FangSong"/>
          <w:sz w:val="32"/>
          <w:szCs w:val="32"/>
          <w:spacing w:val="-59"/>
        </w:rPr>
        <w:t xml:space="preserve"> </w:t>
      </w:r>
      <w:r>
        <w:rPr>
          <w:rFonts w:ascii="FangSong" w:hAnsi="FangSong" w:eastAsia="FangSong" w:cs="FangSong"/>
          <w:sz w:val="32"/>
          <w:szCs w:val="32"/>
        </w:rPr>
        <w:t>3</w:t>
      </w:r>
      <w:r>
        <w:rPr>
          <w:rFonts w:ascii="FangSong" w:hAnsi="FangSong" w:eastAsia="FangSong" w:cs="FangSong"/>
          <w:sz w:val="32"/>
          <w:szCs w:val="32"/>
          <w:spacing w:val="-1"/>
        </w:rPr>
        <w:t>83.49</w:t>
      </w:r>
      <w:r>
        <w:rPr>
          <w:rFonts w:ascii="FangSong" w:hAnsi="FangSong" w:eastAsia="FangSong" w:cs="FangSong"/>
          <w:sz w:val="32"/>
          <w:szCs w:val="32"/>
          <w:spacing w:val="-56"/>
        </w:rPr>
        <w:t xml:space="preserve"> </w:t>
      </w:r>
      <w:r>
        <w:rPr>
          <w:rFonts w:ascii="FangSong" w:hAnsi="FangSong" w:eastAsia="FangSong" w:cs="FangSong"/>
          <w:sz w:val="32"/>
          <w:szCs w:val="32"/>
          <w:spacing w:val="-1"/>
        </w:rPr>
        <w:t>万元，</w:t>
      </w:r>
      <w:r>
        <w:rPr>
          <w:rFonts w:ascii="FangSong" w:hAnsi="FangSong" w:eastAsia="FangSong" w:cs="FangSong"/>
          <w:sz w:val="32"/>
          <w:szCs w:val="32"/>
        </w:rPr>
        <w:t xml:space="preserve"> </w:t>
      </w:r>
      <w:r>
        <w:rPr>
          <w:rFonts w:ascii="FangSong" w:hAnsi="FangSong" w:eastAsia="FangSong" w:cs="FangSong"/>
          <w:sz w:val="32"/>
          <w:szCs w:val="32"/>
          <w:spacing w:val="-6"/>
        </w:rPr>
        <w:t>年末结转结余资金</w:t>
      </w:r>
      <w:r>
        <w:rPr>
          <w:rFonts w:ascii="FangSong" w:hAnsi="FangSong" w:eastAsia="FangSong" w:cs="FangSong"/>
          <w:sz w:val="32"/>
          <w:szCs w:val="32"/>
          <w:spacing w:val="-59"/>
        </w:rPr>
        <w:t xml:space="preserve"> </w:t>
      </w:r>
      <w:r>
        <w:rPr>
          <w:rFonts w:ascii="FangSong" w:hAnsi="FangSong" w:eastAsia="FangSong" w:cs="FangSong"/>
          <w:sz w:val="32"/>
          <w:szCs w:val="32"/>
          <w:spacing w:val="-6"/>
        </w:rPr>
        <w:t>378.69</w:t>
      </w:r>
      <w:r>
        <w:rPr>
          <w:rFonts w:ascii="FangSong" w:hAnsi="FangSong" w:eastAsia="FangSong" w:cs="FangSong"/>
          <w:sz w:val="32"/>
          <w:szCs w:val="32"/>
          <w:spacing w:val="-56"/>
        </w:rPr>
        <w:t xml:space="preserve"> </w:t>
      </w:r>
      <w:r>
        <w:rPr>
          <w:rFonts w:ascii="FangSong" w:hAnsi="FangSong" w:eastAsia="FangSong" w:cs="FangSong"/>
          <w:sz w:val="32"/>
          <w:szCs w:val="32"/>
          <w:spacing w:val="-6"/>
        </w:rPr>
        <w:t>万元。结转结余变动率-1.25%。④公用经费</w:t>
      </w:r>
      <w:r>
        <w:rPr>
          <w:rFonts w:ascii="FangSong" w:hAnsi="FangSong" w:eastAsia="FangSong" w:cs="FangSong"/>
          <w:sz w:val="32"/>
          <w:szCs w:val="32"/>
        </w:rPr>
        <w:t xml:space="preserve"> </w:t>
      </w:r>
      <w:r>
        <w:rPr>
          <w:rFonts w:ascii="FangSong" w:hAnsi="FangSong" w:eastAsia="FangSong" w:cs="FangSong"/>
          <w:sz w:val="32"/>
          <w:szCs w:val="32"/>
          <w:spacing w:val="-8"/>
        </w:rPr>
        <w:t>控制率：2022</w:t>
      </w:r>
      <w:r>
        <w:rPr>
          <w:rFonts w:ascii="FangSong" w:hAnsi="FangSong" w:eastAsia="FangSong" w:cs="FangSong"/>
          <w:sz w:val="32"/>
          <w:szCs w:val="32"/>
          <w:spacing w:val="-36"/>
        </w:rPr>
        <w:t xml:space="preserve"> </w:t>
      </w:r>
      <w:r>
        <w:rPr>
          <w:rFonts w:ascii="FangSong" w:hAnsi="FangSong" w:eastAsia="FangSong" w:cs="FangSong"/>
          <w:sz w:val="32"/>
          <w:szCs w:val="32"/>
          <w:spacing w:val="-8"/>
        </w:rPr>
        <w:t>年度公用经费预算数</w:t>
      </w:r>
      <w:r>
        <w:rPr>
          <w:rFonts w:ascii="FangSong" w:hAnsi="FangSong" w:eastAsia="FangSong" w:cs="FangSong"/>
          <w:sz w:val="32"/>
          <w:szCs w:val="32"/>
          <w:spacing w:val="-68"/>
        </w:rPr>
        <w:t xml:space="preserve"> </w:t>
      </w:r>
      <w:r>
        <w:rPr>
          <w:rFonts w:ascii="FangSong" w:hAnsi="FangSong" w:eastAsia="FangSong" w:cs="FangSong"/>
          <w:sz w:val="32"/>
          <w:szCs w:val="32"/>
          <w:spacing w:val="-8"/>
        </w:rPr>
        <w:t>80.04</w:t>
      </w:r>
      <w:r>
        <w:rPr>
          <w:rFonts w:ascii="FangSong" w:hAnsi="FangSong" w:eastAsia="FangSong" w:cs="FangSong"/>
          <w:sz w:val="32"/>
          <w:szCs w:val="32"/>
          <w:spacing w:val="-56"/>
        </w:rPr>
        <w:t xml:space="preserve"> </w:t>
      </w:r>
      <w:r>
        <w:rPr>
          <w:rFonts w:ascii="FangSong" w:hAnsi="FangSong" w:eastAsia="FangSong" w:cs="FangSong"/>
          <w:sz w:val="32"/>
          <w:szCs w:val="32"/>
          <w:spacing w:val="-8"/>
        </w:rPr>
        <w:t>万元，实际数</w:t>
      </w:r>
      <w:r>
        <w:rPr>
          <w:rFonts w:ascii="FangSong" w:hAnsi="FangSong" w:eastAsia="FangSong" w:cs="FangSong"/>
          <w:sz w:val="32"/>
          <w:szCs w:val="32"/>
          <w:spacing w:val="-45"/>
        </w:rPr>
        <w:t xml:space="preserve"> </w:t>
      </w:r>
      <w:r>
        <w:rPr>
          <w:rFonts w:ascii="FangSong" w:hAnsi="FangSong" w:eastAsia="FangSong" w:cs="FangSong"/>
          <w:sz w:val="32"/>
          <w:szCs w:val="32"/>
          <w:spacing w:val="-8"/>
        </w:rPr>
        <w:t>134.84</w:t>
      </w:r>
      <w:r>
        <w:rPr>
          <w:rFonts w:ascii="FangSong" w:hAnsi="FangSong" w:eastAsia="FangSong" w:cs="FangSong"/>
          <w:sz w:val="32"/>
          <w:szCs w:val="32"/>
          <w:spacing w:val="-57"/>
        </w:rPr>
        <w:t xml:space="preserve"> </w:t>
      </w:r>
      <w:r>
        <w:rPr>
          <w:rFonts w:ascii="FangSong" w:hAnsi="FangSong" w:eastAsia="FangSong" w:cs="FangSong"/>
          <w:sz w:val="32"/>
          <w:szCs w:val="32"/>
          <w:spacing w:val="-8"/>
        </w:rPr>
        <w:t>万元，</w:t>
      </w:r>
    </w:p>
    <w:p>
      <w:pPr>
        <w:spacing w:line="364" w:lineRule="auto"/>
        <w:sectPr>
          <w:footerReference w:type="default" r:id="rId20"/>
          <w:pgSz w:w="11906" w:h="16839"/>
          <w:pgMar w:top="1431" w:right="986" w:bottom="1167" w:left="1149" w:header="0" w:footer="990" w:gutter="0"/>
        </w:sectPr>
        <w:rPr>
          <w:rFonts w:ascii="FangSong" w:hAnsi="FangSong" w:eastAsia="FangSong" w:cs="FangSong"/>
          <w:sz w:val="32"/>
          <w:szCs w:val="32"/>
        </w:rPr>
      </w:pPr>
    </w:p>
    <w:p>
      <w:pPr>
        <w:ind w:firstLine="6"/>
        <w:spacing w:before="168" w:line="359" w:lineRule="auto"/>
        <w:tabs>
          <w:tab w:val="left" w:pos="9897"/>
        </w:tabs>
        <w:jc w:val="both"/>
        <w:rPr>
          <w:rFonts w:ascii="FangSong" w:hAnsi="FangSong" w:eastAsia="FangSong" w:cs="FangSong"/>
          <w:sz w:val="32"/>
          <w:szCs w:val="32"/>
        </w:rPr>
      </w:pPr>
      <w:r>
        <w:rPr>
          <w:rFonts w:ascii="FangSong" w:hAnsi="FangSong" w:eastAsia="FangSong" w:cs="FangSong"/>
          <w:sz w:val="32"/>
          <w:szCs w:val="32"/>
          <w:spacing w:val="-1"/>
        </w:rPr>
        <w:t>公用经费控制率</w:t>
      </w:r>
      <w:r>
        <w:rPr>
          <w:rFonts w:ascii="FangSong" w:hAnsi="FangSong" w:eastAsia="FangSong" w:cs="FangSong"/>
          <w:sz w:val="32"/>
          <w:szCs w:val="32"/>
          <w:spacing w:val="-42"/>
        </w:rPr>
        <w:t xml:space="preserve"> </w:t>
      </w:r>
      <w:r>
        <w:rPr>
          <w:rFonts w:ascii="FangSong" w:hAnsi="FangSong" w:eastAsia="FangSong" w:cs="FangSong"/>
          <w:sz w:val="32"/>
          <w:szCs w:val="32"/>
          <w:spacing w:val="-1"/>
        </w:rPr>
        <w:t>168.47%，公用经费控制一般。⑤“三公经费</w:t>
      </w:r>
      <w:r>
        <w:rPr>
          <w:rFonts w:ascii="FangSong" w:hAnsi="FangSong" w:eastAsia="FangSong" w:cs="FangSong"/>
          <w:sz w:val="32"/>
          <w:szCs w:val="32"/>
          <w:spacing w:val="-114"/>
        </w:rPr>
        <w:t xml:space="preserve"> </w:t>
      </w:r>
      <w:r>
        <w:rPr>
          <w:rFonts w:ascii="FangSong" w:hAnsi="FangSong" w:eastAsia="FangSong" w:cs="FangSong"/>
          <w:sz w:val="32"/>
          <w:szCs w:val="32"/>
          <w:spacing w:val="-1"/>
        </w:rPr>
        <w:t>”控制</w:t>
      </w:r>
      <w:r>
        <w:rPr>
          <w:rFonts w:ascii="FangSong" w:hAnsi="FangSong" w:eastAsia="FangSong" w:cs="FangSong"/>
          <w:sz w:val="32"/>
          <w:szCs w:val="32"/>
        </w:rPr>
        <w:tab/>
      </w:r>
      <w:r>
        <w:rPr>
          <w:rFonts w:ascii="FangSong" w:hAnsi="FangSong" w:eastAsia="FangSong" w:cs="FangSong"/>
          <w:sz w:val="32"/>
          <w:szCs w:val="32"/>
        </w:rPr>
        <w:t xml:space="preserve"> </w:t>
      </w:r>
      <w:r>
        <w:rPr>
          <w:rFonts w:ascii="FangSong" w:hAnsi="FangSong" w:eastAsia="FangSong" w:cs="FangSong"/>
          <w:sz w:val="32"/>
          <w:szCs w:val="32"/>
          <w:spacing w:val="-5"/>
        </w:rPr>
        <w:t>率：财政预算未安排“三公经费</w:t>
      </w:r>
      <w:r>
        <w:rPr>
          <w:rFonts w:ascii="FangSong" w:hAnsi="FangSong" w:eastAsia="FangSong" w:cs="FangSong"/>
          <w:sz w:val="32"/>
          <w:szCs w:val="32"/>
          <w:spacing w:val="-110"/>
        </w:rPr>
        <w:t xml:space="preserve"> </w:t>
      </w:r>
      <w:r>
        <w:rPr>
          <w:rFonts w:ascii="FangSong" w:hAnsi="FangSong" w:eastAsia="FangSong" w:cs="FangSong"/>
          <w:sz w:val="32"/>
          <w:szCs w:val="32"/>
          <w:spacing w:val="-5"/>
        </w:rPr>
        <w:t>”，财政预算资金未发生“三公经费</w:t>
      </w:r>
      <w:r>
        <w:rPr>
          <w:rFonts w:ascii="FangSong" w:hAnsi="FangSong" w:eastAsia="FangSong" w:cs="FangSong"/>
          <w:sz w:val="32"/>
          <w:szCs w:val="32"/>
          <w:spacing w:val="-78"/>
        </w:rPr>
        <w:t xml:space="preserve"> </w:t>
      </w:r>
      <w:r>
        <w:rPr>
          <w:rFonts w:ascii="FangSong" w:hAnsi="FangSong" w:eastAsia="FangSong" w:cs="FangSong"/>
          <w:sz w:val="32"/>
          <w:szCs w:val="32"/>
          <w:spacing w:val="-5"/>
        </w:rPr>
        <w:t>”</w:t>
      </w:r>
      <w:r>
        <w:rPr>
          <w:rFonts w:ascii="FangSong" w:hAnsi="FangSong" w:eastAsia="FangSong" w:cs="FangSong"/>
          <w:sz w:val="32"/>
          <w:szCs w:val="32"/>
        </w:rPr>
        <w:t xml:space="preserve"> </w:t>
      </w:r>
      <w:r>
        <w:rPr>
          <w:rFonts w:ascii="FangSong" w:hAnsi="FangSong" w:eastAsia="FangSong" w:cs="FangSong"/>
          <w:sz w:val="32"/>
          <w:szCs w:val="32"/>
          <w:spacing w:val="-15"/>
        </w:rPr>
        <w:t>支出。</w:t>
      </w:r>
    </w:p>
    <w:p>
      <w:pPr>
        <w:ind w:left="659"/>
        <w:spacing w:before="50" w:line="219" w:lineRule="auto"/>
        <w:outlineLvl w:val="4"/>
        <w:rPr>
          <w:rFonts w:ascii="FangSong" w:hAnsi="FangSong" w:eastAsia="FangSong" w:cs="FangSong"/>
          <w:sz w:val="32"/>
          <w:szCs w:val="32"/>
        </w:rPr>
      </w:pPr>
      <w:r>
        <w:rPr>
          <w:rFonts w:ascii="FangSong" w:hAnsi="FangSong" w:eastAsia="FangSong" w:cs="FangSong"/>
          <w:sz w:val="32"/>
          <w:szCs w:val="32"/>
          <w:b/>
          <w:bCs/>
          <w:spacing w:val="-4"/>
        </w:rPr>
        <w:t>（二）存在的问题及原因分析</w:t>
      </w:r>
    </w:p>
    <w:p>
      <w:pPr>
        <w:ind w:left="1" w:right="320" w:firstLine="660"/>
        <w:spacing w:before="256" w:line="363" w:lineRule="auto"/>
        <w:rPr>
          <w:rFonts w:ascii="FangSong" w:hAnsi="FangSong" w:eastAsia="FangSong" w:cs="FangSong"/>
          <w:sz w:val="32"/>
          <w:szCs w:val="32"/>
        </w:rPr>
      </w:pPr>
      <w:r>
        <w:rPr>
          <w:rFonts w:ascii="FangSong" w:hAnsi="FangSong" w:eastAsia="FangSong" w:cs="FangSong"/>
          <w:sz w:val="32"/>
          <w:szCs w:val="32"/>
          <w:spacing w:val="-2"/>
        </w:rPr>
        <w:t>在完成绩效评价工作中，尽管取得了一些成绩，同时在工作中我</w:t>
      </w:r>
      <w:r>
        <w:rPr>
          <w:rFonts w:ascii="FangSong" w:hAnsi="FangSong" w:eastAsia="FangSong" w:cs="FangSong"/>
          <w:sz w:val="32"/>
          <w:szCs w:val="32"/>
          <w:spacing w:val="12"/>
        </w:rPr>
        <w:t xml:space="preserve"> </w:t>
      </w:r>
      <w:r>
        <w:rPr>
          <w:rFonts w:ascii="FangSong" w:hAnsi="FangSong" w:eastAsia="FangSong" w:cs="FangSong"/>
          <w:sz w:val="32"/>
          <w:szCs w:val="32"/>
          <w:spacing w:val="-1"/>
        </w:rPr>
        <w:t>们也遇到了一些问题。综合近几年我单位预算批复，单位日常运转所</w:t>
      </w:r>
      <w:r>
        <w:rPr>
          <w:rFonts w:ascii="FangSong" w:hAnsi="FangSong" w:eastAsia="FangSong" w:cs="FangSong"/>
          <w:sz w:val="32"/>
          <w:szCs w:val="32"/>
          <w:spacing w:val="6"/>
        </w:rPr>
        <w:t xml:space="preserve"> </w:t>
      </w:r>
      <w:r>
        <w:rPr>
          <w:rFonts w:ascii="FangSong" w:hAnsi="FangSong" w:eastAsia="FangSong" w:cs="FangSong"/>
          <w:sz w:val="32"/>
          <w:szCs w:val="32"/>
          <w:spacing w:val="-1"/>
        </w:rPr>
        <w:t>需公用经费预算不足，基本支出预算中公用经费预算较少，只能基本</w:t>
      </w:r>
      <w:r>
        <w:rPr>
          <w:rFonts w:ascii="FangSong" w:hAnsi="FangSong" w:eastAsia="FangSong" w:cs="FangSong"/>
          <w:sz w:val="32"/>
          <w:szCs w:val="32"/>
          <w:spacing w:val="6"/>
        </w:rPr>
        <w:t xml:space="preserve"> </w:t>
      </w:r>
      <w:r>
        <w:rPr>
          <w:rFonts w:ascii="FangSong" w:hAnsi="FangSong" w:eastAsia="FangSong" w:cs="FangSong"/>
          <w:sz w:val="32"/>
          <w:szCs w:val="32"/>
          <w:spacing w:val="-1"/>
        </w:rPr>
        <w:t>满足单位日常运行费用支出；部门整体支出绩效管理意识有待提高；</w:t>
      </w:r>
      <w:r>
        <w:rPr>
          <w:rFonts w:ascii="FangSong" w:hAnsi="FangSong" w:eastAsia="FangSong" w:cs="FangSong"/>
          <w:sz w:val="32"/>
          <w:szCs w:val="32"/>
          <w:spacing w:val="6"/>
        </w:rPr>
        <w:t xml:space="preserve"> </w:t>
      </w:r>
      <w:r>
        <w:rPr>
          <w:rFonts w:ascii="FangSong" w:hAnsi="FangSong" w:eastAsia="FangSong" w:cs="FangSong"/>
          <w:sz w:val="32"/>
          <w:szCs w:val="32"/>
          <w:spacing w:val="-1"/>
        </w:rPr>
        <w:t>预算控制工作有待加强，尽管其中有政策性调整和政府临时交办事务</w:t>
      </w:r>
      <w:r>
        <w:rPr>
          <w:rFonts w:ascii="FangSong" w:hAnsi="FangSong" w:eastAsia="FangSong" w:cs="FangSong"/>
          <w:sz w:val="32"/>
          <w:szCs w:val="32"/>
          <w:spacing w:val="6"/>
        </w:rPr>
        <w:t xml:space="preserve"> </w:t>
      </w:r>
      <w:r>
        <w:rPr>
          <w:rFonts w:ascii="FangSong" w:hAnsi="FangSong" w:eastAsia="FangSong" w:cs="FangSong"/>
          <w:sz w:val="32"/>
          <w:szCs w:val="32"/>
          <w:spacing w:val="-3"/>
        </w:rPr>
        <w:t>等原因追加预算，加大了预算控制工作的难度。</w:t>
      </w:r>
    </w:p>
    <w:p>
      <w:pPr>
        <w:ind w:right="320" w:firstLine="660"/>
        <w:spacing w:before="57" w:line="353" w:lineRule="auto"/>
        <w:rPr>
          <w:rFonts w:ascii="FangSong" w:hAnsi="FangSong" w:eastAsia="FangSong" w:cs="FangSong"/>
          <w:sz w:val="32"/>
          <w:szCs w:val="32"/>
        </w:rPr>
      </w:pPr>
      <w:r>
        <w:rPr>
          <w:rFonts w:ascii="FangSong" w:hAnsi="FangSong" w:eastAsia="FangSong" w:cs="FangSong"/>
          <w:sz w:val="32"/>
          <w:szCs w:val="32"/>
          <w:spacing w:val="-2"/>
        </w:rPr>
        <w:t>本部门预算绩效管理开展情况、绩效目标和绩效评价报告等见附</w:t>
      </w:r>
      <w:r>
        <w:rPr>
          <w:rFonts w:ascii="FangSong" w:hAnsi="FangSong" w:eastAsia="FangSong" w:cs="FangSong"/>
          <w:sz w:val="32"/>
          <w:szCs w:val="32"/>
          <w:spacing w:val="13"/>
        </w:rPr>
        <w:t xml:space="preserve"> </w:t>
      </w:r>
      <w:r>
        <w:rPr>
          <w:rFonts w:ascii="FangSong" w:hAnsi="FangSong" w:eastAsia="FangSong" w:cs="FangSong"/>
          <w:sz w:val="32"/>
          <w:szCs w:val="32"/>
          <w:spacing w:val="-16"/>
        </w:rPr>
        <w:t>件。</w:t>
      </w:r>
    </w:p>
    <w:p>
      <w:pPr>
        <w:spacing w:line="353" w:lineRule="auto"/>
        <w:sectPr>
          <w:footerReference w:type="default" r:id="rId21"/>
          <w:pgSz w:w="11906" w:h="16839"/>
          <w:pgMar w:top="1431" w:right="845" w:bottom="1167" w:left="1161" w:header="0" w:footer="990" w:gutter="0"/>
        </w:sectPr>
        <w:rPr>
          <w:rFonts w:ascii="FangSong" w:hAnsi="FangSong" w:eastAsia="FangSong" w:cs="FangSong"/>
          <w:sz w:val="32"/>
          <w:szCs w:val="32"/>
        </w:rPr>
      </w:pP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3166"/>
        <w:spacing w:before="169" w:line="222" w:lineRule="auto"/>
        <w:outlineLvl w:val="0"/>
        <w:rPr>
          <w:rFonts w:ascii="FangSong" w:hAnsi="FangSong" w:eastAsia="FangSong" w:cs="FangSong"/>
          <w:sz w:val="52"/>
          <w:szCs w:val="52"/>
        </w:rPr>
      </w:pPr>
      <w:r>
        <w:rPr>
          <w:rFonts w:ascii="FangSong" w:hAnsi="FangSong" w:eastAsia="FangSong" w:cs="FangSong"/>
          <w:sz w:val="52"/>
          <w:szCs w:val="52"/>
          <w:b/>
          <w:bCs/>
          <w:spacing w:val="-19"/>
        </w:rPr>
        <w:t>第四部分</w:t>
      </w:r>
    </w:p>
    <w:p>
      <w:pPr>
        <w:pStyle w:val="BodyText"/>
        <w:spacing w:line="278" w:lineRule="auto"/>
        <w:rPr/>
      </w:pPr>
      <w:r/>
    </w:p>
    <w:p>
      <w:pPr>
        <w:pStyle w:val="BodyText"/>
        <w:spacing w:line="278" w:lineRule="auto"/>
        <w:rPr/>
      </w:pPr>
      <w:r/>
    </w:p>
    <w:p>
      <w:pPr>
        <w:pStyle w:val="BodyText"/>
        <w:spacing w:line="278" w:lineRule="auto"/>
        <w:rPr/>
      </w:pPr>
      <w:r/>
    </w:p>
    <w:p>
      <w:pPr>
        <w:pStyle w:val="BodyText"/>
        <w:spacing w:line="278" w:lineRule="auto"/>
        <w:rPr/>
      </w:pPr>
      <w:r/>
    </w:p>
    <w:p>
      <w:pPr>
        <w:ind w:left="3146"/>
        <w:spacing w:before="169" w:line="222" w:lineRule="auto"/>
        <w:outlineLvl w:val="1"/>
        <w:rPr>
          <w:rFonts w:ascii="FangSong" w:hAnsi="FangSong" w:eastAsia="FangSong" w:cs="FangSong"/>
          <w:sz w:val="52"/>
          <w:szCs w:val="52"/>
        </w:rPr>
      </w:pPr>
      <w:r>
        <w:rPr>
          <w:rFonts w:ascii="FangSong" w:hAnsi="FangSong" w:eastAsia="FangSong" w:cs="FangSong"/>
          <w:sz w:val="52"/>
          <w:szCs w:val="52"/>
          <w:b/>
          <w:bCs/>
          <w:spacing w:val="-13"/>
        </w:rPr>
        <w:t>名词解释</w:t>
      </w:r>
    </w:p>
    <w:p>
      <w:pPr>
        <w:spacing w:line="222" w:lineRule="auto"/>
        <w:sectPr>
          <w:footerReference w:type="default" r:id="rId22"/>
          <w:pgSz w:w="11906" w:h="16839"/>
          <w:pgMar w:top="1431" w:right="1785" w:bottom="1168" w:left="1785" w:header="0" w:footer="990" w:gutter="0"/>
        </w:sectPr>
        <w:rPr>
          <w:rFonts w:ascii="FangSong" w:hAnsi="FangSong" w:eastAsia="FangSong" w:cs="FangSong"/>
          <w:sz w:val="52"/>
          <w:szCs w:val="52"/>
        </w:rPr>
      </w:pPr>
    </w:p>
    <w:p>
      <w:pPr>
        <w:ind w:right="138" w:firstLine="853"/>
        <w:spacing w:before="168" w:line="296" w:lineRule="auto"/>
        <w:rPr>
          <w:rFonts w:ascii="FangSong" w:hAnsi="FangSong" w:eastAsia="FangSong" w:cs="FangSong"/>
          <w:sz w:val="32"/>
          <w:szCs w:val="32"/>
        </w:rPr>
      </w:pPr>
      <w:r>
        <w:rPr>
          <w:rFonts w:ascii="FangSong" w:hAnsi="FangSong" w:eastAsia="FangSong" w:cs="FangSong"/>
          <w:sz w:val="32"/>
          <w:szCs w:val="32"/>
          <w:spacing w:val="1"/>
        </w:rPr>
        <w:t>1．财政拨款收入：指单位本年度从同级财政部门取</w:t>
      </w:r>
      <w:r>
        <w:rPr>
          <w:rFonts w:ascii="FangSong" w:hAnsi="FangSong" w:eastAsia="FangSong" w:cs="FangSong"/>
          <w:sz w:val="32"/>
          <w:szCs w:val="32"/>
        </w:rPr>
        <w:t>得的各类财政</w:t>
      </w:r>
      <w:r>
        <w:rPr>
          <w:rFonts w:ascii="FangSong" w:hAnsi="FangSong" w:eastAsia="FangSong" w:cs="FangSong"/>
          <w:sz w:val="32"/>
          <w:szCs w:val="32"/>
        </w:rPr>
        <w:t xml:space="preserve"> </w:t>
      </w:r>
      <w:r>
        <w:rPr>
          <w:rFonts w:ascii="FangSong" w:hAnsi="FangSong" w:eastAsia="FangSong" w:cs="FangSong"/>
          <w:sz w:val="32"/>
          <w:szCs w:val="32"/>
          <w:spacing w:val="-15"/>
        </w:rPr>
        <w:t>拨款。</w:t>
      </w:r>
    </w:p>
    <w:p>
      <w:pPr>
        <w:ind w:left="2" w:right="138" w:firstLine="832"/>
        <w:spacing w:before="250" w:line="295" w:lineRule="auto"/>
        <w:rPr>
          <w:rFonts w:ascii="FangSong" w:hAnsi="FangSong" w:eastAsia="FangSong" w:cs="FangSong"/>
          <w:sz w:val="32"/>
          <w:szCs w:val="32"/>
        </w:rPr>
      </w:pPr>
      <w:r>
        <w:rPr>
          <w:rFonts w:ascii="FangSong" w:hAnsi="FangSong" w:eastAsia="FangSong" w:cs="FangSong"/>
          <w:sz w:val="32"/>
          <w:szCs w:val="32"/>
          <w:spacing w:val="1"/>
        </w:rPr>
        <w:t>2．上级补助收入：指事业单位从主管部门和上级单位取得的非财</w:t>
      </w:r>
      <w:r>
        <w:rPr>
          <w:rFonts w:ascii="FangSong" w:hAnsi="FangSong" w:eastAsia="FangSong" w:cs="FangSong"/>
          <w:sz w:val="32"/>
          <w:szCs w:val="32"/>
          <w:spacing w:val="14"/>
        </w:rPr>
        <w:t xml:space="preserve"> </w:t>
      </w:r>
      <w:r>
        <w:rPr>
          <w:rFonts w:ascii="FangSong" w:hAnsi="FangSong" w:eastAsia="FangSong" w:cs="FangSong"/>
          <w:sz w:val="32"/>
          <w:szCs w:val="32"/>
          <w:spacing w:val="-10"/>
        </w:rPr>
        <w:t>政补助收入。</w:t>
      </w:r>
    </w:p>
    <w:p>
      <w:pPr>
        <w:ind w:firstLine="837"/>
        <w:spacing w:before="256" w:line="338" w:lineRule="auto"/>
        <w:rPr>
          <w:rFonts w:ascii="FangSong" w:hAnsi="FangSong" w:eastAsia="FangSong" w:cs="FangSong"/>
          <w:sz w:val="32"/>
          <w:szCs w:val="32"/>
        </w:rPr>
      </w:pPr>
      <w:r>
        <w:rPr>
          <w:rFonts w:ascii="FangSong" w:hAnsi="FangSong" w:eastAsia="FangSong" w:cs="FangSong"/>
          <w:sz w:val="32"/>
          <w:szCs w:val="32"/>
          <w:spacing w:val="-5"/>
        </w:rPr>
        <w:t>3．机关运行经费：指行政单位（含参照公务员法管理的事业单位）</w:t>
      </w:r>
      <w:r>
        <w:rPr>
          <w:rFonts w:ascii="FangSong" w:hAnsi="FangSong" w:eastAsia="FangSong" w:cs="FangSong"/>
          <w:sz w:val="32"/>
          <w:szCs w:val="32"/>
          <w:spacing w:val="10"/>
        </w:rPr>
        <w:t xml:space="preserve"> </w:t>
      </w:r>
      <w:r>
        <w:rPr>
          <w:rFonts w:ascii="FangSong" w:hAnsi="FangSong" w:eastAsia="FangSong" w:cs="FangSong"/>
          <w:sz w:val="32"/>
          <w:szCs w:val="32"/>
          <w:spacing w:val="2"/>
        </w:rPr>
        <w:t>使用一般公共预算安排的基本支出中的公用经费支出，包括办公及印刷</w:t>
      </w:r>
      <w:r>
        <w:rPr>
          <w:rFonts w:ascii="FangSong" w:hAnsi="FangSong" w:eastAsia="FangSong" w:cs="FangSong"/>
          <w:sz w:val="32"/>
          <w:szCs w:val="32"/>
          <w:spacing w:val="16"/>
        </w:rPr>
        <w:t xml:space="preserve"> </w:t>
      </w:r>
      <w:r>
        <w:rPr>
          <w:rFonts w:ascii="FangSong" w:hAnsi="FangSong" w:eastAsia="FangSong" w:cs="FangSong"/>
          <w:sz w:val="32"/>
          <w:szCs w:val="32"/>
          <w:spacing w:val="2"/>
        </w:rPr>
        <w:t>费、邮电费、差旅费、会议费、福利费、日常维修费、专用材料及一般</w:t>
      </w:r>
      <w:r>
        <w:rPr>
          <w:rFonts w:ascii="FangSong" w:hAnsi="FangSong" w:eastAsia="FangSong" w:cs="FangSong"/>
          <w:sz w:val="32"/>
          <w:szCs w:val="32"/>
          <w:spacing w:val="16"/>
        </w:rPr>
        <w:t xml:space="preserve"> </w:t>
      </w:r>
      <w:r>
        <w:rPr>
          <w:rFonts w:ascii="FangSong" w:hAnsi="FangSong" w:eastAsia="FangSong" w:cs="FangSong"/>
          <w:sz w:val="32"/>
          <w:szCs w:val="32"/>
          <w:spacing w:val="-4"/>
        </w:rPr>
        <w:t>设备购置费、办公用房水电费、办公用房取暖费、办公用房物</w:t>
      </w:r>
      <w:r>
        <w:rPr>
          <w:rFonts w:ascii="FangSong" w:hAnsi="FangSong" w:eastAsia="FangSong" w:cs="FangSong"/>
          <w:sz w:val="32"/>
          <w:szCs w:val="32"/>
          <w:spacing w:val="-5"/>
        </w:rPr>
        <w:t>业管理费、</w:t>
      </w:r>
      <w:r>
        <w:rPr>
          <w:rFonts w:ascii="FangSong" w:hAnsi="FangSong" w:eastAsia="FangSong" w:cs="FangSong"/>
          <w:sz w:val="32"/>
          <w:szCs w:val="32"/>
        </w:rPr>
        <w:t xml:space="preserve"> </w:t>
      </w:r>
      <w:r>
        <w:rPr>
          <w:rFonts w:ascii="FangSong" w:hAnsi="FangSong" w:eastAsia="FangSong" w:cs="FangSong"/>
          <w:sz w:val="32"/>
          <w:szCs w:val="32"/>
          <w:spacing w:val="-4"/>
        </w:rPr>
        <w:t>公务用车运行维护费及其他费用。</w:t>
      </w:r>
    </w:p>
    <w:p>
      <w:pPr>
        <w:ind w:right="138" w:firstLine="828"/>
        <w:spacing w:before="258" w:line="350" w:lineRule="auto"/>
        <w:rPr>
          <w:rFonts w:ascii="FangSong" w:hAnsi="FangSong" w:eastAsia="FangSong" w:cs="FangSong"/>
          <w:sz w:val="32"/>
          <w:szCs w:val="32"/>
        </w:rPr>
      </w:pPr>
      <w:r>
        <w:rPr>
          <w:rFonts w:ascii="FangSong" w:hAnsi="FangSong" w:eastAsia="FangSong" w:cs="FangSong"/>
          <w:sz w:val="32"/>
          <w:szCs w:val="32"/>
        </w:rPr>
        <w:t>4．“三公</w:t>
      </w:r>
      <w:r>
        <w:rPr>
          <w:rFonts w:ascii="FangSong" w:hAnsi="FangSong" w:eastAsia="FangSong" w:cs="FangSong"/>
          <w:sz w:val="32"/>
          <w:szCs w:val="32"/>
          <w:spacing w:val="-112"/>
        </w:rPr>
        <w:t xml:space="preserve"> </w:t>
      </w:r>
      <w:r>
        <w:rPr>
          <w:rFonts w:ascii="FangSong" w:hAnsi="FangSong" w:eastAsia="FangSong" w:cs="FangSong"/>
          <w:sz w:val="32"/>
          <w:szCs w:val="32"/>
        </w:rPr>
        <w:t>”经费：指单位用一般公共预算财政拨款安排的因公出</w:t>
      </w:r>
      <w:r>
        <w:rPr>
          <w:rFonts w:ascii="FangSong" w:hAnsi="FangSong" w:eastAsia="FangSong" w:cs="FangSong"/>
          <w:sz w:val="32"/>
          <w:szCs w:val="32"/>
        </w:rPr>
        <w:t xml:space="preserve"> </w:t>
      </w:r>
      <w:r>
        <w:rPr>
          <w:rFonts w:ascii="FangSong" w:hAnsi="FangSong" w:eastAsia="FangSong" w:cs="FangSong"/>
          <w:sz w:val="32"/>
          <w:szCs w:val="32"/>
          <w:spacing w:val="2"/>
        </w:rPr>
        <w:t>国（境）费、公务用车购置及运行维护费和公务接待费。其中，因公出</w:t>
      </w:r>
      <w:r>
        <w:rPr>
          <w:rFonts w:ascii="FangSong" w:hAnsi="FangSong" w:eastAsia="FangSong" w:cs="FangSong"/>
          <w:sz w:val="32"/>
          <w:szCs w:val="32"/>
          <w:spacing w:val="15"/>
        </w:rPr>
        <w:t xml:space="preserve"> </w:t>
      </w:r>
      <w:r>
        <w:rPr>
          <w:rFonts w:ascii="FangSong" w:hAnsi="FangSong" w:eastAsia="FangSong" w:cs="FangSong"/>
          <w:sz w:val="32"/>
          <w:szCs w:val="32"/>
          <w:spacing w:val="2"/>
        </w:rPr>
        <w:t>国（境）费反映单位公务出国（境）的国际旅费、国外城市间交通费、</w:t>
      </w:r>
      <w:r>
        <w:rPr>
          <w:rFonts w:ascii="FangSong" w:hAnsi="FangSong" w:eastAsia="FangSong" w:cs="FangSong"/>
          <w:sz w:val="32"/>
          <w:szCs w:val="32"/>
          <w:spacing w:val="12"/>
        </w:rPr>
        <w:t xml:space="preserve"> </w:t>
      </w:r>
      <w:r>
        <w:rPr>
          <w:rFonts w:ascii="FangSong" w:hAnsi="FangSong" w:eastAsia="FangSong" w:cs="FangSong"/>
          <w:sz w:val="32"/>
          <w:szCs w:val="32"/>
          <w:spacing w:val="2"/>
        </w:rPr>
        <w:t>住宿费、伙食费、培训费、公杂费等支出；公务用车购置及运行维护费</w:t>
      </w:r>
      <w:r>
        <w:rPr>
          <w:rFonts w:ascii="FangSong" w:hAnsi="FangSong" w:eastAsia="FangSong" w:cs="FangSong"/>
          <w:sz w:val="32"/>
          <w:szCs w:val="32"/>
          <w:spacing w:val="15"/>
        </w:rPr>
        <w:t xml:space="preserve"> </w:t>
      </w:r>
      <w:r>
        <w:rPr>
          <w:rFonts w:ascii="FangSong" w:hAnsi="FangSong" w:eastAsia="FangSong" w:cs="FangSong"/>
          <w:sz w:val="32"/>
          <w:szCs w:val="32"/>
          <w:spacing w:val="2"/>
        </w:rPr>
        <w:t>反映单位公务用车购置支出（含车辆购置税、牌照费）以及按规定保留</w:t>
      </w:r>
      <w:r>
        <w:rPr>
          <w:rFonts w:ascii="FangSong" w:hAnsi="FangSong" w:eastAsia="FangSong" w:cs="FangSong"/>
          <w:sz w:val="32"/>
          <w:szCs w:val="32"/>
          <w:spacing w:val="15"/>
        </w:rPr>
        <w:t xml:space="preserve"> </w:t>
      </w:r>
      <w:r>
        <w:rPr>
          <w:rFonts w:ascii="FangSong" w:hAnsi="FangSong" w:eastAsia="FangSong" w:cs="FangSong"/>
          <w:sz w:val="32"/>
          <w:szCs w:val="32"/>
          <w:spacing w:val="2"/>
        </w:rPr>
        <w:t>的公务用车燃料费、维修费、过路过桥费、保险费、安全奖励费用等支</w:t>
      </w:r>
      <w:r>
        <w:rPr>
          <w:rFonts w:ascii="FangSong" w:hAnsi="FangSong" w:eastAsia="FangSong" w:cs="FangSong"/>
          <w:sz w:val="32"/>
          <w:szCs w:val="32"/>
          <w:spacing w:val="15"/>
        </w:rPr>
        <w:t xml:space="preserve"> </w:t>
      </w:r>
      <w:r>
        <w:rPr>
          <w:rFonts w:ascii="FangSong" w:hAnsi="FangSong" w:eastAsia="FangSong" w:cs="FangSong"/>
          <w:sz w:val="32"/>
          <w:szCs w:val="32"/>
          <w:spacing w:val="2"/>
        </w:rPr>
        <w:t>出；公务接待费反映单位按规定开支的各类公务接待（含外宾接待）费</w:t>
      </w:r>
      <w:r>
        <w:rPr>
          <w:rFonts w:ascii="FangSong" w:hAnsi="FangSong" w:eastAsia="FangSong" w:cs="FangSong"/>
          <w:sz w:val="32"/>
          <w:szCs w:val="32"/>
          <w:spacing w:val="15"/>
        </w:rPr>
        <w:t xml:space="preserve"> </w:t>
      </w:r>
      <w:r>
        <w:rPr>
          <w:rFonts w:ascii="FangSong" w:hAnsi="FangSong" w:eastAsia="FangSong" w:cs="FangSong"/>
          <w:sz w:val="32"/>
          <w:szCs w:val="32"/>
          <w:spacing w:val="-16"/>
        </w:rPr>
        <w:t>用。</w:t>
      </w:r>
    </w:p>
    <w:p>
      <w:pPr>
        <w:ind w:left="3" w:right="138" w:firstLine="833"/>
        <w:spacing w:before="252" w:line="294" w:lineRule="auto"/>
        <w:rPr>
          <w:rFonts w:ascii="FangSong" w:hAnsi="FangSong" w:eastAsia="FangSong" w:cs="FangSong"/>
          <w:sz w:val="32"/>
          <w:szCs w:val="32"/>
        </w:rPr>
      </w:pPr>
      <w:r>
        <w:rPr>
          <w:rFonts w:ascii="FangSong" w:hAnsi="FangSong" w:eastAsia="FangSong" w:cs="FangSong"/>
          <w:sz w:val="32"/>
          <w:szCs w:val="32"/>
          <w:spacing w:val="1"/>
        </w:rPr>
        <w:t>5．对附属单位补助支出：指事业单位用财政拨款收入之外的收入</w:t>
      </w:r>
      <w:r>
        <w:rPr>
          <w:rFonts w:ascii="FangSong" w:hAnsi="FangSong" w:eastAsia="FangSong" w:cs="FangSong"/>
          <w:sz w:val="32"/>
          <w:szCs w:val="32"/>
          <w:spacing w:val="12"/>
        </w:rPr>
        <w:t xml:space="preserve"> </w:t>
      </w:r>
      <w:r>
        <w:rPr>
          <w:rFonts w:ascii="FangSong" w:hAnsi="FangSong" w:eastAsia="FangSong" w:cs="FangSong"/>
          <w:sz w:val="32"/>
          <w:szCs w:val="32"/>
          <w:spacing w:val="-5"/>
        </w:rPr>
        <w:t>对附属单位补助发生的支出。</w:t>
      </w:r>
    </w:p>
    <w:p>
      <w:pPr>
        <w:ind w:left="11" w:right="138" w:firstLine="822"/>
        <w:spacing w:before="255" w:line="295" w:lineRule="auto"/>
        <w:rPr>
          <w:rFonts w:ascii="FangSong" w:hAnsi="FangSong" w:eastAsia="FangSong" w:cs="FangSong"/>
          <w:sz w:val="32"/>
          <w:szCs w:val="32"/>
        </w:rPr>
      </w:pPr>
      <w:r>
        <w:rPr>
          <w:rFonts w:ascii="FangSong" w:hAnsi="FangSong" w:eastAsia="FangSong" w:cs="FangSong"/>
          <w:sz w:val="32"/>
          <w:szCs w:val="32"/>
          <w:spacing w:val="1"/>
        </w:rPr>
        <w:t>6．经营支出：指事业单位在专业业务活动及其辅助活动之外开展</w:t>
      </w:r>
      <w:r>
        <w:rPr>
          <w:rFonts w:ascii="FangSong" w:hAnsi="FangSong" w:eastAsia="FangSong" w:cs="FangSong"/>
          <w:sz w:val="32"/>
          <w:szCs w:val="32"/>
          <w:spacing w:val="16"/>
        </w:rPr>
        <w:t xml:space="preserve"> </w:t>
      </w:r>
      <w:r>
        <w:rPr>
          <w:rFonts w:ascii="FangSong" w:hAnsi="FangSong" w:eastAsia="FangSong" w:cs="FangSong"/>
          <w:sz w:val="32"/>
          <w:szCs w:val="32"/>
          <w:spacing w:val="-5"/>
        </w:rPr>
        <w:t>非独立核算经营活动发生的支出。</w:t>
      </w:r>
    </w:p>
    <w:p>
      <w:pPr>
        <w:ind w:left="838"/>
        <w:spacing w:before="253" w:line="221" w:lineRule="auto"/>
        <w:rPr>
          <w:rFonts w:ascii="FangSong" w:hAnsi="FangSong" w:eastAsia="FangSong" w:cs="FangSong"/>
          <w:sz w:val="32"/>
          <w:szCs w:val="32"/>
        </w:rPr>
      </w:pPr>
      <w:r>
        <w:rPr>
          <w:rFonts w:ascii="FangSong" w:hAnsi="FangSong" w:eastAsia="FangSong" w:cs="FangSong"/>
          <w:sz w:val="32"/>
          <w:szCs w:val="32"/>
          <w:spacing w:val="1"/>
        </w:rPr>
        <w:t>7．上缴上级支出：指事业单位按照财政部门和主管部门的规定上</w:t>
      </w:r>
    </w:p>
    <w:p>
      <w:pPr>
        <w:spacing w:line="221" w:lineRule="auto"/>
        <w:sectPr>
          <w:footerReference w:type="default" r:id="rId23"/>
          <w:pgSz w:w="11906" w:h="16839"/>
          <w:pgMar w:top="1431" w:right="607" w:bottom="1169" w:left="1160" w:header="0" w:footer="990" w:gutter="0"/>
        </w:sectPr>
        <w:rPr>
          <w:rFonts w:ascii="FangSong" w:hAnsi="FangSong" w:eastAsia="FangSong" w:cs="FangSong"/>
          <w:sz w:val="32"/>
          <w:szCs w:val="32"/>
        </w:rPr>
      </w:pPr>
    </w:p>
    <w:p>
      <w:pPr>
        <w:ind w:left="1"/>
        <w:spacing w:before="170" w:line="221" w:lineRule="auto"/>
        <w:rPr>
          <w:rFonts w:ascii="FangSong" w:hAnsi="FangSong" w:eastAsia="FangSong" w:cs="FangSong"/>
          <w:sz w:val="32"/>
          <w:szCs w:val="32"/>
        </w:rPr>
      </w:pPr>
      <w:r>
        <w:rPr>
          <w:rFonts w:ascii="FangSong" w:hAnsi="FangSong" w:eastAsia="FangSong" w:cs="FangSong"/>
          <w:sz w:val="32"/>
          <w:szCs w:val="32"/>
          <w:spacing w:val="-7"/>
        </w:rPr>
        <w:t>缴上级单位的支出。</w:t>
      </w:r>
    </w:p>
    <w:p>
      <w:pPr>
        <w:ind w:left="18" w:right="48" w:firstLine="812"/>
        <w:spacing w:before="254" w:line="296" w:lineRule="auto"/>
        <w:rPr>
          <w:rFonts w:ascii="FangSong" w:hAnsi="FangSong" w:eastAsia="FangSong" w:cs="FangSong"/>
          <w:sz w:val="32"/>
          <w:szCs w:val="32"/>
        </w:rPr>
      </w:pPr>
      <w:r>
        <w:rPr>
          <w:rFonts w:ascii="FangSong" w:hAnsi="FangSong" w:eastAsia="FangSong" w:cs="FangSong"/>
          <w:sz w:val="32"/>
          <w:szCs w:val="32"/>
          <w:spacing w:val="1"/>
        </w:rPr>
        <w:t>8．项目支出：指在为完成特定的工作任务和事业发展目标所发生</w:t>
      </w:r>
      <w:r>
        <w:rPr>
          <w:rFonts w:ascii="FangSong" w:hAnsi="FangSong" w:eastAsia="FangSong" w:cs="FangSong"/>
          <w:sz w:val="32"/>
          <w:szCs w:val="32"/>
          <w:spacing w:val="17"/>
        </w:rPr>
        <w:t xml:space="preserve"> </w:t>
      </w:r>
      <w:r>
        <w:rPr>
          <w:rFonts w:ascii="FangSong" w:hAnsi="FangSong" w:eastAsia="FangSong" w:cs="FangSong"/>
          <w:sz w:val="32"/>
          <w:szCs w:val="32"/>
          <w:spacing w:val="-16"/>
        </w:rPr>
        <w:t>的支出。</w:t>
      </w:r>
    </w:p>
    <w:p>
      <w:pPr>
        <w:ind w:left="18" w:right="48" w:firstLine="812"/>
        <w:spacing w:before="248" w:line="296" w:lineRule="auto"/>
        <w:rPr>
          <w:rFonts w:ascii="FangSong" w:hAnsi="FangSong" w:eastAsia="FangSong" w:cs="FangSong"/>
          <w:sz w:val="32"/>
          <w:szCs w:val="32"/>
        </w:rPr>
      </w:pPr>
      <w:r>
        <w:rPr>
          <w:rFonts w:ascii="FangSong" w:hAnsi="FangSong" w:eastAsia="FangSong" w:cs="FangSong"/>
          <w:sz w:val="32"/>
          <w:szCs w:val="32"/>
          <w:spacing w:val="1"/>
        </w:rPr>
        <w:t>9．基本支出：指为保障机构正常运转、完成日常工作任务而发生</w:t>
      </w:r>
      <w:r>
        <w:rPr>
          <w:rFonts w:ascii="FangSong" w:hAnsi="FangSong" w:eastAsia="FangSong" w:cs="FangSong"/>
          <w:sz w:val="32"/>
          <w:szCs w:val="32"/>
          <w:spacing w:val="17"/>
        </w:rPr>
        <w:t xml:space="preserve"> </w:t>
      </w:r>
      <w:r>
        <w:rPr>
          <w:rFonts w:ascii="FangSong" w:hAnsi="FangSong" w:eastAsia="FangSong" w:cs="FangSong"/>
          <w:sz w:val="32"/>
          <w:szCs w:val="32"/>
          <w:spacing w:val="-5"/>
        </w:rPr>
        <w:t>的支出，包括人员经费和公用经费。</w:t>
      </w:r>
    </w:p>
    <w:p>
      <w:pPr>
        <w:ind w:left="1" w:right="48" w:firstLine="852"/>
        <w:spacing w:before="252" w:line="358" w:lineRule="auto"/>
        <w:jc w:val="both"/>
        <w:rPr>
          <w:rFonts w:ascii="FangSong" w:hAnsi="FangSong" w:eastAsia="FangSong" w:cs="FangSong"/>
          <w:sz w:val="32"/>
          <w:szCs w:val="32"/>
        </w:rPr>
      </w:pPr>
      <w:r>
        <w:rPr>
          <w:rFonts w:ascii="FangSong" w:hAnsi="FangSong" w:eastAsia="FangSong" w:cs="FangSong"/>
          <w:sz w:val="32"/>
          <w:szCs w:val="32"/>
          <w:spacing w:val="-5"/>
        </w:rPr>
        <w:t>10．年末结转和结余资金：指本年度或以前年度预算安排、因客观</w:t>
      </w:r>
      <w:r>
        <w:rPr>
          <w:rFonts w:ascii="FangSong" w:hAnsi="FangSong" w:eastAsia="FangSong" w:cs="FangSong"/>
          <w:sz w:val="32"/>
          <w:szCs w:val="32"/>
          <w:spacing w:val="14"/>
        </w:rPr>
        <w:t xml:space="preserve"> </w:t>
      </w:r>
      <w:r>
        <w:rPr>
          <w:rFonts w:ascii="FangSong" w:hAnsi="FangSong" w:eastAsia="FangSong" w:cs="FangSong"/>
          <w:sz w:val="32"/>
          <w:szCs w:val="32"/>
          <w:spacing w:val="2"/>
        </w:rPr>
        <w:t>条件发生变化无法按原计划实施，需要延迟到以后年度按有关规定继续</w:t>
      </w:r>
      <w:r>
        <w:rPr>
          <w:rFonts w:ascii="FangSong" w:hAnsi="FangSong" w:eastAsia="FangSong" w:cs="FangSong"/>
          <w:sz w:val="32"/>
          <w:szCs w:val="32"/>
          <w:spacing w:val="14"/>
        </w:rPr>
        <w:t xml:space="preserve"> </w:t>
      </w:r>
      <w:r>
        <w:rPr>
          <w:rFonts w:ascii="FangSong" w:hAnsi="FangSong" w:eastAsia="FangSong" w:cs="FangSong"/>
          <w:sz w:val="32"/>
          <w:szCs w:val="32"/>
          <w:spacing w:val="-10"/>
        </w:rPr>
        <w:t>使用的资金。</w:t>
      </w:r>
    </w:p>
    <w:p>
      <w:pPr>
        <w:ind w:right="48" w:firstLine="853"/>
        <w:spacing w:before="49" w:line="352" w:lineRule="auto"/>
        <w:rPr>
          <w:rFonts w:ascii="FangSong" w:hAnsi="FangSong" w:eastAsia="FangSong" w:cs="FangSong"/>
          <w:sz w:val="32"/>
          <w:szCs w:val="32"/>
        </w:rPr>
      </w:pPr>
      <w:r>
        <w:rPr>
          <w:rFonts w:ascii="FangSong" w:hAnsi="FangSong" w:eastAsia="FangSong" w:cs="FangSong"/>
          <w:sz w:val="32"/>
          <w:szCs w:val="32"/>
          <w:spacing w:val="-5"/>
        </w:rPr>
        <w:t>11．结余分配：指事业单位按规定对非财政拨款结余资金提取的专</w:t>
      </w:r>
      <w:r>
        <w:rPr>
          <w:rFonts w:ascii="FangSong" w:hAnsi="FangSong" w:eastAsia="FangSong" w:cs="FangSong"/>
          <w:sz w:val="32"/>
          <w:szCs w:val="32"/>
          <w:spacing w:val="14"/>
        </w:rPr>
        <w:t xml:space="preserve"> </w:t>
      </w:r>
      <w:r>
        <w:rPr>
          <w:rFonts w:ascii="FangSong" w:hAnsi="FangSong" w:eastAsia="FangSong" w:cs="FangSong"/>
          <w:sz w:val="32"/>
          <w:szCs w:val="32"/>
          <w:spacing w:val="-3"/>
        </w:rPr>
        <w:t>用基金、缴纳的所得税和转入非财政拨款结余等。</w:t>
      </w:r>
    </w:p>
    <w:p>
      <w:pPr>
        <w:ind w:left="1" w:firstLine="852"/>
        <w:spacing w:before="56" w:line="352" w:lineRule="auto"/>
        <w:rPr>
          <w:rFonts w:ascii="FangSong" w:hAnsi="FangSong" w:eastAsia="FangSong" w:cs="FangSong"/>
          <w:sz w:val="32"/>
          <w:szCs w:val="32"/>
        </w:rPr>
      </w:pPr>
      <w:r>
        <w:rPr>
          <w:rFonts w:ascii="FangSong" w:hAnsi="FangSong" w:eastAsia="FangSong" w:cs="FangSong"/>
          <w:sz w:val="32"/>
          <w:szCs w:val="32"/>
          <w:spacing w:val="-3"/>
        </w:rPr>
        <w:t>12．年初结转和结余：指单位上年结转本年使用的基本支出结转、</w:t>
      </w:r>
      <w:r>
        <w:rPr>
          <w:rFonts w:ascii="FangSong" w:hAnsi="FangSong" w:eastAsia="FangSong" w:cs="FangSong"/>
          <w:sz w:val="32"/>
          <w:szCs w:val="32"/>
          <w:spacing w:val="2"/>
        </w:rPr>
        <w:t xml:space="preserve"> </w:t>
      </w:r>
      <w:r>
        <w:rPr>
          <w:rFonts w:ascii="FangSong" w:hAnsi="FangSong" w:eastAsia="FangSong" w:cs="FangSong"/>
          <w:sz w:val="32"/>
          <w:szCs w:val="32"/>
          <w:spacing w:val="-5"/>
        </w:rPr>
        <w:t>项目支出结转和结余和经营结余。</w:t>
      </w:r>
    </w:p>
    <w:p>
      <w:pPr>
        <w:ind w:right="48" w:firstLine="853"/>
        <w:spacing w:before="57" w:line="295" w:lineRule="auto"/>
        <w:rPr>
          <w:rFonts w:ascii="FangSong" w:hAnsi="FangSong" w:eastAsia="FangSong" w:cs="FangSong"/>
          <w:sz w:val="32"/>
          <w:szCs w:val="32"/>
        </w:rPr>
      </w:pPr>
      <w:r>
        <w:rPr>
          <w:rFonts w:ascii="FangSong" w:hAnsi="FangSong" w:eastAsia="FangSong" w:cs="FangSong"/>
          <w:sz w:val="32"/>
          <w:szCs w:val="32"/>
          <w:spacing w:val="-5"/>
        </w:rPr>
        <w:t>13．使用非财政拨款结余：指事业单位使用非财政拨款结余（原事</w:t>
      </w:r>
      <w:r>
        <w:rPr>
          <w:rFonts w:ascii="FangSong" w:hAnsi="FangSong" w:eastAsia="FangSong" w:cs="FangSong"/>
          <w:sz w:val="32"/>
          <w:szCs w:val="32"/>
          <w:spacing w:val="14"/>
        </w:rPr>
        <w:t xml:space="preserve"> </w:t>
      </w:r>
      <w:r>
        <w:rPr>
          <w:rFonts w:ascii="FangSong" w:hAnsi="FangSong" w:eastAsia="FangSong" w:cs="FangSong"/>
          <w:sz w:val="32"/>
          <w:szCs w:val="32"/>
          <w:spacing w:val="-4"/>
        </w:rPr>
        <w:t>业基金）弥补当年收支差额的数额。</w:t>
      </w:r>
    </w:p>
    <w:p>
      <w:pPr>
        <w:ind w:right="68" w:firstLine="853"/>
        <w:spacing w:before="252" w:line="296" w:lineRule="auto"/>
        <w:rPr>
          <w:rFonts w:ascii="FangSong" w:hAnsi="FangSong" w:eastAsia="FangSong" w:cs="FangSong"/>
          <w:sz w:val="32"/>
          <w:szCs w:val="32"/>
        </w:rPr>
      </w:pPr>
      <w:r>
        <w:rPr>
          <w:rFonts w:ascii="FangSong" w:hAnsi="FangSong" w:eastAsia="FangSong" w:cs="FangSong"/>
          <w:sz w:val="32"/>
          <w:szCs w:val="32"/>
          <w:spacing w:val="-7"/>
        </w:rPr>
        <w:t>14．其他收入：指单位取得的除上述“财政拨款收入</w:t>
      </w:r>
      <w:r>
        <w:rPr>
          <w:rFonts w:ascii="FangSong" w:hAnsi="FangSong" w:eastAsia="FangSong" w:cs="FangSong"/>
          <w:sz w:val="32"/>
          <w:szCs w:val="32"/>
          <w:spacing w:val="-106"/>
        </w:rPr>
        <w:t xml:space="preserve"> </w:t>
      </w:r>
      <w:r>
        <w:rPr>
          <w:rFonts w:ascii="FangSong" w:hAnsi="FangSong" w:eastAsia="FangSong" w:cs="FangSong"/>
          <w:sz w:val="32"/>
          <w:szCs w:val="32"/>
          <w:spacing w:val="-7"/>
        </w:rPr>
        <w:t>”、“事业收</w:t>
      </w:r>
      <w:r>
        <w:rPr>
          <w:rFonts w:ascii="FangSong" w:hAnsi="FangSong" w:eastAsia="FangSong" w:cs="FangSong"/>
          <w:sz w:val="32"/>
          <w:szCs w:val="32"/>
        </w:rPr>
        <w:t xml:space="preserve"> </w:t>
      </w:r>
      <w:r>
        <w:rPr>
          <w:rFonts w:ascii="FangSong" w:hAnsi="FangSong" w:eastAsia="FangSong" w:cs="FangSong"/>
          <w:sz w:val="32"/>
          <w:szCs w:val="32"/>
          <w:spacing w:val="-4"/>
        </w:rPr>
        <w:t>入”、“经营收入”等以外的各项收入。</w:t>
      </w:r>
    </w:p>
    <w:p>
      <w:pPr>
        <w:ind w:left="6" w:right="48" w:firstLine="847"/>
        <w:spacing w:before="250" w:line="296" w:lineRule="auto"/>
        <w:rPr>
          <w:rFonts w:ascii="FangSong" w:hAnsi="FangSong" w:eastAsia="FangSong" w:cs="FangSong"/>
          <w:sz w:val="32"/>
          <w:szCs w:val="32"/>
        </w:rPr>
      </w:pPr>
      <w:r>
        <w:rPr>
          <w:rFonts w:ascii="FangSong" w:hAnsi="FangSong" w:eastAsia="FangSong" w:cs="FangSong"/>
          <w:sz w:val="32"/>
          <w:szCs w:val="32"/>
          <w:spacing w:val="-5"/>
        </w:rPr>
        <w:t>15．附属单位上缴收入：指事业单位附属独立核算单位按照有关规</w:t>
      </w:r>
      <w:r>
        <w:rPr>
          <w:rFonts w:ascii="FangSong" w:hAnsi="FangSong" w:eastAsia="FangSong" w:cs="FangSong"/>
          <w:sz w:val="32"/>
          <w:szCs w:val="32"/>
          <w:spacing w:val="14"/>
        </w:rPr>
        <w:t xml:space="preserve"> </w:t>
      </w:r>
      <w:r>
        <w:rPr>
          <w:rFonts w:ascii="FangSong" w:hAnsi="FangSong" w:eastAsia="FangSong" w:cs="FangSong"/>
          <w:sz w:val="32"/>
          <w:szCs w:val="32"/>
          <w:spacing w:val="-9"/>
        </w:rPr>
        <w:t>定上缴的收入。</w:t>
      </w:r>
    </w:p>
    <w:p>
      <w:pPr>
        <w:ind w:left="17" w:right="48" w:firstLine="836"/>
        <w:spacing w:before="251" w:line="294" w:lineRule="auto"/>
        <w:rPr>
          <w:rFonts w:ascii="FangSong" w:hAnsi="FangSong" w:eastAsia="FangSong" w:cs="FangSong"/>
          <w:sz w:val="32"/>
          <w:szCs w:val="32"/>
        </w:rPr>
      </w:pPr>
      <w:r>
        <w:rPr>
          <w:rFonts w:ascii="FangSong" w:hAnsi="FangSong" w:eastAsia="FangSong" w:cs="FangSong"/>
          <w:sz w:val="32"/>
          <w:szCs w:val="32"/>
          <w:spacing w:val="-5"/>
        </w:rPr>
        <w:t>16．事业收入：指事业单位开展专业业务活动及其辅助活动取得的</w:t>
      </w:r>
      <w:r>
        <w:rPr>
          <w:rFonts w:ascii="FangSong" w:hAnsi="FangSong" w:eastAsia="FangSong" w:cs="FangSong"/>
          <w:sz w:val="32"/>
          <w:szCs w:val="32"/>
          <w:spacing w:val="14"/>
        </w:rPr>
        <w:t xml:space="preserve"> </w:t>
      </w:r>
      <w:r>
        <w:rPr>
          <w:rFonts w:ascii="FangSong" w:hAnsi="FangSong" w:eastAsia="FangSong" w:cs="FangSong"/>
          <w:sz w:val="32"/>
          <w:szCs w:val="32"/>
          <w:spacing w:val="-3"/>
        </w:rPr>
        <w:t>收入，事业单位收到的财政专户实际核拨的教育收费等资金在此反映。</w:t>
      </w:r>
    </w:p>
    <w:p>
      <w:pPr>
        <w:ind w:left="10" w:right="48" w:firstLine="843"/>
        <w:spacing w:before="257" w:line="295" w:lineRule="auto"/>
        <w:rPr>
          <w:rFonts w:ascii="FangSong" w:hAnsi="FangSong" w:eastAsia="FangSong" w:cs="FangSong"/>
          <w:sz w:val="32"/>
          <w:szCs w:val="32"/>
        </w:rPr>
      </w:pPr>
      <w:r>
        <w:rPr>
          <w:rFonts w:ascii="FangSong" w:hAnsi="FangSong" w:eastAsia="FangSong" w:cs="FangSong"/>
          <w:sz w:val="32"/>
          <w:szCs w:val="32"/>
          <w:spacing w:val="-5"/>
        </w:rPr>
        <w:t>17．经营收入：指事业单位在专业业务活动及其辅助活动之外开展</w:t>
      </w:r>
      <w:r>
        <w:rPr>
          <w:rFonts w:ascii="FangSong" w:hAnsi="FangSong" w:eastAsia="FangSong" w:cs="FangSong"/>
          <w:sz w:val="32"/>
          <w:szCs w:val="32"/>
          <w:spacing w:val="14"/>
        </w:rPr>
        <w:t xml:space="preserve"> </w:t>
      </w:r>
      <w:r>
        <w:rPr>
          <w:rFonts w:ascii="FangSong" w:hAnsi="FangSong" w:eastAsia="FangSong" w:cs="FangSong"/>
          <w:sz w:val="32"/>
          <w:szCs w:val="32"/>
          <w:spacing w:val="-5"/>
        </w:rPr>
        <w:t>非独立核算经营活动取得的收入。</w:t>
      </w:r>
    </w:p>
    <w:p>
      <w:pPr>
        <w:spacing w:line="295" w:lineRule="auto"/>
        <w:sectPr>
          <w:footerReference w:type="default" r:id="rId24"/>
          <w:pgSz w:w="11906" w:h="16839"/>
          <w:pgMar w:top="1431" w:right="697" w:bottom="1169" w:left="1161" w:header="0" w:footer="990" w:gutter="0"/>
        </w:sectPr>
        <w:rPr>
          <w:rFonts w:ascii="FangSong" w:hAnsi="FangSong" w:eastAsia="FangSong" w:cs="FangSong"/>
          <w:sz w:val="32"/>
          <w:szCs w:val="32"/>
        </w:rPr>
      </w:pPr>
    </w:p>
    <w:p>
      <w:pPr>
        <w:ind w:left="2" w:right="50" w:firstLine="852"/>
        <w:spacing w:before="172" w:line="294" w:lineRule="auto"/>
        <w:rPr>
          <w:rFonts w:ascii="FangSong" w:hAnsi="FangSong" w:eastAsia="FangSong" w:cs="FangSong"/>
          <w:sz w:val="32"/>
          <w:szCs w:val="32"/>
        </w:rPr>
      </w:pPr>
      <w:r>
        <w:rPr>
          <w:rFonts w:ascii="FangSong" w:hAnsi="FangSong" w:eastAsia="FangSong" w:cs="FangSong"/>
          <w:sz w:val="32"/>
          <w:szCs w:val="32"/>
          <w:spacing w:val="-8"/>
        </w:rPr>
        <w:t>18．一般公共服务支出（类）群众团体事务（款）行政运行（项</w:t>
      </w:r>
      <w:r>
        <w:rPr>
          <w:rFonts w:ascii="FangSong" w:hAnsi="FangSong" w:eastAsia="FangSong" w:cs="FangSong"/>
          <w:sz w:val="32"/>
          <w:szCs w:val="32"/>
          <w:spacing w:val="-68"/>
        </w:rPr>
        <w:t>）：</w:t>
      </w:r>
      <w:r>
        <w:rPr>
          <w:rFonts w:ascii="FangSong" w:hAnsi="FangSong" w:eastAsia="FangSong" w:cs="FangSong"/>
          <w:sz w:val="32"/>
          <w:szCs w:val="32"/>
        </w:rPr>
        <w:t xml:space="preserve"> </w:t>
      </w:r>
      <w:r>
        <w:rPr>
          <w:rFonts w:ascii="FangSong" w:hAnsi="FangSong" w:eastAsia="FangSong" w:cs="FangSong"/>
          <w:sz w:val="32"/>
          <w:szCs w:val="32"/>
          <w:spacing w:val="-2"/>
        </w:rPr>
        <w:t>反映行政单位（包括实行公务员管理的事业单位）的基本</w:t>
      </w:r>
      <w:r>
        <w:rPr>
          <w:rFonts w:ascii="FangSong" w:hAnsi="FangSong" w:eastAsia="FangSong" w:cs="FangSong"/>
          <w:sz w:val="32"/>
          <w:szCs w:val="32"/>
          <w:spacing w:val="-2"/>
        </w:rPr>
        <w:t xml:space="preserve"> </w:t>
      </w:r>
      <w:r>
        <w:rPr>
          <w:rFonts w:ascii="FangSong" w:hAnsi="FangSong" w:eastAsia="FangSong" w:cs="FangSong"/>
          <w:sz w:val="32"/>
          <w:szCs w:val="32"/>
          <w:spacing w:val="-2"/>
        </w:rPr>
        <w:t>支出。</w:t>
      </w:r>
    </w:p>
    <w:p>
      <w:pPr>
        <w:ind w:right="138" w:firstLine="854"/>
        <w:spacing w:before="256" w:line="319" w:lineRule="auto"/>
        <w:rPr>
          <w:rFonts w:ascii="FangSong" w:hAnsi="FangSong" w:eastAsia="FangSong" w:cs="FangSong"/>
          <w:sz w:val="32"/>
          <w:szCs w:val="32"/>
        </w:rPr>
      </w:pPr>
      <w:r>
        <w:rPr>
          <w:rFonts w:ascii="FangSong" w:hAnsi="FangSong" w:eastAsia="FangSong" w:cs="FangSong"/>
          <w:sz w:val="32"/>
          <w:szCs w:val="32"/>
          <w:spacing w:val="-5"/>
        </w:rPr>
        <w:t>19．一般公共服务支出（类）群众团体事务（款）一般行政管理事</w:t>
      </w:r>
      <w:r>
        <w:rPr>
          <w:rFonts w:ascii="FangSong" w:hAnsi="FangSong" w:eastAsia="FangSong" w:cs="FangSong"/>
          <w:sz w:val="32"/>
          <w:szCs w:val="32"/>
          <w:spacing w:val="13"/>
        </w:rPr>
        <w:t xml:space="preserve"> </w:t>
      </w:r>
      <w:r>
        <w:rPr>
          <w:rFonts w:ascii="FangSong" w:hAnsi="FangSong" w:eastAsia="FangSong" w:cs="FangSong"/>
          <w:sz w:val="32"/>
          <w:szCs w:val="32"/>
          <w:spacing w:val="11"/>
        </w:rPr>
        <w:t>务（项</w:t>
      </w:r>
      <w:r>
        <w:rPr>
          <w:rFonts w:ascii="FangSong" w:hAnsi="FangSong" w:eastAsia="FangSong" w:cs="FangSong"/>
          <w:sz w:val="32"/>
          <w:szCs w:val="32"/>
          <w:spacing w:val="1"/>
        </w:rPr>
        <w:t>）</w:t>
      </w:r>
      <w:r>
        <w:rPr>
          <w:rFonts w:ascii="FangSong" w:hAnsi="FangSong" w:eastAsia="FangSong" w:cs="FangSong"/>
          <w:sz w:val="32"/>
          <w:szCs w:val="32"/>
          <w:spacing w:val="-86"/>
        </w:rPr>
        <w:t xml:space="preserve"> </w:t>
      </w:r>
      <w:r>
        <w:rPr>
          <w:rFonts w:ascii="FangSong" w:hAnsi="FangSong" w:eastAsia="FangSong" w:cs="FangSong"/>
          <w:sz w:val="32"/>
          <w:szCs w:val="32"/>
          <w:spacing w:val="1"/>
        </w:rPr>
        <w:t>：</w:t>
      </w:r>
      <w:r>
        <w:rPr>
          <w:rFonts w:ascii="FangSong" w:hAnsi="FangSong" w:eastAsia="FangSong" w:cs="FangSong"/>
          <w:sz w:val="32"/>
          <w:szCs w:val="32"/>
          <w:spacing w:val="11"/>
        </w:rPr>
        <w:t>反映行政单位（包括实行公务员管理的事业单位）未单独</w:t>
      </w:r>
      <w:r>
        <w:rPr>
          <w:rFonts w:ascii="FangSong" w:hAnsi="FangSong" w:eastAsia="FangSong" w:cs="FangSong"/>
          <w:sz w:val="32"/>
          <w:szCs w:val="32"/>
        </w:rPr>
        <w:t xml:space="preserve"> </w:t>
      </w:r>
      <w:r>
        <w:rPr>
          <w:rFonts w:ascii="FangSong" w:hAnsi="FangSong" w:eastAsia="FangSong" w:cs="FangSong"/>
          <w:sz w:val="32"/>
          <w:szCs w:val="32"/>
          <w:spacing w:val="-5"/>
        </w:rPr>
        <w:t>设置项级科目的其他项目支出。</w:t>
      </w:r>
    </w:p>
    <w:p>
      <w:pPr>
        <w:ind w:left="9" w:right="21" w:firstLine="824"/>
        <w:spacing w:before="253" w:line="295" w:lineRule="auto"/>
        <w:rPr>
          <w:rFonts w:ascii="FangSong" w:hAnsi="FangSong" w:eastAsia="FangSong" w:cs="FangSong"/>
          <w:sz w:val="32"/>
          <w:szCs w:val="32"/>
        </w:rPr>
      </w:pPr>
      <w:r>
        <w:rPr>
          <w:rFonts w:ascii="FangSong" w:hAnsi="FangSong" w:eastAsia="FangSong" w:cs="FangSong"/>
          <w:sz w:val="32"/>
          <w:szCs w:val="32"/>
          <w:spacing w:val="-4"/>
        </w:rPr>
        <w:t>20．一般公共服务支出（类）群众团体事务（款）其他群众团体事</w:t>
      </w:r>
      <w:r>
        <w:rPr>
          <w:rFonts w:ascii="FangSong" w:hAnsi="FangSong" w:eastAsia="FangSong" w:cs="FangSong"/>
          <w:sz w:val="32"/>
          <w:szCs w:val="32"/>
          <w:spacing w:val="3"/>
        </w:rPr>
        <w:t xml:space="preserve"> </w:t>
      </w:r>
      <w:r>
        <w:rPr>
          <w:rFonts w:ascii="FangSong" w:hAnsi="FangSong" w:eastAsia="FangSong" w:cs="FangSong"/>
          <w:sz w:val="32"/>
          <w:szCs w:val="32"/>
          <w:spacing w:val="-3"/>
        </w:rPr>
        <w:t>务支出（项</w:t>
      </w:r>
      <w:r>
        <w:rPr>
          <w:rFonts w:ascii="FangSong" w:hAnsi="FangSong" w:eastAsia="FangSong" w:cs="FangSong"/>
          <w:sz w:val="32"/>
          <w:szCs w:val="32"/>
          <w:spacing w:val="-22"/>
        </w:rPr>
        <w:t>）：</w:t>
      </w:r>
      <w:r>
        <w:rPr>
          <w:rFonts w:ascii="FangSong" w:hAnsi="FangSong" w:eastAsia="FangSong" w:cs="FangSong"/>
          <w:sz w:val="32"/>
          <w:szCs w:val="32"/>
          <w:spacing w:val="-3"/>
        </w:rPr>
        <w:t>反映除上述项目以外其他用于群众团体事务方面的支出。</w:t>
      </w:r>
    </w:p>
    <w:p>
      <w:pPr>
        <w:ind w:left="2" w:right="138" w:firstLine="832"/>
        <w:spacing w:before="253" w:line="295" w:lineRule="auto"/>
        <w:rPr>
          <w:rFonts w:ascii="FangSong" w:hAnsi="FangSong" w:eastAsia="FangSong" w:cs="FangSong"/>
          <w:sz w:val="32"/>
          <w:szCs w:val="32"/>
        </w:rPr>
      </w:pPr>
      <w:r>
        <w:rPr>
          <w:rFonts w:ascii="FangSong" w:hAnsi="FangSong" w:eastAsia="FangSong" w:cs="FangSong"/>
          <w:sz w:val="32"/>
          <w:szCs w:val="32"/>
          <w:spacing w:val="-4"/>
        </w:rPr>
        <w:t>21．一般公共服务支出（类）其他一般公共服务支出（款）其他一</w:t>
      </w:r>
      <w:r>
        <w:rPr>
          <w:rFonts w:ascii="FangSong" w:hAnsi="FangSong" w:eastAsia="FangSong" w:cs="FangSong"/>
          <w:sz w:val="32"/>
          <w:szCs w:val="32"/>
          <w:spacing w:val="3"/>
        </w:rPr>
        <w:t xml:space="preserve"> </w:t>
      </w:r>
      <w:r>
        <w:rPr>
          <w:rFonts w:ascii="FangSong" w:hAnsi="FangSong" w:eastAsia="FangSong" w:cs="FangSong"/>
          <w:sz w:val="32"/>
          <w:szCs w:val="32"/>
          <w:spacing w:val="-3"/>
        </w:rPr>
        <w:t>般公共服务支出（项</w:t>
      </w:r>
      <w:r>
        <w:rPr>
          <w:rFonts w:ascii="FangSong" w:hAnsi="FangSong" w:eastAsia="FangSong" w:cs="FangSong"/>
          <w:sz w:val="32"/>
          <w:szCs w:val="32"/>
          <w:spacing w:val="-42"/>
        </w:rPr>
        <w:t>）：</w:t>
      </w:r>
      <w:r>
        <w:rPr>
          <w:rFonts w:ascii="FangSong" w:hAnsi="FangSong" w:eastAsia="FangSong" w:cs="FangSong"/>
          <w:sz w:val="32"/>
          <w:szCs w:val="32"/>
          <w:spacing w:val="-3"/>
        </w:rPr>
        <w:t>反映除上述项目以外的其他一般公共服务支出</w:t>
      </w:r>
      <w:r>
        <w:rPr>
          <w:rFonts w:ascii="FangSong" w:hAnsi="FangSong" w:eastAsia="FangSong" w:cs="FangSong"/>
          <w:sz w:val="32"/>
          <w:szCs w:val="32"/>
          <w:spacing w:val="-70"/>
        </w:rPr>
        <w:t xml:space="preserve"> </w:t>
      </w:r>
      <w:r>
        <w:rPr>
          <w:rFonts w:ascii="FangSong" w:hAnsi="FangSong" w:eastAsia="FangSong" w:cs="FangSong"/>
          <w:sz w:val="32"/>
          <w:szCs w:val="32"/>
          <w:spacing w:val="-3"/>
        </w:rPr>
        <w:t>O</w:t>
      </w:r>
    </w:p>
    <w:p>
      <w:pPr>
        <w:ind w:left="2" w:right="138" w:firstLine="832"/>
        <w:spacing w:before="251" w:line="319" w:lineRule="auto"/>
        <w:rPr>
          <w:rFonts w:ascii="FangSong" w:hAnsi="FangSong" w:eastAsia="FangSong" w:cs="FangSong"/>
          <w:sz w:val="32"/>
          <w:szCs w:val="32"/>
        </w:rPr>
      </w:pPr>
      <w:r>
        <w:rPr>
          <w:rFonts w:ascii="FangSong" w:hAnsi="FangSong" w:eastAsia="FangSong" w:cs="FangSong"/>
          <w:sz w:val="32"/>
          <w:szCs w:val="32"/>
          <w:spacing w:val="-2"/>
        </w:rPr>
        <w:t>22．教育支出（类）普通教育（款）学前教育（项</w:t>
      </w:r>
      <w:r>
        <w:rPr>
          <w:rFonts w:ascii="FangSong" w:hAnsi="FangSong" w:eastAsia="FangSong" w:cs="FangSong"/>
          <w:sz w:val="32"/>
          <w:szCs w:val="32"/>
          <w:spacing w:val="-31"/>
        </w:rPr>
        <w:t>）：</w:t>
      </w:r>
      <w:r>
        <w:rPr>
          <w:rFonts w:ascii="FangSong" w:hAnsi="FangSong" w:eastAsia="FangSong" w:cs="FangSong"/>
          <w:sz w:val="32"/>
          <w:szCs w:val="32"/>
          <w:spacing w:val="-2"/>
        </w:rPr>
        <w:t>反映各部门</w:t>
      </w:r>
      <w:r>
        <w:rPr>
          <w:rFonts w:ascii="FangSong" w:hAnsi="FangSong" w:eastAsia="FangSong" w:cs="FangSong"/>
          <w:sz w:val="32"/>
          <w:szCs w:val="32"/>
          <w:spacing w:val="1"/>
        </w:rPr>
        <w:t xml:space="preserve"> </w:t>
      </w:r>
      <w:r>
        <w:rPr>
          <w:rFonts w:ascii="FangSong" w:hAnsi="FangSong" w:eastAsia="FangSong" w:cs="FangSong"/>
          <w:sz w:val="32"/>
          <w:szCs w:val="32"/>
          <w:spacing w:val="2"/>
        </w:rPr>
        <w:t>举办的学前教育支出。政府各部门对社会组织等举办的幼儿园的资助，</w:t>
      </w:r>
      <w:r>
        <w:rPr>
          <w:rFonts w:ascii="FangSong" w:hAnsi="FangSong" w:eastAsia="FangSong" w:cs="FangSong"/>
          <w:sz w:val="32"/>
          <w:szCs w:val="32"/>
          <w:spacing w:val="10"/>
        </w:rPr>
        <w:t xml:space="preserve"> </w:t>
      </w:r>
      <w:r>
        <w:rPr>
          <w:rFonts w:ascii="FangSong" w:hAnsi="FangSong" w:eastAsia="FangSong" w:cs="FangSong"/>
          <w:sz w:val="32"/>
          <w:szCs w:val="32"/>
          <w:spacing w:val="-4"/>
        </w:rPr>
        <w:t>如捐赠、补贴等，也在本科目中反映。</w:t>
      </w:r>
    </w:p>
    <w:p>
      <w:pPr>
        <w:ind w:right="138" w:firstLine="833"/>
        <w:spacing w:before="257" w:line="319" w:lineRule="auto"/>
        <w:rPr>
          <w:rFonts w:ascii="FangSong" w:hAnsi="FangSong" w:eastAsia="FangSong" w:cs="FangSong"/>
          <w:sz w:val="32"/>
          <w:szCs w:val="32"/>
        </w:rPr>
      </w:pPr>
      <w:r>
        <w:rPr>
          <w:rFonts w:ascii="FangSong" w:hAnsi="FangSong" w:eastAsia="FangSong" w:cs="FangSong"/>
          <w:sz w:val="32"/>
          <w:szCs w:val="32"/>
          <w:spacing w:val="-4"/>
        </w:rPr>
        <w:t>23．社会保障和就业支出（类）行政事业单位养老支出（款）机关</w:t>
      </w:r>
      <w:r>
        <w:rPr>
          <w:rFonts w:ascii="FangSong" w:hAnsi="FangSong" w:eastAsia="FangSong" w:cs="FangSong"/>
          <w:sz w:val="32"/>
          <w:szCs w:val="32"/>
          <w:spacing w:val="3"/>
        </w:rPr>
        <w:t xml:space="preserve"> </w:t>
      </w:r>
      <w:r>
        <w:rPr>
          <w:rFonts w:ascii="FangSong" w:hAnsi="FangSong" w:eastAsia="FangSong" w:cs="FangSong"/>
          <w:sz w:val="32"/>
          <w:szCs w:val="32"/>
          <w:spacing w:val="1"/>
        </w:rPr>
        <w:t>事业单位基本养老保险缴费支出（项</w:t>
      </w:r>
      <w:r>
        <w:rPr>
          <w:rFonts w:ascii="FangSong" w:hAnsi="FangSong" w:eastAsia="FangSong" w:cs="FangSong"/>
          <w:sz w:val="32"/>
          <w:szCs w:val="32"/>
          <w:spacing w:val="24"/>
        </w:rPr>
        <w:t>）：</w:t>
      </w:r>
      <w:r>
        <w:rPr>
          <w:rFonts w:ascii="FangSong" w:hAnsi="FangSong" w:eastAsia="FangSong" w:cs="FangSong"/>
          <w:sz w:val="32"/>
          <w:szCs w:val="32"/>
          <w:spacing w:val="1"/>
        </w:rPr>
        <w:t>反映机关事业单位实施养老保</w:t>
      </w:r>
      <w:r>
        <w:rPr>
          <w:rFonts w:ascii="FangSong" w:hAnsi="FangSong" w:eastAsia="FangSong" w:cs="FangSong"/>
          <w:sz w:val="32"/>
          <w:szCs w:val="32"/>
        </w:rPr>
        <w:t xml:space="preserve"> </w:t>
      </w:r>
      <w:r>
        <w:rPr>
          <w:rFonts w:ascii="FangSong" w:hAnsi="FangSong" w:eastAsia="FangSong" w:cs="FangSong"/>
          <w:sz w:val="32"/>
          <w:szCs w:val="32"/>
          <w:spacing w:val="-4"/>
        </w:rPr>
        <w:t>险制度由单位缴纳的基本养老保险费支出。</w:t>
      </w:r>
    </w:p>
    <w:p>
      <w:pPr>
        <w:ind w:right="138" w:firstLine="833"/>
        <w:spacing w:before="255" w:line="319" w:lineRule="auto"/>
        <w:rPr>
          <w:rFonts w:ascii="FangSong" w:hAnsi="FangSong" w:eastAsia="FangSong" w:cs="FangSong"/>
          <w:sz w:val="32"/>
          <w:szCs w:val="32"/>
        </w:rPr>
      </w:pPr>
      <w:r>
        <w:rPr>
          <w:rFonts w:ascii="FangSong" w:hAnsi="FangSong" w:eastAsia="FangSong" w:cs="FangSong"/>
          <w:sz w:val="32"/>
          <w:szCs w:val="32"/>
          <w:spacing w:val="-4"/>
        </w:rPr>
        <w:t>24．社会保障和就业支出（类）行政事业单位养老支出（款）机关</w:t>
      </w:r>
      <w:r>
        <w:rPr>
          <w:rFonts w:ascii="FangSong" w:hAnsi="FangSong" w:eastAsia="FangSong" w:cs="FangSong"/>
          <w:sz w:val="32"/>
          <w:szCs w:val="32"/>
          <w:spacing w:val="3"/>
        </w:rPr>
        <w:t xml:space="preserve"> </w:t>
      </w:r>
      <w:r>
        <w:rPr>
          <w:rFonts w:ascii="FangSong" w:hAnsi="FangSong" w:eastAsia="FangSong" w:cs="FangSong"/>
          <w:sz w:val="32"/>
          <w:szCs w:val="32"/>
          <w:spacing w:val="1"/>
        </w:rPr>
        <w:t>事业单位职业年金缴费支出（项</w:t>
      </w:r>
      <w:r>
        <w:rPr>
          <w:rFonts w:ascii="FangSong" w:hAnsi="FangSong" w:eastAsia="FangSong" w:cs="FangSong"/>
          <w:sz w:val="32"/>
          <w:szCs w:val="32"/>
          <w:spacing w:val="24"/>
        </w:rPr>
        <w:t>）：</w:t>
      </w:r>
      <w:r>
        <w:rPr>
          <w:rFonts w:ascii="FangSong" w:hAnsi="FangSong" w:eastAsia="FangSong" w:cs="FangSong"/>
          <w:sz w:val="32"/>
          <w:szCs w:val="32"/>
          <w:spacing w:val="1"/>
        </w:rPr>
        <w:t>反映机关事业单位实施养老保险制</w:t>
      </w:r>
      <w:r>
        <w:rPr>
          <w:rFonts w:ascii="FangSong" w:hAnsi="FangSong" w:eastAsia="FangSong" w:cs="FangSong"/>
          <w:sz w:val="32"/>
          <w:szCs w:val="32"/>
        </w:rPr>
        <w:t xml:space="preserve"> </w:t>
      </w:r>
      <w:r>
        <w:rPr>
          <w:rFonts w:ascii="FangSong" w:hAnsi="FangSong" w:eastAsia="FangSong" w:cs="FangSong"/>
          <w:sz w:val="32"/>
          <w:szCs w:val="32"/>
          <w:spacing w:val="-4"/>
        </w:rPr>
        <w:t>度由单位实际缴纳的职业年金支出。</w:t>
      </w:r>
    </w:p>
    <w:p>
      <w:pPr>
        <w:ind w:left="4" w:firstLine="830"/>
        <w:spacing w:before="256" w:line="321" w:lineRule="auto"/>
        <w:rPr>
          <w:rFonts w:ascii="FangSong" w:hAnsi="FangSong" w:eastAsia="FangSong" w:cs="FangSong"/>
          <w:sz w:val="32"/>
          <w:szCs w:val="32"/>
        </w:rPr>
      </w:pPr>
      <w:r>
        <w:rPr>
          <w:rFonts w:ascii="FangSong" w:hAnsi="FangSong" w:eastAsia="FangSong" w:cs="FangSong"/>
          <w:sz w:val="32"/>
          <w:szCs w:val="32"/>
          <w:spacing w:val="-19"/>
        </w:rPr>
        <w:t>25．社会保障和就业支出（类）财政对其他社会</w:t>
      </w:r>
      <w:r>
        <w:rPr>
          <w:rFonts w:ascii="FangSong" w:hAnsi="FangSong" w:eastAsia="FangSong" w:cs="FangSong"/>
          <w:sz w:val="32"/>
          <w:szCs w:val="32"/>
          <w:spacing w:val="-20"/>
        </w:rPr>
        <w:t>保险基金的补助（款）</w:t>
      </w:r>
      <w:r>
        <w:rPr>
          <w:rFonts w:ascii="FangSong" w:hAnsi="FangSong" w:eastAsia="FangSong" w:cs="FangSong"/>
          <w:sz w:val="32"/>
          <w:szCs w:val="32"/>
        </w:rPr>
        <w:t xml:space="preserve"> </w:t>
      </w:r>
      <w:r>
        <w:rPr>
          <w:rFonts w:ascii="FangSong" w:hAnsi="FangSong" w:eastAsia="FangSong" w:cs="FangSong"/>
          <w:sz w:val="32"/>
          <w:szCs w:val="32"/>
          <w:spacing w:val="1"/>
        </w:rPr>
        <w:t>财政对工伤保险基金的补助（项</w:t>
      </w:r>
      <w:r>
        <w:rPr>
          <w:rFonts w:ascii="FangSong" w:hAnsi="FangSong" w:eastAsia="FangSong" w:cs="FangSong"/>
          <w:sz w:val="32"/>
          <w:szCs w:val="32"/>
          <w:spacing w:val="22"/>
        </w:rPr>
        <w:t>）：</w:t>
      </w:r>
      <w:r>
        <w:rPr>
          <w:rFonts w:ascii="FangSong" w:hAnsi="FangSong" w:eastAsia="FangSong" w:cs="FangSong"/>
          <w:sz w:val="32"/>
          <w:szCs w:val="32"/>
          <w:spacing w:val="1"/>
        </w:rPr>
        <w:t>反映财政对工伤保险基金的补助支</w:t>
      </w:r>
      <w:r>
        <w:rPr>
          <w:rFonts w:ascii="FangSong" w:hAnsi="FangSong" w:eastAsia="FangSong" w:cs="FangSong"/>
          <w:sz w:val="32"/>
          <w:szCs w:val="32"/>
        </w:rPr>
        <w:t xml:space="preserve"> </w:t>
      </w:r>
      <w:r>
        <w:rPr>
          <w:rFonts w:ascii="FangSong" w:hAnsi="FangSong" w:eastAsia="FangSong" w:cs="FangSong"/>
          <w:sz w:val="32"/>
          <w:szCs w:val="32"/>
          <w:spacing w:val="-17"/>
        </w:rPr>
        <w:t>出。</w:t>
      </w:r>
    </w:p>
    <w:p>
      <w:pPr>
        <w:spacing w:before="244" w:line="221" w:lineRule="auto"/>
        <w:jc w:val="right"/>
        <w:rPr>
          <w:rFonts w:ascii="FangSong" w:hAnsi="FangSong" w:eastAsia="FangSong" w:cs="FangSong"/>
          <w:sz w:val="32"/>
          <w:szCs w:val="32"/>
        </w:rPr>
      </w:pPr>
      <w:r>
        <w:rPr>
          <w:rFonts w:ascii="FangSong" w:hAnsi="FangSong" w:eastAsia="FangSong" w:cs="FangSong"/>
          <w:sz w:val="32"/>
          <w:szCs w:val="32"/>
          <w:spacing w:val="-26"/>
        </w:rPr>
        <w:t>26．卫生健康支出（类）行政事业单位医疗（款）</w:t>
      </w:r>
      <w:r>
        <w:rPr>
          <w:rFonts w:ascii="FangSong" w:hAnsi="FangSong" w:eastAsia="FangSong" w:cs="FangSong"/>
          <w:sz w:val="32"/>
          <w:szCs w:val="32"/>
          <w:spacing w:val="-27"/>
        </w:rPr>
        <w:t>行政单位医疗（项</w:t>
      </w:r>
      <w:r>
        <w:rPr>
          <w:rFonts w:ascii="FangSong" w:hAnsi="FangSong" w:eastAsia="FangSong" w:cs="FangSong"/>
          <w:sz w:val="32"/>
          <w:szCs w:val="32"/>
          <w:spacing w:val="-87"/>
        </w:rPr>
        <w:t>）：</w:t>
      </w:r>
    </w:p>
    <w:p>
      <w:pPr>
        <w:spacing w:line="221" w:lineRule="auto"/>
        <w:sectPr>
          <w:footerReference w:type="default" r:id="rId25"/>
          <w:pgSz w:w="11906" w:h="16839"/>
          <w:pgMar w:top="1431" w:right="607" w:bottom="1169" w:left="1160" w:header="0" w:footer="990" w:gutter="0"/>
        </w:sectPr>
        <w:rPr>
          <w:rFonts w:ascii="FangSong" w:hAnsi="FangSong" w:eastAsia="FangSong" w:cs="FangSong"/>
          <w:sz w:val="32"/>
          <w:szCs w:val="32"/>
        </w:rPr>
      </w:pPr>
    </w:p>
    <w:p>
      <w:pPr>
        <w:ind w:firstLine="1"/>
        <w:spacing w:before="167" w:line="358" w:lineRule="auto"/>
        <w:jc w:val="both"/>
        <w:rPr>
          <w:rFonts w:ascii="FangSong" w:hAnsi="FangSong" w:eastAsia="FangSong" w:cs="FangSong"/>
          <w:sz w:val="32"/>
          <w:szCs w:val="32"/>
        </w:rPr>
      </w:pPr>
      <w:r>
        <w:rPr>
          <w:rFonts w:ascii="FangSong" w:hAnsi="FangSong" w:eastAsia="FangSong" w:cs="FangSong"/>
          <w:sz w:val="32"/>
          <w:szCs w:val="32"/>
          <w:spacing w:val="-10"/>
        </w:rPr>
        <w:t>反映财政部门安排的行政单位（包括实行公务员管理的事业</w:t>
      </w:r>
      <w:r>
        <w:rPr>
          <w:rFonts w:ascii="FangSong" w:hAnsi="FangSong" w:eastAsia="FangSong" w:cs="FangSong"/>
          <w:sz w:val="32"/>
          <w:szCs w:val="32"/>
          <w:spacing w:val="55"/>
        </w:rPr>
        <w:t xml:space="preserve"> </w:t>
      </w:r>
      <w:r>
        <w:rPr>
          <w:rFonts w:ascii="FangSong" w:hAnsi="FangSong" w:eastAsia="FangSong" w:cs="FangSong"/>
          <w:sz w:val="32"/>
          <w:szCs w:val="32"/>
          <w:spacing w:val="-10"/>
        </w:rPr>
        <w:t>单位，下同）</w:t>
      </w:r>
      <w:r>
        <w:rPr>
          <w:rFonts w:ascii="FangSong" w:hAnsi="FangSong" w:eastAsia="FangSong" w:cs="FangSong"/>
          <w:sz w:val="32"/>
          <w:szCs w:val="32"/>
        </w:rPr>
        <w:t xml:space="preserve"> </w:t>
      </w:r>
      <w:r>
        <w:rPr>
          <w:rFonts w:ascii="FangSong" w:hAnsi="FangSong" w:eastAsia="FangSong" w:cs="FangSong"/>
          <w:sz w:val="32"/>
          <w:szCs w:val="32"/>
        </w:rPr>
        <w:t>基本医疗保险缴费经费，未参加医疗保险的行政</w:t>
      </w:r>
      <w:r>
        <w:rPr>
          <w:rFonts w:ascii="FangSong" w:hAnsi="FangSong" w:eastAsia="FangSong" w:cs="FangSong"/>
          <w:sz w:val="32"/>
          <w:szCs w:val="32"/>
        </w:rPr>
        <w:t xml:space="preserve"> </w:t>
      </w:r>
      <w:r>
        <w:rPr>
          <w:rFonts w:ascii="FangSong" w:hAnsi="FangSong" w:eastAsia="FangSong" w:cs="FangSong"/>
          <w:sz w:val="32"/>
          <w:szCs w:val="32"/>
        </w:rPr>
        <w:t>单位的公费医疗经费，</w:t>
      </w:r>
      <w:r>
        <w:rPr>
          <w:rFonts w:ascii="FangSong" w:hAnsi="FangSong" w:eastAsia="FangSong" w:cs="FangSong"/>
          <w:sz w:val="32"/>
          <w:szCs w:val="32"/>
          <w:spacing w:val="5"/>
        </w:rPr>
        <w:t xml:space="preserve"> </w:t>
      </w:r>
      <w:r>
        <w:rPr>
          <w:rFonts w:ascii="FangSong" w:hAnsi="FangSong" w:eastAsia="FangSong" w:cs="FangSong"/>
          <w:sz w:val="32"/>
          <w:szCs w:val="32"/>
          <w:spacing w:val="-2"/>
        </w:rPr>
        <w:t>按国家规定享受离休人员、红军老战士</w:t>
      </w:r>
      <w:r>
        <w:rPr>
          <w:rFonts w:ascii="FangSong" w:hAnsi="FangSong" w:eastAsia="FangSong" w:cs="FangSong"/>
          <w:sz w:val="32"/>
          <w:szCs w:val="32"/>
          <w:spacing w:val="-2"/>
        </w:rPr>
        <w:t xml:space="preserve"> </w:t>
      </w:r>
      <w:r>
        <w:rPr>
          <w:rFonts w:ascii="FangSong" w:hAnsi="FangSong" w:eastAsia="FangSong" w:cs="FangSong"/>
          <w:sz w:val="32"/>
          <w:szCs w:val="32"/>
          <w:spacing w:val="-2"/>
        </w:rPr>
        <w:t>待遇人员的医疗</w:t>
      </w:r>
      <w:r>
        <w:rPr>
          <w:rFonts w:ascii="FangSong" w:hAnsi="FangSong" w:eastAsia="FangSong" w:cs="FangSong"/>
          <w:sz w:val="32"/>
          <w:szCs w:val="32"/>
          <w:spacing w:val="-3"/>
        </w:rPr>
        <w:t>经费。</w:t>
      </w:r>
    </w:p>
    <w:p>
      <w:pPr>
        <w:ind w:right="49" w:firstLine="833"/>
        <w:spacing w:before="54" w:line="332" w:lineRule="auto"/>
        <w:rPr>
          <w:rFonts w:ascii="FangSong" w:hAnsi="FangSong" w:eastAsia="FangSong" w:cs="FangSong"/>
          <w:sz w:val="32"/>
          <w:szCs w:val="32"/>
        </w:rPr>
      </w:pPr>
      <w:r>
        <w:rPr>
          <w:rFonts w:ascii="FangSong" w:hAnsi="FangSong" w:eastAsia="FangSong" w:cs="FangSong"/>
          <w:sz w:val="32"/>
          <w:szCs w:val="32"/>
          <w:spacing w:val="-26"/>
        </w:rPr>
        <w:t>27．卫生健康支出（类）行政事业单位医疗（款）</w:t>
      </w:r>
      <w:r>
        <w:rPr>
          <w:rFonts w:ascii="FangSong" w:hAnsi="FangSong" w:eastAsia="FangSong" w:cs="FangSong"/>
          <w:sz w:val="32"/>
          <w:szCs w:val="32"/>
          <w:spacing w:val="-27"/>
        </w:rPr>
        <w:t>事业单位医疗（项</w:t>
      </w:r>
      <w:r>
        <w:rPr>
          <w:rFonts w:ascii="FangSong" w:hAnsi="FangSong" w:eastAsia="FangSong" w:cs="FangSong"/>
          <w:sz w:val="32"/>
          <w:szCs w:val="32"/>
          <w:spacing w:val="-87"/>
        </w:rPr>
        <w:t>）：</w:t>
      </w:r>
      <w:r>
        <w:rPr>
          <w:rFonts w:ascii="FangSong" w:hAnsi="FangSong" w:eastAsia="FangSong" w:cs="FangSong"/>
          <w:sz w:val="32"/>
          <w:szCs w:val="32"/>
        </w:rPr>
        <w:t xml:space="preserve"> </w:t>
      </w:r>
      <w:r>
        <w:rPr>
          <w:rFonts w:ascii="FangSong" w:hAnsi="FangSong" w:eastAsia="FangSong" w:cs="FangSong"/>
          <w:sz w:val="32"/>
          <w:szCs w:val="32"/>
          <w:spacing w:val="8"/>
        </w:rPr>
        <w:t>反映财政部门安排的事业单位基本医疗保险缴</w:t>
      </w:r>
      <w:r>
        <w:rPr>
          <w:rFonts w:ascii="FangSong" w:hAnsi="FangSong" w:eastAsia="FangSong" w:cs="FangSong"/>
          <w:sz w:val="32"/>
          <w:szCs w:val="32"/>
          <w:spacing w:val="7"/>
        </w:rPr>
        <w:t>费经费，未参</w:t>
      </w:r>
      <w:r>
        <w:rPr>
          <w:rFonts w:ascii="FangSong" w:hAnsi="FangSong" w:eastAsia="FangSong" w:cs="FangSong"/>
          <w:sz w:val="32"/>
          <w:szCs w:val="32"/>
          <w:spacing w:val="7"/>
        </w:rPr>
        <w:t xml:space="preserve"> </w:t>
      </w:r>
      <w:r>
        <w:rPr>
          <w:rFonts w:ascii="FangSong" w:hAnsi="FangSong" w:eastAsia="FangSong" w:cs="FangSong"/>
          <w:sz w:val="32"/>
          <w:szCs w:val="32"/>
          <w:spacing w:val="7"/>
        </w:rPr>
        <w:t>加医疗保</w:t>
      </w:r>
      <w:r>
        <w:rPr>
          <w:rFonts w:ascii="FangSong" w:hAnsi="FangSong" w:eastAsia="FangSong" w:cs="FangSong"/>
          <w:sz w:val="32"/>
          <w:szCs w:val="32"/>
        </w:rPr>
        <w:t xml:space="preserve"> </w:t>
      </w:r>
      <w:r>
        <w:rPr>
          <w:rFonts w:ascii="FangSong" w:hAnsi="FangSong" w:eastAsia="FangSong" w:cs="FangSong"/>
          <w:sz w:val="32"/>
          <w:szCs w:val="32"/>
          <w:spacing w:val="8"/>
        </w:rPr>
        <w:t>险的事业单位的公费医疗经费，按国家规定享</w:t>
      </w:r>
      <w:r>
        <w:rPr>
          <w:rFonts w:ascii="FangSong" w:hAnsi="FangSong" w:eastAsia="FangSong" w:cs="FangSong"/>
          <w:sz w:val="32"/>
          <w:szCs w:val="32"/>
          <w:spacing w:val="7"/>
        </w:rPr>
        <w:t>受离休</w:t>
      </w:r>
      <w:r>
        <w:rPr>
          <w:rFonts w:ascii="FangSong" w:hAnsi="FangSong" w:eastAsia="FangSong" w:cs="FangSong"/>
          <w:sz w:val="32"/>
          <w:szCs w:val="32"/>
          <w:spacing w:val="7"/>
        </w:rPr>
        <w:t xml:space="preserve"> </w:t>
      </w:r>
      <w:r>
        <w:rPr>
          <w:rFonts w:ascii="FangSong" w:hAnsi="FangSong" w:eastAsia="FangSong" w:cs="FangSong"/>
          <w:sz w:val="32"/>
          <w:szCs w:val="32"/>
          <w:spacing w:val="7"/>
        </w:rPr>
        <w:t>人员待遇的医疗</w:t>
      </w:r>
      <w:r>
        <w:rPr>
          <w:rFonts w:ascii="FangSong" w:hAnsi="FangSong" w:eastAsia="FangSong" w:cs="FangSong"/>
          <w:sz w:val="32"/>
          <w:szCs w:val="32"/>
        </w:rPr>
        <w:t xml:space="preserve"> </w:t>
      </w:r>
      <w:r>
        <w:rPr>
          <w:rFonts w:ascii="FangSong" w:hAnsi="FangSong" w:eastAsia="FangSong" w:cs="FangSong"/>
          <w:sz w:val="32"/>
          <w:szCs w:val="32"/>
          <w:spacing w:val="-15"/>
        </w:rPr>
        <w:t>经费。</w:t>
      </w:r>
    </w:p>
    <w:p>
      <w:pPr>
        <w:ind w:left="1" w:right="138" w:firstLine="832"/>
        <w:spacing w:before="251" w:line="320" w:lineRule="auto"/>
        <w:rPr>
          <w:rFonts w:ascii="FangSong" w:hAnsi="FangSong" w:eastAsia="FangSong" w:cs="FangSong"/>
          <w:sz w:val="32"/>
          <w:szCs w:val="32"/>
        </w:rPr>
      </w:pPr>
      <w:r>
        <w:rPr>
          <w:rFonts w:ascii="FangSong" w:hAnsi="FangSong" w:eastAsia="FangSong" w:cs="FangSong"/>
          <w:sz w:val="32"/>
          <w:szCs w:val="32"/>
          <w:spacing w:val="-4"/>
        </w:rPr>
        <w:t>28．卫生健康支出（类）行政事业单位医疗（款）其他行政事业单</w:t>
      </w:r>
      <w:r>
        <w:rPr>
          <w:rFonts w:ascii="FangSong" w:hAnsi="FangSong" w:eastAsia="FangSong" w:cs="FangSong"/>
          <w:sz w:val="32"/>
          <w:szCs w:val="32"/>
          <w:spacing w:val="3"/>
        </w:rPr>
        <w:t xml:space="preserve"> </w:t>
      </w:r>
      <w:r>
        <w:rPr>
          <w:rFonts w:ascii="FangSong" w:hAnsi="FangSong" w:eastAsia="FangSong" w:cs="FangSong"/>
          <w:sz w:val="32"/>
          <w:szCs w:val="32"/>
          <w:spacing w:val="1"/>
        </w:rPr>
        <w:t>位医疗支出（项</w:t>
      </w:r>
      <w:r>
        <w:rPr>
          <w:rFonts w:ascii="FangSong" w:hAnsi="FangSong" w:eastAsia="FangSong" w:cs="FangSong"/>
          <w:sz w:val="32"/>
          <w:szCs w:val="32"/>
          <w:spacing w:val="23"/>
        </w:rPr>
        <w:t>）：</w:t>
      </w:r>
      <w:r>
        <w:rPr>
          <w:rFonts w:ascii="FangSong" w:hAnsi="FangSong" w:eastAsia="FangSong" w:cs="FangSong"/>
          <w:sz w:val="32"/>
          <w:szCs w:val="32"/>
          <w:spacing w:val="1"/>
        </w:rPr>
        <w:t>反映除上述项目以外的其他用于行政事业单位医疗</w:t>
      </w:r>
      <w:r>
        <w:rPr>
          <w:rFonts w:ascii="FangSong" w:hAnsi="FangSong" w:eastAsia="FangSong" w:cs="FangSong"/>
          <w:sz w:val="32"/>
          <w:szCs w:val="32"/>
          <w:spacing w:val="1"/>
        </w:rPr>
        <w:t xml:space="preserve"> </w:t>
      </w:r>
      <w:r>
        <w:rPr>
          <w:rFonts w:ascii="FangSong" w:hAnsi="FangSong" w:eastAsia="FangSong" w:cs="FangSong"/>
          <w:sz w:val="32"/>
          <w:szCs w:val="32"/>
          <w:spacing w:val="-5"/>
        </w:rPr>
        <w:t>方面的</w:t>
      </w:r>
    </w:p>
    <w:p>
      <w:pPr>
        <w:ind w:left="2" w:right="138" w:firstLine="831"/>
        <w:spacing w:before="248" w:line="320" w:lineRule="auto"/>
        <w:rPr>
          <w:rFonts w:ascii="FangSong" w:hAnsi="FangSong" w:eastAsia="FangSong" w:cs="FangSong"/>
          <w:sz w:val="32"/>
          <w:szCs w:val="32"/>
        </w:rPr>
      </w:pPr>
      <w:r>
        <w:rPr>
          <w:rFonts w:ascii="FangSong" w:hAnsi="FangSong" w:eastAsia="FangSong" w:cs="FangSong"/>
          <w:sz w:val="32"/>
          <w:szCs w:val="32"/>
          <w:spacing w:val="-4"/>
        </w:rPr>
        <w:t>29．城乡社区支出（类）城乡社区管理事务（款）其他城乡社区管</w:t>
      </w:r>
      <w:r>
        <w:rPr>
          <w:rFonts w:ascii="FangSong" w:hAnsi="FangSong" w:eastAsia="FangSong" w:cs="FangSong"/>
          <w:sz w:val="32"/>
          <w:szCs w:val="32"/>
          <w:spacing w:val="3"/>
        </w:rPr>
        <w:t xml:space="preserve"> </w:t>
      </w:r>
      <w:r>
        <w:rPr>
          <w:rFonts w:ascii="FangSong" w:hAnsi="FangSong" w:eastAsia="FangSong" w:cs="FangSong"/>
          <w:sz w:val="32"/>
          <w:szCs w:val="32"/>
          <w:spacing w:val="1"/>
        </w:rPr>
        <w:t>理事务支出（项</w:t>
      </w:r>
      <w:r>
        <w:rPr>
          <w:rFonts w:ascii="FangSong" w:hAnsi="FangSong" w:eastAsia="FangSong" w:cs="FangSong"/>
          <w:sz w:val="32"/>
          <w:szCs w:val="32"/>
          <w:spacing w:val="22"/>
        </w:rPr>
        <w:t>）：</w:t>
      </w:r>
      <w:r>
        <w:rPr>
          <w:rFonts w:ascii="FangSong" w:hAnsi="FangSong" w:eastAsia="FangSong" w:cs="FangSong"/>
          <w:sz w:val="32"/>
          <w:szCs w:val="32"/>
          <w:spacing w:val="1"/>
        </w:rPr>
        <w:t>反映除上述项目以外其他用于城乡社区管理事务方</w:t>
      </w:r>
      <w:r>
        <w:rPr>
          <w:rFonts w:ascii="FangSong" w:hAnsi="FangSong" w:eastAsia="FangSong" w:cs="FangSong"/>
          <w:sz w:val="32"/>
          <w:szCs w:val="32"/>
          <w:spacing w:val="1"/>
        </w:rPr>
        <w:t xml:space="preserve"> </w:t>
      </w:r>
      <w:r>
        <w:rPr>
          <w:rFonts w:ascii="FangSong" w:hAnsi="FangSong" w:eastAsia="FangSong" w:cs="FangSong"/>
          <w:sz w:val="32"/>
          <w:szCs w:val="32"/>
          <w:spacing w:val="-14"/>
        </w:rPr>
        <w:t>面的</w:t>
      </w:r>
      <w:r>
        <w:rPr>
          <w:rFonts w:ascii="FangSong" w:hAnsi="FangSong" w:eastAsia="FangSong" w:cs="FangSong"/>
          <w:sz w:val="32"/>
          <w:szCs w:val="32"/>
          <w:spacing w:val="23"/>
        </w:rPr>
        <w:t xml:space="preserve"> </w:t>
      </w:r>
      <w:r>
        <w:rPr>
          <w:rFonts w:ascii="FangSong" w:hAnsi="FangSong" w:eastAsia="FangSong" w:cs="FangSong"/>
          <w:sz w:val="32"/>
          <w:szCs w:val="32"/>
          <w:spacing w:val="-14"/>
        </w:rPr>
        <w:t>支出。</w:t>
      </w:r>
    </w:p>
    <w:p>
      <w:pPr>
        <w:ind w:right="110" w:firstLine="836"/>
        <w:spacing w:before="252" w:line="319" w:lineRule="auto"/>
        <w:rPr>
          <w:rFonts w:ascii="FangSong" w:hAnsi="FangSong" w:eastAsia="FangSong" w:cs="FangSong"/>
          <w:sz w:val="32"/>
          <w:szCs w:val="32"/>
        </w:rPr>
      </w:pPr>
      <w:r>
        <w:rPr>
          <w:rFonts w:ascii="FangSong" w:hAnsi="FangSong" w:eastAsia="FangSong" w:cs="FangSong"/>
          <w:sz w:val="32"/>
          <w:szCs w:val="32"/>
          <w:spacing w:val="-3"/>
        </w:rPr>
        <w:t>30．住房保障支出（类）住房改革支出（款）住房公积金（项）：</w:t>
      </w:r>
      <w:r>
        <w:rPr>
          <w:rFonts w:ascii="FangSong" w:hAnsi="FangSong" w:eastAsia="FangSong" w:cs="FangSong"/>
          <w:sz w:val="32"/>
          <w:szCs w:val="32"/>
        </w:rPr>
        <w:t xml:space="preserve"> </w:t>
      </w:r>
      <w:r>
        <w:rPr>
          <w:rFonts w:ascii="FangSong" w:hAnsi="FangSong" w:eastAsia="FangSong" w:cs="FangSong"/>
          <w:sz w:val="32"/>
          <w:szCs w:val="32"/>
          <w:spacing w:val="8"/>
        </w:rPr>
        <w:t>反映行政事业单位按人力资源和社会保障部、</w:t>
      </w:r>
      <w:r>
        <w:rPr>
          <w:rFonts w:ascii="FangSong" w:hAnsi="FangSong" w:eastAsia="FangSong" w:cs="FangSong"/>
          <w:sz w:val="32"/>
          <w:szCs w:val="32"/>
          <w:spacing w:val="7"/>
        </w:rPr>
        <w:t>财政部规定的</w:t>
      </w:r>
      <w:r>
        <w:rPr>
          <w:rFonts w:ascii="FangSong" w:hAnsi="FangSong" w:eastAsia="FangSong" w:cs="FangSong"/>
          <w:sz w:val="32"/>
          <w:szCs w:val="32"/>
          <w:spacing w:val="7"/>
        </w:rPr>
        <w:t xml:space="preserve"> </w:t>
      </w:r>
      <w:r>
        <w:rPr>
          <w:rFonts w:ascii="FangSong" w:hAnsi="FangSong" w:eastAsia="FangSong" w:cs="FangSong"/>
          <w:sz w:val="32"/>
          <w:szCs w:val="32"/>
          <w:spacing w:val="7"/>
        </w:rPr>
        <w:t>基本工资</w:t>
      </w:r>
      <w:r>
        <w:rPr>
          <w:rFonts w:ascii="FangSong" w:hAnsi="FangSong" w:eastAsia="FangSong" w:cs="FangSong"/>
          <w:sz w:val="32"/>
          <w:szCs w:val="32"/>
        </w:rPr>
        <w:t xml:space="preserve"> </w:t>
      </w:r>
      <w:r>
        <w:rPr>
          <w:rFonts w:ascii="FangSong" w:hAnsi="FangSong" w:eastAsia="FangSong" w:cs="FangSong"/>
          <w:sz w:val="32"/>
          <w:szCs w:val="32"/>
          <w:spacing w:val="-3"/>
        </w:rPr>
        <w:t>和津贴补贴以及规定比例为职工缴纳的住房公积金。</w:t>
      </w:r>
    </w:p>
    <w:p>
      <w:pPr>
        <w:ind w:left="2" w:right="138" w:firstLine="833"/>
        <w:spacing w:before="255" w:line="321" w:lineRule="auto"/>
        <w:rPr>
          <w:rFonts w:ascii="FangSong" w:hAnsi="FangSong" w:eastAsia="FangSong" w:cs="FangSong"/>
          <w:sz w:val="32"/>
          <w:szCs w:val="32"/>
        </w:rPr>
      </w:pPr>
      <w:r>
        <w:rPr>
          <w:rFonts w:ascii="FangSong" w:hAnsi="FangSong" w:eastAsia="FangSong" w:cs="FangSong"/>
          <w:sz w:val="32"/>
          <w:szCs w:val="32"/>
          <w:spacing w:val="-4"/>
        </w:rPr>
        <w:t>31．其他支出（类）彩票公益金安排的支出（款）用于社会福利的</w:t>
      </w:r>
      <w:r>
        <w:rPr>
          <w:rFonts w:ascii="FangSong" w:hAnsi="FangSong" w:eastAsia="FangSong" w:cs="FangSong"/>
          <w:sz w:val="32"/>
          <w:szCs w:val="32"/>
          <w:spacing w:val="1"/>
        </w:rPr>
        <w:t xml:space="preserve"> </w:t>
      </w:r>
      <w:r>
        <w:rPr>
          <w:rFonts w:ascii="FangSong" w:hAnsi="FangSong" w:eastAsia="FangSong" w:cs="FangSong"/>
          <w:sz w:val="32"/>
          <w:szCs w:val="32"/>
          <w:spacing w:val="1"/>
        </w:rPr>
        <w:t>彩票公益金支出（项</w:t>
      </w:r>
      <w:r>
        <w:rPr>
          <w:rFonts w:ascii="FangSong" w:hAnsi="FangSong" w:eastAsia="FangSong" w:cs="FangSong"/>
          <w:sz w:val="32"/>
          <w:szCs w:val="32"/>
          <w:spacing w:val="22"/>
        </w:rPr>
        <w:t>）：</w:t>
      </w:r>
      <w:r>
        <w:rPr>
          <w:rFonts w:ascii="FangSong" w:hAnsi="FangSong" w:eastAsia="FangSong" w:cs="FangSong"/>
          <w:sz w:val="32"/>
          <w:szCs w:val="32"/>
          <w:spacing w:val="1"/>
        </w:rPr>
        <w:t>反映用于社会福利和社会救助的彩票公益金支</w:t>
      </w:r>
      <w:r>
        <w:rPr>
          <w:rFonts w:ascii="FangSong" w:hAnsi="FangSong" w:eastAsia="FangSong" w:cs="FangSong"/>
          <w:sz w:val="32"/>
          <w:szCs w:val="32"/>
          <w:spacing w:val="1"/>
        </w:rPr>
        <w:t xml:space="preserve"> </w:t>
      </w:r>
      <w:r>
        <w:rPr>
          <w:rFonts w:ascii="FangSong" w:hAnsi="FangSong" w:eastAsia="FangSong" w:cs="FangSong"/>
          <w:sz w:val="32"/>
          <w:szCs w:val="32"/>
          <w:spacing w:val="-17"/>
        </w:rPr>
        <w:t>出。</w:t>
      </w:r>
    </w:p>
    <w:p>
      <w:pPr>
        <w:spacing w:line="321" w:lineRule="auto"/>
        <w:sectPr>
          <w:footerReference w:type="default" r:id="rId26"/>
          <w:pgSz w:w="11906" w:h="16839"/>
          <w:pgMar w:top="1431" w:right="607" w:bottom="1169" w:left="1161" w:header="0" w:footer="990" w:gutter="0"/>
        </w:sectPr>
        <w:rPr>
          <w:rFonts w:ascii="FangSong" w:hAnsi="FangSong" w:eastAsia="FangSong" w:cs="FangSong"/>
          <w:sz w:val="32"/>
          <w:szCs w:val="32"/>
        </w:rPr>
      </w:pP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3166"/>
        <w:spacing w:before="169" w:line="222" w:lineRule="auto"/>
        <w:outlineLvl w:val="0"/>
        <w:rPr>
          <w:rFonts w:ascii="FangSong" w:hAnsi="FangSong" w:eastAsia="FangSong" w:cs="FangSong"/>
          <w:sz w:val="52"/>
          <w:szCs w:val="52"/>
        </w:rPr>
      </w:pPr>
      <w:r>
        <w:rPr>
          <w:rFonts w:ascii="FangSong" w:hAnsi="FangSong" w:eastAsia="FangSong" w:cs="FangSong"/>
          <w:sz w:val="52"/>
          <w:szCs w:val="52"/>
          <w:b/>
          <w:bCs/>
          <w:spacing w:val="-19"/>
        </w:rPr>
        <w:t>第五部分</w:t>
      </w:r>
    </w:p>
    <w:p>
      <w:pPr>
        <w:pStyle w:val="BodyText"/>
        <w:spacing w:line="278" w:lineRule="auto"/>
        <w:rPr/>
      </w:pPr>
      <w:r/>
    </w:p>
    <w:p>
      <w:pPr>
        <w:pStyle w:val="BodyText"/>
        <w:spacing w:line="278" w:lineRule="auto"/>
        <w:rPr/>
      </w:pPr>
      <w:r/>
    </w:p>
    <w:p>
      <w:pPr>
        <w:pStyle w:val="BodyText"/>
        <w:spacing w:line="278" w:lineRule="auto"/>
        <w:rPr/>
      </w:pPr>
      <w:r/>
    </w:p>
    <w:p>
      <w:pPr>
        <w:pStyle w:val="BodyText"/>
        <w:spacing w:line="278" w:lineRule="auto"/>
        <w:rPr/>
      </w:pPr>
      <w:r/>
    </w:p>
    <w:p>
      <w:pPr>
        <w:ind w:left="3688"/>
        <w:spacing w:before="169" w:line="222" w:lineRule="auto"/>
        <w:outlineLvl w:val="0"/>
        <w:rPr>
          <w:rFonts w:ascii="FangSong" w:hAnsi="FangSong" w:eastAsia="FangSong" w:cs="FangSong"/>
          <w:sz w:val="52"/>
          <w:szCs w:val="52"/>
        </w:rPr>
      </w:pPr>
      <w:r>
        <w:rPr>
          <w:rFonts w:ascii="FangSong" w:hAnsi="FangSong" w:eastAsia="FangSong" w:cs="FangSong"/>
          <w:sz w:val="52"/>
          <w:szCs w:val="52"/>
          <w:b/>
          <w:bCs/>
          <w:spacing w:val="-33"/>
        </w:rPr>
        <w:t>附件</w:t>
      </w:r>
    </w:p>
    <w:sectPr>
      <w:footerReference w:type="default" r:id="rId27"/>
      <w:pgSz w:w="11906" w:h="16839"/>
      <w:pgMar w:top="1431" w:right="1785" w:bottom="1169" w:left="1785" w:header="0" w:footer="99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5"/>
      <w:spacing w:line="171" w:lineRule="auto"/>
      <w:rPr>
        <w:rFonts w:ascii="SimHei" w:hAnsi="SimHei" w:eastAsia="SimHei" w:cs="SimHei"/>
        <w:sz w:val="18"/>
        <w:szCs w:val="18"/>
      </w:rPr>
    </w:pPr>
    <w:r>
      <w:rPr>
        <w:rFonts w:ascii="SimHei" w:hAnsi="SimHei" w:eastAsia="SimHei" w:cs="SimHei"/>
        <w:sz w:val="18"/>
        <w:szCs w:val="18"/>
        <w:spacing w:val="-7"/>
      </w:rPr>
      <w:t>-</w:t>
    </w:r>
    <w:r>
      <w:rPr>
        <w:rFonts w:ascii="SimHei" w:hAnsi="SimHei" w:eastAsia="SimHei" w:cs="SimHei"/>
        <w:sz w:val="18"/>
        <w:szCs w:val="18"/>
        <w:spacing w:val="16"/>
      </w:rPr>
      <w:t xml:space="preserve"> </w:t>
    </w:r>
    <w:r>
      <w:rPr>
        <w:rFonts w:ascii="SimHei" w:hAnsi="SimHei" w:eastAsia="SimHei" w:cs="SimHei"/>
        <w:sz w:val="18"/>
        <w:szCs w:val="18"/>
        <w:spacing w:val="-7"/>
      </w:rPr>
      <w:t>1</w:t>
    </w:r>
    <w:r>
      <w:rPr>
        <w:rFonts w:ascii="SimHei" w:hAnsi="SimHei" w:eastAsia="SimHei" w:cs="SimHei"/>
        <w:sz w:val="18"/>
        <w:szCs w:val="18"/>
        <w:spacing w:val="3"/>
      </w:rPr>
      <w:t xml:space="preserve"> </w:t>
    </w:r>
    <w:r>
      <w:rPr>
        <w:rFonts w:ascii="SimHei" w:hAnsi="SimHei" w:eastAsia="SimHei" w:cs="SimHei"/>
        <w:sz w:val="18"/>
        <w:szCs w:val="18"/>
        <w:spacing w:val="-7"/>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0"/>
      <w:spacing w:line="172" w:lineRule="auto"/>
      <w:rPr>
        <w:rFonts w:ascii="SimHei" w:hAnsi="SimHei" w:eastAsia="SimHei" w:cs="SimHei"/>
        <w:sz w:val="18"/>
        <w:szCs w:val="18"/>
      </w:rPr>
    </w:pPr>
    <w:r>
      <w:rPr>
        <w:rFonts w:ascii="SimHei" w:hAnsi="SimHei" w:eastAsia="SimHei" w:cs="SimHei"/>
        <w:sz w:val="18"/>
        <w:szCs w:val="18"/>
        <w:spacing w:val="-2"/>
      </w:rPr>
      <w:t>-</w:t>
    </w:r>
    <w:r>
      <w:rPr>
        <w:rFonts w:ascii="SimHei" w:hAnsi="SimHei" w:eastAsia="SimHei" w:cs="SimHei"/>
        <w:sz w:val="18"/>
        <w:szCs w:val="18"/>
        <w:spacing w:val="2"/>
      </w:rPr>
      <w:t xml:space="preserve"> </w:t>
    </w:r>
    <w:r>
      <w:rPr>
        <w:rFonts w:ascii="SimHei" w:hAnsi="SimHei" w:eastAsia="SimHei" w:cs="SimHei"/>
        <w:sz w:val="18"/>
        <w:szCs w:val="18"/>
        <w:spacing w:val="-2"/>
      </w:rPr>
      <w:t>9</w:t>
    </w:r>
    <w:r>
      <w:rPr>
        <w:rFonts w:ascii="SimHei" w:hAnsi="SimHei" w:eastAsia="SimHei" w:cs="SimHei"/>
        <w:sz w:val="18"/>
        <w:szCs w:val="18"/>
        <w:spacing w:val="3"/>
      </w:rPr>
      <w:t xml:space="preserve"> </w:t>
    </w:r>
    <w:r>
      <w:rPr>
        <w:rFonts w:ascii="SimHei" w:hAnsi="SimHei" w:eastAsia="SimHei" w:cs="SimHei"/>
        <w:sz w:val="18"/>
        <w:szCs w:val="18"/>
        <w:spacing w:val="-2"/>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9"/>
      <w:spacing w:line="172"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10</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2"/>
      <w:spacing w:line="171"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11</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2"/>
      <w:spacing w:line="173"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12</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1"/>
      <w:spacing w:line="173"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13</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1"/>
      <w:spacing w:line="171"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14</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8"/>
      <w:spacing w:line="171"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15</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3"/>
      <w:spacing w:line="171"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16</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3"/>
      <w:spacing w:line="171"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17</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2"/>
      <w:spacing w:line="171"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18</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1"/>
      <w:spacing w:line="173" w:lineRule="auto"/>
      <w:rPr>
        <w:rFonts w:ascii="SimHei" w:hAnsi="SimHei" w:eastAsia="SimHei" w:cs="SimHei"/>
        <w:sz w:val="18"/>
        <w:szCs w:val="18"/>
      </w:rPr>
    </w:pPr>
    <w:r>
      <w:rPr>
        <w:rFonts w:ascii="SimHei" w:hAnsi="SimHei" w:eastAsia="SimHei" w:cs="SimHei"/>
        <w:sz w:val="18"/>
        <w:szCs w:val="18"/>
        <w:spacing w:val="-4"/>
      </w:rPr>
      <w:t>-</w:t>
    </w:r>
    <w:r>
      <w:rPr>
        <w:rFonts w:ascii="SimHei" w:hAnsi="SimHei" w:eastAsia="SimHei" w:cs="SimHei"/>
        <w:sz w:val="18"/>
        <w:szCs w:val="18"/>
        <w:spacing w:val="7"/>
      </w:rPr>
      <w:t xml:space="preserve"> </w:t>
    </w:r>
    <w:r>
      <w:rPr>
        <w:rFonts w:ascii="SimHei" w:hAnsi="SimHei" w:eastAsia="SimHei" w:cs="SimHei"/>
        <w:sz w:val="18"/>
        <w:szCs w:val="18"/>
        <w:spacing w:val="-4"/>
      </w:rPr>
      <w:t>2</w:t>
    </w:r>
    <w:r>
      <w:rPr>
        <w:rFonts w:ascii="SimHei" w:hAnsi="SimHei" w:eastAsia="SimHei" w:cs="SimHei"/>
        <w:sz w:val="18"/>
        <w:szCs w:val="18"/>
        <w:spacing w:val="4"/>
      </w:rPr>
      <w:t xml:space="preserve"> </w:t>
    </w:r>
    <w:r>
      <w:rPr>
        <w:rFonts w:ascii="SimHei" w:hAnsi="SimHei" w:eastAsia="SimHei" w:cs="SimHei"/>
        <w:sz w:val="18"/>
        <w:szCs w:val="18"/>
        <w:spacing w:val="-4"/>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87"/>
      <w:spacing w:line="172" w:lineRule="auto"/>
      <w:rPr>
        <w:rFonts w:ascii="SimHei" w:hAnsi="SimHei" w:eastAsia="SimHei" w:cs="SimHei"/>
        <w:sz w:val="18"/>
        <w:szCs w:val="18"/>
      </w:rPr>
    </w:pPr>
    <w:r>
      <w:rPr>
        <w:rFonts w:ascii="SimHei" w:hAnsi="SimHei" w:eastAsia="SimHei" w:cs="SimHei"/>
        <w:sz w:val="18"/>
        <w:szCs w:val="18"/>
        <w:spacing w:val="-5"/>
      </w:rPr>
      <w:t>-</w:t>
    </w:r>
    <w:r>
      <w:rPr>
        <w:rFonts w:ascii="SimHei" w:hAnsi="SimHei" w:eastAsia="SimHei" w:cs="SimHei"/>
        <w:sz w:val="18"/>
        <w:szCs w:val="18"/>
        <w:spacing w:val="16"/>
      </w:rPr>
      <w:t xml:space="preserve"> </w:t>
    </w:r>
    <w:r>
      <w:rPr>
        <w:rFonts w:ascii="SimHei" w:hAnsi="SimHei" w:eastAsia="SimHei" w:cs="SimHei"/>
        <w:sz w:val="18"/>
        <w:szCs w:val="18"/>
        <w:spacing w:val="-5"/>
      </w:rPr>
      <w:t>19</w:t>
    </w:r>
    <w:r>
      <w:rPr>
        <w:rFonts w:ascii="SimHei" w:hAnsi="SimHei" w:eastAsia="SimHei" w:cs="SimHei"/>
        <w:sz w:val="18"/>
        <w:szCs w:val="18"/>
        <w:spacing w:val="3"/>
      </w:rPr>
      <w:t xml:space="preserve"> </w:t>
    </w:r>
    <w:r>
      <w:rPr>
        <w:rFonts w:ascii="SimHei" w:hAnsi="SimHei" w:eastAsia="SimHei" w:cs="SimHei"/>
        <w:sz w:val="18"/>
        <w:szCs w:val="18"/>
        <w:spacing w:val="-5"/>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3"/>
      <w:spacing w:line="173" w:lineRule="auto"/>
      <w:rPr>
        <w:rFonts w:ascii="SimHei" w:hAnsi="SimHei" w:eastAsia="SimHei" w:cs="SimHei"/>
        <w:sz w:val="18"/>
        <w:szCs w:val="18"/>
      </w:rPr>
    </w:pPr>
    <w:r>
      <w:rPr>
        <w:rFonts w:ascii="SimHei" w:hAnsi="SimHei" w:eastAsia="SimHei" w:cs="SimHei"/>
        <w:sz w:val="18"/>
        <w:szCs w:val="18"/>
        <w:spacing w:val="-3"/>
      </w:rPr>
      <w:t>-</w:t>
    </w:r>
    <w:r>
      <w:rPr>
        <w:rFonts w:ascii="SimHei" w:hAnsi="SimHei" w:eastAsia="SimHei" w:cs="SimHei"/>
        <w:sz w:val="18"/>
        <w:szCs w:val="18"/>
        <w:spacing w:val="7"/>
      </w:rPr>
      <w:t xml:space="preserve"> </w:t>
    </w:r>
    <w:r>
      <w:rPr>
        <w:rFonts w:ascii="SimHei" w:hAnsi="SimHei" w:eastAsia="SimHei" w:cs="SimHei"/>
        <w:sz w:val="18"/>
        <w:szCs w:val="18"/>
        <w:spacing w:val="-3"/>
      </w:rPr>
      <w:t>20</w:t>
    </w:r>
    <w:r>
      <w:rPr>
        <w:rFonts w:ascii="SimHei" w:hAnsi="SimHei" w:eastAsia="SimHei" w:cs="SimHei"/>
        <w:sz w:val="18"/>
        <w:szCs w:val="18"/>
        <w:spacing w:val="4"/>
      </w:rPr>
      <w:t xml:space="preserve"> </w:t>
    </w:r>
    <w:r>
      <w:rPr>
        <w:rFonts w:ascii="SimHei" w:hAnsi="SimHei" w:eastAsia="SimHei" w:cs="SimHei"/>
        <w:sz w:val="18"/>
        <w:szCs w:val="18"/>
        <w:spacing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2"/>
      <w:spacing w:line="173" w:lineRule="auto"/>
      <w:rPr>
        <w:rFonts w:ascii="SimHei" w:hAnsi="SimHei" w:eastAsia="SimHei" w:cs="SimHei"/>
        <w:sz w:val="18"/>
        <w:szCs w:val="18"/>
      </w:rPr>
    </w:pPr>
    <w:r>
      <w:rPr>
        <w:rFonts w:ascii="SimHei" w:hAnsi="SimHei" w:eastAsia="SimHei" w:cs="SimHei"/>
        <w:sz w:val="18"/>
        <w:szCs w:val="18"/>
        <w:spacing w:val="-3"/>
      </w:rPr>
      <w:t>-</w:t>
    </w:r>
    <w:r>
      <w:rPr>
        <w:rFonts w:ascii="SimHei" w:hAnsi="SimHei" w:eastAsia="SimHei" w:cs="SimHei"/>
        <w:sz w:val="18"/>
        <w:szCs w:val="18"/>
        <w:spacing w:val="7"/>
      </w:rPr>
      <w:t xml:space="preserve"> </w:t>
    </w:r>
    <w:r>
      <w:rPr>
        <w:rFonts w:ascii="SimHei" w:hAnsi="SimHei" w:eastAsia="SimHei" w:cs="SimHei"/>
        <w:sz w:val="18"/>
        <w:szCs w:val="18"/>
        <w:spacing w:val="-3"/>
      </w:rPr>
      <w:t>21</w:t>
    </w:r>
    <w:r>
      <w:rPr>
        <w:rFonts w:ascii="SimHei" w:hAnsi="SimHei" w:eastAsia="SimHei" w:cs="SimHei"/>
        <w:sz w:val="18"/>
        <w:szCs w:val="18"/>
        <w:spacing w:val="4"/>
      </w:rPr>
      <w:t xml:space="preserve"> </w:t>
    </w:r>
    <w:r>
      <w:rPr>
        <w:rFonts w:ascii="SimHei" w:hAnsi="SimHei" w:eastAsia="SimHei" w:cs="SimHei"/>
        <w:sz w:val="18"/>
        <w:szCs w:val="18"/>
        <w:spacing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3"/>
      <w:spacing w:line="173" w:lineRule="auto"/>
      <w:rPr>
        <w:rFonts w:ascii="SimHei" w:hAnsi="SimHei" w:eastAsia="SimHei" w:cs="SimHei"/>
        <w:sz w:val="18"/>
        <w:szCs w:val="18"/>
      </w:rPr>
    </w:pPr>
    <w:r>
      <w:rPr>
        <w:rFonts w:ascii="SimHei" w:hAnsi="SimHei" w:eastAsia="SimHei" w:cs="SimHei"/>
        <w:sz w:val="18"/>
        <w:szCs w:val="18"/>
        <w:spacing w:val="-3"/>
      </w:rPr>
      <w:t>-</w:t>
    </w:r>
    <w:r>
      <w:rPr>
        <w:rFonts w:ascii="SimHei" w:hAnsi="SimHei" w:eastAsia="SimHei" w:cs="SimHei"/>
        <w:sz w:val="18"/>
        <w:szCs w:val="18"/>
        <w:spacing w:val="7"/>
      </w:rPr>
      <w:t xml:space="preserve"> </w:t>
    </w:r>
    <w:r>
      <w:rPr>
        <w:rFonts w:ascii="SimHei" w:hAnsi="SimHei" w:eastAsia="SimHei" w:cs="SimHei"/>
        <w:sz w:val="18"/>
        <w:szCs w:val="18"/>
        <w:spacing w:val="-3"/>
      </w:rPr>
      <w:t>22</w:t>
    </w:r>
    <w:r>
      <w:rPr>
        <w:rFonts w:ascii="SimHei" w:hAnsi="SimHei" w:eastAsia="SimHei" w:cs="SimHei"/>
        <w:sz w:val="18"/>
        <w:szCs w:val="18"/>
        <w:spacing w:val="4"/>
      </w:rPr>
      <w:t xml:space="preserve"> </w:t>
    </w:r>
    <w:r>
      <w:rPr>
        <w:rFonts w:ascii="SimHei" w:hAnsi="SimHei" w:eastAsia="SimHei" w:cs="SimHei"/>
        <w:sz w:val="18"/>
        <w:szCs w:val="18"/>
        <w:spacing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2"/>
      <w:spacing w:line="173" w:lineRule="auto"/>
      <w:rPr>
        <w:rFonts w:ascii="SimHei" w:hAnsi="SimHei" w:eastAsia="SimHei" w:cs="SimHei"/>
        <w:sz w:val="18"/>
        <w:szCs w:val="18"/>
      </w:rPr>
    </w:pPr>
    <w:r>
      <w:rPr>
        <w:rFonts w:ascii="SimHei" w:hAnsi="SimHei" w:eastAsia="SimHei" w:cs="SimHei"/>
        <w:sz w:val="18"/>
        <w:szCs w:val="18"/>
        <w:spacing w:val="-3"/>
      </w:rPr>
      <w:t>-</w:t>
    </w:r>
    <w:r>
      <w:rPr>
        <w:rFonts w:ascii="SimHei" w:hAnsi="SimHei" w:eastAsia="SimHei" w:cs="SimHei"/>
        <w:sz w:val="18"/>
        <w:szCs w:val="18"/>
        <w:spacing w:val="7"/>
      </w:rPr>
      <w:t xml:space="preserve"> </w:t>
    </w:r>
    <w:r>
      <w:rPr>
        <w:rFonts w:ascii="SimHei" w:hAnsi="SimHei" w:eastAsia="SimHei" w:cs="SimHei"/>
        <w:sz w:val="18"/>
        <w:szCs w:val="18"/>
        <w:spacing w:val="-3"/>
      </w:rPr>
      <w:t>23</w:t>
    </w:r>
    <w:r>
      <w:rPr>
        <w:rFonts w:ascii="SimHei" w:hAnsi="SimHei" w:eastAsia="SimHei" w:cs="SimHei"/>
        <w:sz w:val="18"/>
        <w:szCs w:val="18"/>
        <w:spacing w:val="4"/>
      </w:rPr>
      <w:t xml:space="preserve"> </w:t>
    </w:r>
    <w:r>
      <w:rPr>
        <w:rFonts w:ascii="SimHei" w:hAnsi="SimHei" w:eastAsia="SimHei" w:cs="SimHei"/>
        <w:sz w:val="18"/>
        <w:szCs w:val="18"/>
        <w:spacing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87"/>
      <w:spacing w:line="173" w:lineRule="auto"/>
      <w:rPr>
        <w:rFonts w:ascii="SimHei" w:hAnsi="SimHei" w:eastAsia="SimHei" w:cs="SimHei"/>
        <w:sz w:val="18"/>
        <w:szCs w:val="18"/>
      </w:rPr>
    </w:pPr>
    <w:r>
      <w:rPr>
        <w:rFonts w:ascii="SimHei" w:hAnsi="SimHei" w:eastAsia="SimHei" w:cs="SimHei"/>
        <w:sz w:val="18"/>
        <w:szCs w:val="18"/>
        <w:spacing w:val="-3"/>
      </w:rPr>
      <w:t>-</w:t>
    </w:r>
    <w:r>
      <w:rPr>
        <w:rFonts w:ascii="SimHei" w:hAnsi="SimHei" w:eastAsia="SimHei" w:cs="SimHei"/>
        <w:sz w:val="18"/>
        <w:szCs w:val="18"/>
        <w:spacing w:val="7"/>
      </w:rPr>
      <w:t xml:space="preserve"> </w:t>
    </w:r>
    <w:r>
      <w:rPr>
        <w:rFonts w:ascii="SimHei" w:hAnsi="SimHei" w:eastAsia="SimHei" w:cs="SimHei"/>
        <w:sz w:val="18"/>
        <w:szCs w:val="18"/>
        <w:spacing w:val="-3"/>
      </w:rPr>
      <w:t>24</w:t>
    </w:r>
    <w:r>
      <w:rPr>
        <w:rFonts w:ascii="SimHei" w:hAnsi="SimHei" w:eastAsia="SimHei" w:cs="SimHei"/>
        <w:sz w:val="18"/>
        <w:szCs w:val="18"/>
        <w:spacing w:val="4"/>
      </w:rPr>
      <w:t xml:space="preserve"> </w:t>
    </w:r>
    <w:r>
      <w:rPr>
        <w:rFonts w:ascii="SimHei" w:hAnsi="SimHei" w:eastAsia="SimHei" w:cs="SimHei"/>
        <w:sz w:val="18"/>
        <w:szCs w:val="18"/>
        <w:spacing w:val="-3"/>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6"/>
      <w:spacing w:line="173" w:lineRule="auto"/>
      <w:rPr>
        <w:rFonts w:ascii="SimHei" w:hAnsi="SimHei" w:eastAsia="SimHei" w:cs="SimHei"/>
        <w:sz w:val="18"/>
        <w:szCs w:val="18"/>
      </w:rPr>
    </w:pPr>
    <w:r>
      <w:rPr>
        <w:rFonts w:ascii="SimHei" w:hAnsi="SimHei" w:eastAsia="SimHei" w:cs="SimHei"/>
        <w:sz w:val="18"/>
        <w:szCs w:val="18"/>
        <w:spacing w:val="-4"/>
      </w:rPr>
      <w:t>-</w:t>
    </w:r>
    <w:r>
      <w:rPr>
        <w:rFonts w:ascii="SimHei" w:hAnsi="SimHei" w:eastAsia="SimHei" w:cs="SimHei"/>
        <w:sz w:val="18"/>
        <w:szCs w:val="18"/>
        <w:spacing w:val="7"/>
      </w:rPr>
      <w:t xml:space="preserve"> </w:t>
    </w:r>
    <w:r>
      <w:rPr>
        <w:rFonts w:ascii="SimHei" w:hAnsi="SimHei" w:eastAsia="SimHei" w:cs="SimHei"/>
        <w:sz w:val="18"/>
        <w:szCs w:val="18"/>
        <w:spacing w:val="-4"/>
      </w:rPr>
      <w:t>3</w:t>
    </w:r>
    <w:r>
      <w:rPr>
        <w:rFonts w:ascii="SimHei" w:hAnsi="SimHei" w:eastAsia="SimHei" w:cs="SimHei"/>
        <w:sz w:val="18"/>
        <w:szCs w:val="18"/>
        <w:spacing w:val="4"/>
      </w:rPr>
      <w:t xml:space="preserve"> </w:t>
    </w:r>
    <w:r>
      <w:rPr>
        <w:rFonts w:ascii="SimHei" w:hAnsi="SimHei" w:eastAsia="SimHei" w:cs="SimHei"/>
        <w:sz w:val="18"/>
        <w:szCs w:val="18"/>
        <w:spacing w:val="-4"/>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91"/>
      <w:spacing w:line="171" w:lineRule="auto"/>
      <w:rPr>
        <w:rFonts w:ascii="SimHei" w:hAnsi="SimHei" w:eastAsia="SimHei" w:cs="SimHei"/>
        <w:sz w:val="18"/>
        <w:szCs w:val="18"/>
      </w:rPr>
    </w:pPr>
    <w:r>
      <w:rPr>
        <w:rFonts w:ascii="SimHei" w:hAnsi="SimHei" w:eastAsia="SimHei" w:cs="SimHei"/>
        <w:sz w:val="18"/>
        <w:szCs w:val="18"/>
        <w:spacing w:val="-2"/>
      </w:rPr>
      <w:t>-</w:t>
    </w:r>
    <w:r>
      <w:rPr>
        <w:rFonts w:ascii="SimHei" w:hAnsi="SimHei" w:eastAsia="SimHei" w:cs="SimHei"/>
        <w:sz w:val="18"/>
        <w:szCs w:val="18"/>
        <w:spacing w:val="2"/>
      </w:rPr>
      <w:t xml:space="preserve"> </w:t>
    </w:r>
    <w:r>
      <w:rPr>
        <w:rFonts w:ascii="SimHei" w:hAnsi="SimHei" w:eastAsia="SimHei" w:cs="SimHei"/>
        <w:sz w:val="18"/>
        <w:szCs w:val="18"/>
        <w:spacing w:val="-2"/>
      </w:rPr>
      <w:t>4</w:t>
    </w:r>
    <w:r>
      <w:rPr>
        <w:rFonts w:ascii="SimHei" w:hAnsi="SimHei" w:eastAsia="SimHei" w:cs="SimHei"/>
        <w:sz w:val="18"/>
        <w:szCs w:val="18"/>
        <w:spacing w:val="3"/>
      </w:rPr>
      <w:t xml:space="preserve"> </w:t>
    </w:r>
    <w:r>
      <w:rPr>
        <w:rFonts w:ascii="SimHei" w:hAnsi="SimHei" w:eastAsia="SimHei" w:cs="SimHei"/>
        <w:sz w:val="18"/>
        <w:szCs w:val="18"/>
        <w:spacing w:val="-2"/>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1"/>
      <w:spacing w:line="169" w:lineRule="auto"/>
      <w:rPr>
        <w:rFonts w:ascii="SimHei" w:hAnsi="SimHei" w:eastAsia="SimHei" w:cs="SimHei"/>
        <w:sz w:val="18"/>
        <w:szCs w:val="18"/>
      </w:rPr>
    </w:pPr>
    <w:r>
      <w:rPr>
        <w:rFonts w:ascii="SimHei" w:hAnsi="SimHei" w:eastAsia="SimHei" w:cs="SimHei"/>
        <w:sz w:val="18"/>
        <w:szCs w:val="18"/>
        <w:spacing w:val="-3"/>
      </w:rPr>
      <w:t>-</w:t>
    </w:r>
    <w:r>
      <w:rPr>
        <w:rFonts w:ascii="SimHei" w:hAnsi="SimHei" w:eastAsia="SimHei" w:cs="SimHei"/>
        <w:sz w:val="18"/>
        <w:szCs w:val="18"/>
        <w:spacing w:val="4"/>
      </w:rPr>
      <w:t xml:space="preserve"> </w:t>
    </w:r>
    <w:r>
      <w:rPr>
        <w:rFonts w:ascii="SimHei" w:hAnsi="SimHei" w:eastAsia="SimHei" w:cs="SimHei"/>
        <w:sz w:val="18"/>
        <w:szCs w:val="18"/>
        <w:spacing w:val="-3"/>
      </w:rPr>
      <w:t>5</w:t>
    </w:r>
    <w:r>
      <w:rPr>
        <w:rFonts w:ascii="SimHei" w:hAnsi="SimHei" w:eastAsia="SimHei" w:cs="SimHei"/>
        <w:sz w:val="18"/>
        <w:szCs w:val="18"/>
        <w:spacing w:val="3"/>
      </w:rPr>
      <w:t xml:space="preserve"> </w:t>
    </w:r>
    <w:r>
      <w:rPr>
        <w:rFonts w:ascii="SimHei" w:hAnsi="SimHei" w:eastAsia="SimHei" w:cs="SimHei"/>
        <w:sz w:val="18"/>
        <w:szCs w:val="18"/>
        <w:spacing w:val="-3"/>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5"/>
      <w:spacing w:line="171" w:lineRule="auto"/>
      <w:rPr>
        <w:rFonts w:ascii="SimHei" w:hAnsi="SimHei" w:eastAsia="SimHei" w:cs="SimHei"/>
        <w:sz w:val="18"/>
        <w:szCs w:val="18"/>
      </w:rPr>
    </w:pPr>
    <w:r>
      <w:rPr>
        <w:rFonts w:ascii="SimHei" w:hAnsi="SimHei" w:eastAsia="SimHei" w:cs="SimHei"/>
        <w:sz w:val="18"/>
        <w:szCs w:val="18"/>
        <w:spacing w:val="-4"/>
      </w:rPr>
      <w:t>-</w:t>
    </w:r>
    <w:r>
      <w:rPr>
        <w:rFonts w:ascii="SimHei" w:hAnsi="SimHei" w:eastAsia="SimHei" w:cs="SimHei"/>
        <w:sz w:val="18"/>
        <w:szCs w:val="18"/>
        <w:spacing w:val="7"/>
      </w:rPr>
      <w:t xml:space="preserve"> </w:t>
    </w:r>
    <w:r>
      <w:rPr>
        <w:rFonts w:ascii="SimHei" w:hAnsi="SimHei" w:eastAsia="SimHei" w:cs="SimHei"/>
        <w:sz w:val="18"/>
        <w:szCs w:val="18"/>
        <w:spacing w:val="-4"/>
      </w:rPr>
      <w:t>6</w:t>
    </w:r>
    <w:r>
      <w:rPr>
        <w:rFonts w:ascii="SimHei" w:hAnsi="SimHei" w:eastAsia="SimHei" w:cs="SimHei"/>
        <w:sz w:val="18"/>
        <w:szCs w:val="18"/>
        <w:spacing w:val="4"/>
      </w:rPr>
      <w:t xml:space="preserve"> </w:t>
    </w:r>
    <w:r>
      <w:rPr>
        <w:rFonts w:ascii="SimHei" w:hAnsi="SimHei" w:eastAsia="SimHei" w:cs="SimHei"/>
        <w:sz w:val="18"/>
        <w:szCs w:val="18"/>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45"/>
      <w:spacing w:line="169" w:lineRule="auto"/>
      <w:rPr>
        <w:rFonts w:ascii="SimHei" w:hAnsi="SimHei" w:eastAsia="SimHei" w:cs="SimHei"/>
        <w:sz w:val="18"/>
        <w:szCs w:val="18"/>
      </w:rPr>
    </w:pPr>
    <w:r>
      <w:rPr>
        <w:rFonts w:ascii="SimHei" w:hAnsi="SimHei" w:eastAsia="SimHei" w:cs="SimHei"/>
        <w:sz w:val="18"/>
        <w:szCs w:val="18"/>
        <w:spacing w:val="-4"/>
      </w:rPr>
      <w:t>-</w:t>
    </w:r>
    <w:r>
      <w:rPr>
        <w:rFonts w:ascii="SimHei" w:hAnsi="SimHei" w:eastAsia="SimHei" w:cs="SimHei"/>
        <w:sz w:val="18"/>
        <w:szCs w:val="18"/>
        <w:spacing w:val="7"/>
      </w:rPr>
      <w:t xml:space="preserve"> </w:t>
    </w:r>
    <w:r>
      <w:rPr>
        <w:rFonts w:ascii="SimHei" w:hAnsi="SimHei" w:eastAsia="SimHei" w:cs="SimHei"/>
        <w:sz w:val="18"/>
        <w:szCs w:val="18"/>
        <w:spacing w:val="-4"/>
      </w:rPr>
      <w:t>7</w:t>
    </w:r>
    <w:r>
      <w:rPr>
        <w:rFonts w:ascii="SimHei" w:hAnsi="SimHei" w:eastAsia="SimHei" w:cs="SimHei"/>
        <w:sz w:val="18"/>
        <w:szCs w:val="18"/>
        <w:spacing w:val="4"/>
      </w:rPr>
      <w:t xml:space="preserve"> </w:t>
    </w:r>
    <w:r>
      <w:rPr>
        <w:rFonts w:ascii="SimHei" w:hAnsi="SimHei" w:eastAsia="SimHei" w:cs="SimHei"/>
        <w:sz w:val="18"/>
        <w:szCs w:val="18"/>
        <w:spacing w:val="-4"/>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7"/>
      <w:spacing w:line="171" w:lineRule="auto"/>
      <w:rPr>
        <w:rFonts w:ascii="SimHei" w:hAnsi="SimHei" w:eastAsia="SimHei" w:cs="SimHei"/>
        <w:sz w:val="18"/>
        <w:szCs w:val="18"/>
      </w:rPr>
    </w:pPr>
    <w:r>
      <w:rPr>
        <w:rFonts w:ascii="SimHei" w:hAnsi="SimHei" w:eastAsia="SimHei" w:cs="SimHei"/>
        <w:sz w:val="18"/>
        <w:szCs w:val="18"/>
        <w:spacing w:val="-3"/>
      </w:rPr>
      <w:t>-</w:t>
    </w:r>
    <w:r>
      <w:rPr>
        <w:rFonts w:ascii="SimHei" w:hAnsi="SimHei" w:eastAsia="SimHei" w:cs="SimHei"/>
        <w:sz w:val="18"/>
        <w:szCs w:val="18"/>
        <w:spacing w:val="4"/>
      </w:rPr>
      <w:t xml:space="preserve"> </w:t>
    </w:r>
    <w:r>
      <w:rPr>
        <w:rFonts w:ascii="SimHei" w:hAnsi="SimHei" w:eastAsia="SimHei" w:cs="SimHei"/>
        <w:sz w:val="18"/>
        <w:szCs w:val="18"/>
        <w:spacing w:val="-3"/>
      </w:rPr>
      <w:t>8</w:t>
    </w:r>
    <w:r>
      <w:rPr>
        <w:rFonts w:ascii="SimHei" w:hAnsi="SimHei" w:eastAsia="SimHei" w:cs="SimHei"/>
        <w:sz w:val="18"/>
        <w:szCs w:val="18"/>
        <w:spacing w:val="3"/>
      </w:rPr>
      <w:t xml:space="preserve"> </w:t>
    </w:r>
    <w:r>
      <w:rPr>
        <w:rFonts w:ascii="SimHei" w:hAnsi="SimHei" w:eastAsia="SimHei" w:cs="SimHei"/>
        <w:sz w:val="18"/>
        <w:szCs w:val="18"/>
        <w:spacing w:val="-3"/>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0" Type="http://schemas.openxmlformats.org/officeDocument/2006/relationships/fontTable" Target="fontTable.xml"/><Relationship Id="rId3" Type="http://schemas.openxmlformats.org/officeDocument/2006/relationships/footer" Target="footer3.xml"/><Relationship Id="rId29" Type="http://schemas.openxmlformats.org/officeDocument/2006/relationships/styles" Target="styles.xml"/><Relationship Id="rId28" Type="http://schemas.openxmlformats.org/officeDocument/2006/relationships/settings" Target="settings.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2.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image" Target="media/image2.png"/><Relationship Id="rId11" Type="http://schemas.openxmlformats.org/officeDocument/2006/relationships/footer" Target="footer10.xml"/><Relationship Id="rId10" Type="http://schemas.openxmlformats.org/officeDocument/2006/relationships/image" Target="media/image1.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2024-09-19T16:57:38Z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2024-10-18T22:26:26</vt:filetime>
  </property>
</Properties>
</file>