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0" w:lineRule="exact"/>
        <w:rPr/>
      </w:pPr>
      <w:r>
        <w:pict>
          <v:group id="_x0000_s2" style="position:absolute;margin-left:728.499pt;margin-top:7.52261pt;mso-position-vertical-relative:text;mso-position-horizontal-relative:text;width:27.05pt;height:11.55pt;z-index:251658240;" filled="false" stroked="false" coordsize="540,231" coordorigin="0,0">
            <v:shape id="_x0000_s4" style="position:absolute;left:0;top:0;width:540;height:231;" filled="false" stroked="false" type="#_x0000_t75">
              <v:imagedata o:title="" r:id="rId1"/>
            </v:shape>
            <v:shape id="_x0000_s6" style="position:absolute;left:-20;top:-20;width:580;height:2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9"/>
                      <w:spacing w:before="104" w:line="222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"/>
                      </w:rPr>
                      <w:t>保存</w:t>
                    </w:r>
                  </w:p>
                </w:txbxContent>
              </v:textbox>
            </v:shape>
          </v:group>
        </w:pict>
      </w:r>
      <w:r>
        <w:rPr/>
        <w:drawing>
          <wp:inline distT="0" distB="0" distL="0" distR="0">
            <wp:extent cx="9740832" cy="1270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40832" cy="1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132"/>
        <w:spacing w:before="222" w:line="221" w:lineRule="auto"/>
        <w:outlineLvl w:val="0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12"/>
        </w:rPr>
        <w:t>部门(单位)整体绩效目标申报表</w:t>
      </w:r>
    </w:p>
    <w:p>
      <w:pPr>
        <w:spacing w:line="98" w:lineRule="exact"/>
        <w:rPr/>
      </w:pPr>
      <w:r/>
    </w:p>
    <w:tbl>
      <w:tblPr>
        <w:tblStyle w:val="TableNormal"/>
        <w:tblW w:w="1504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5"/>
        <w:gridCol w:w="779"/>
        <w:gridCol w:w="1039"/>
        <w:gridCol w:w="430"/>
        <w:gridCol w:w="1049"/>
        <w:gridCol w:w="829"/>
        <w:gridCol w:w="2178"/>
        <w:gridCol w:w="1059"/>
        <w:gridCol w:w="3308"/>
        <w:gridCol w:w="3548"/>
        <w:gridCol w:w="565"/>
      </w:tblGrid>
      <w:tr>
        <w:trPr>
          <w:trHeight w:val="284" w:hRule="atLeast"/>
        </w:trPr>
        <w:tc>
          <w:tcPr>
            <w:shd w:val="clear" w:fill="E6E9F0"/>
            <w:tcW w:w="2513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ind w:left="725"/>
              <w:spacing w:before="69" w:line="219" w:lineRule="auto"/>
              <w:rPr/>
            </w:pPr>
            <w:r>
              <w:rPr>
                <w:spacing w:val="-9"/>
              </w:rPr>
              <w:t>部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门 (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单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)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名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称</w:t>
            </w:r>
          </w:p>
          <w:p>
            <w:pPr>
              <w:pStyle w:val="TableText"/>
              <w:ind w:left="684"/>
              <w:spacing w:before="257" w:line="219" w:lineRule="auto"/>
              <w:rPr/>
            </w:pPr>
            <w:r>
              <w:rPr>
                <w:spacing w:val="-9"/>
              </w:rPr>
              <w:t>*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部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门 (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单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)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责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5"/>
              <w:spacing w:before="39" w:line="219" w:lineRule="auto"/>
              <w:rPr/>
            </w:pPr>
            <w:r>
              <w:rPr>
                <w:spacing w:val="-1"/>
              </w:rPr>
              <w:t>*年度总体目标</w:t>
            </w:r>
          </w:p>
        </w:tc>
        <w:tc>
          <w:tcPr>
            <w:tcW w:w="12536" w:type="dxa"/>
            <w:vAlign w:val="top"/>
            <w:gridSpan w:val="7"/>
          </w:tcPr>
          <w:p>
            <w:pPr>
              <w:pStyle w:val="TableText"/>
              <w:ind w:left="31"/>
              <w:spacing w:before="79" w:line="219" w:lineRule="auto"/>
              <w:rPr/>
            </w:pPr>
            <w:r>
              <w:rPr/>
              <w:t>中国共产主义青年团衡阳市委员会</w:t>
            </w:r>
          </w:p>
        </w:tc>
      </w:tr>
      <w:tr>
        <w:trPr>
          <w:trHeight w:val="1058" w:hRule="atLeast"/>
        </w:trPr>
        <w:tc>
          <w:tcPr>
            <w:tcW w:w="2513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6" w:type="dxa"/>
            <w:vAlign w:val="top"/>
            <w:gridSpan w:val="7"/>
          </w:tcPr>
          <w:p>
            <w:pPr>
              <w:pStyle w:val="TableText"/>
              <w:ind w:left="62"/>
              <w:spacing w:before="23" w:line="229" w:lineRule="exact"/>
              <w:rPr>
                <w:sz w:val="10"/>
                <w:szCs w:val="10"/>
              </w:rPr>
            </w:pPr>
            <w:r>
              <w:rPr>
                <w:spacing w:val="2"/>
                <w:position w:val="-3"/>
              </w:rPr>
              <w:t>是</w:t>
            </w:r>
            <w:r>
              <w:rPr>
                <w:sz w:val="10"/>
                <w:szCs w:val="10"/>
                <w:spacing w:val="2"/>
                <w:position w:val="-2"/>
              </w:rPr>
              <w:t>:</w:t>
            </w:r>
            <w:r>
              <w:rPr>
                <w:sz w:val="10"/>
                <w:szCs w:val="10"/>
                <w:spacing w:val="2"/>
                <w:position w:val="7"/>
              </w:rPr>
              <w:t>由</w:t>
            </w:r>
            <w:r>
              <w:rPr>
                <w:sz w:val="10"/>
                <w:szCs w:val="10"/>
                <w:spacing w:val="2"/>
                <w:position w:val="-2"/>
              </w:rPr>
              <w:t>行</w:t>
            </w:r>
            <w:r>
              <w:ruby>
                <w:rubyPr>
                  <w:rubyAlign w:val="left"/>
                  <w:hpsRaise w:val="2"/>
                  <w:hps w:val="10"/>
                  <w:hpsBaseText w:val="10"/>
                </w:rubyPr>
                <w:rt>
                  <w:r>
                    <w:rPr>
                      <w:sz w:val="10"/>
                      <w:szCs w:val="10"/>
                      <w:w w:val="81"/>
                      <w:position w:val="3"/>
                    </w:rPr>
                    <w:t>共</w:t>
                  </w:r>
                </w:rt>
                <w:rubyBase>
                  <w:r>
                    <w:rPr>
                      <w:sz w:val="10"/>
                      <w:szCs w:val="10"/>
                      <w:w w:val="121"/>
                      <w:position w:val="-2"/>
                    </w:rPr>
                    <w:t>使</w:t>
                  </w:r>
                </w:rubyBase>
              </w:ruby>
            </w:r>
            <w:r>
              <w:rPr>
                <w:sz w:val="10"/>
                <w:szCs w:val="10"/>
                <w:spacing w:val="35"/>
                <w:w w:val="101"/>
                <w:position w:val="-2"/>
              </w:rPr>
              <w:t xml:space="preserve"> </w:t>
            </w:r>
            <w:r>
              <w:rPr>
                <w:spacing w:val="2"/>
                <w:position w:val="-2"/>
              </w:rPr>
              <w:t>中</w:t>
            </w:r>
            <w:r>
              <w:rPr>
                <w:spacing w:val="36"/>
                <w:position w:val="-2"/>
              </w:rPr>
              <w:t xml:space="preserve"> </w:t>
            </w:r>
            <w:r>
              <w:ruby>
                <w:rubyPr>
                  <w:rubyAlign w:val="left"/>
                  <w:hpsRaise w:val="8"/>
                  <w:hps w:val="8"/>
                  <w:hpsBaseText w:val="10"/>
                </w:rubyPr>
                <w:rt>
                  <w:r>
                    <w:rPr>
                      <w:sz w:val="8"/>
                      <w:szCs w:val="8"/>
                      <w:w w:val="158"/>
                      <w:position w:val="3"/>
                    </w:rPr>
                    <w:t>青</w:t>
                  </w:r>
                </w:rt>
                <w:rubyBase>
                  <w:r>
                    <w:rPr>
                      <w:sz w:val="10"/>
                      <w:szCs w:val="10"/>
                      <w:w w:val="96"/>
                      <w:position w:val="1"/>
                    </w:rPr>
                    <w:t>共</w:t>
                  </w:r>
                </w:rubyBase>
              </w:ruby>
            </w:r>
            <w:r>
              <w:rPr>
                <w:sz w:val="10"/>
                <w:szCs w:val="10"/>
                <w:spacing w:val="2"/>
                <w:position w:val="1"/>
              </w:rPr>
              <w:t>衡</w:t>
            </w:r>
            <w:r>
              <w:rPr>
                <w:sz w:val="8"/>
                <w:szCs w:val="8"/>
                <w:spacing w:val="2"/>
                <w:position w:val="11"/>
              </w:rPr>
              <w:t>年</w:t>
            </w:r>
            <w:r>
              <w:rPr>
                <w:sz w:val="10"/>
                <w:szCs w:val="10"/>
                <w:spacing w:val="2"/>
                <w:position w:val="1"/>
              </w:rPr>
              <w:t>阳</w:t>
            </w:r>
            <w:r>
              <w:rPr>
                <w:sz w:val="8"/>
                <w:szCs w:val="8"/>
                <w:spacing w:val="2"/>
                <w:position w:val="11"/>
              </w:rPr>
              <w:t>团</w:t>
            </w:r>
            <w:r>
              <w:rPr>
                <w:sz w:val="10"/>
                <w:szCs w:val="10"/>
                <w:spacing w:val="2"/>
                <w:position w:val="1"/>
              </w:rPr>
              <w:t>市</w:t>
            </w:r>
            <w:r>
              <w:ruby>
                <w:rubyPr>
                  <w:rubyAlign w:val="left"/>
                  <w:hpsRaise w:val="8"/>
                  <w:hps w:val="8"/>
                  <w:hpsBaseText w:val="10"/>
                </w:rubyPr>
                <w:rt>
                  <w:r>
                    <w:rPr>
                      <w:sz w:val="8"/>
                      <w:szCs w:val="8"/>
                      <w:w w:val="71"/>
                      <w:position w:val="3"/>
                    </w:rPr>
                    <w:t>是</w:t>
                  </w:r>
                </w:rt>
                <w:rubyBase>
                  <w:r>
                    <w:rPr>
                      <w:sz w:val="10"/>
                      <w:szCs w:val="10"/>
                      <w:w w:val="112"/>
                      <w:position w:val="1"/>
                    </w:rPr>
                    <w:t>委</w:t>
                  </w:r>
                </w:rubyBase>
              </w:ruby>
            </w:r>
            <w:r>
              <w:ruby>
                <w:rubyPr>
                  <w:rubyAlign w:val="left"/>
                  <w:hpsRaise w:val="8"/>
                  <w:hps w:val="8"/>
                  <w:hpsBaseText w:val="10"/>
                </w:rubyPr>
                <w:rt>
                  <w:r>
                    <w:rPr>
                      <w:sz w:val="8"/>
                      <w:szCs w:val="8"/>
                      <w:w w:val="82"/>
                      <w:position w:val="3"/>
                    </w:rPr>
                    <w:t>中</w:t>
                  </w:r>
                </w:rt>
                <w:rubyBase>
                  <w:r>
                    <w:rPr>
                      <w:sz w:val="10"/>
                      <w:szCs w:val="10"/>
                      <w:w w:val="112"/>
                      <w:position w:val="1"/>
                    </w:rPr>
                    <w:t>赋</w:t>
                  </w:r>
                </w:rubyBase>
              </w:ruby>
            </w:r>
            <w:r>
              <w:ruby>
                <w:rubyPr>
                  <w:rubyAlign w:val="left"/>
                  <w:hpsRaise w:val="8"/>
                  <w:hps w:val="8"/>
                  <w:hpsBaseText w:val="10"/>
                </w:rubyPr>
                <w:rt>
                  <w:r>
                    <w:rPr>
                      <w:sz w:val="8"/>
                      <w:szCs w:val="8"/>
                      <w:w w:val="93"/>
                      <w:position w:val="3"/>
                    </w:rPr>
                    <w:t>国</w:t>
                  </w:r>
                </w:rt>
                <w:rubyBase>
                  <w:r>
                    <w:rPr>
                      <w:sz w:val="10"/>
                      <w:szCs w:val="10"/>
                      <w:w w:val="112"/>
                      <w:position w:val="1"/>
                    </w:rPr>
                    <w:t>予</w:t>
                  </w:r>
                </w:rubyBase>
              </w:ruby>
            </w:r>
            <w:r>
              <w:ruby>
                <w:rubyPr>
                  <w:rubyAlign w:val="left"/>
                  <w:hpsRaise w:val="8"/>
                  <w:hps w:val="8"/>
                  <w:hpsBaseText w:val="10"/>
                </w:rubyPr>
                <w:rt>
                  <w:r>
                    <w:rPr>
                      <w:sz w:val="8"/>
                      <w:szCs w:val="8"/>
                      <w:w w:val="104"/>
                      <w:position w:val="3"/>
                    </w:rPr>
                    <w:t>共</w:t>
                  </w:r>
                </w:rt>
                <w:rubyBase>
                  <w:r>
                    <w:rPr>
                      <w:sz w:val="10"/>
                      <w:szCs w:val="10"/>
                      <w:w w:val="112"/>
                      <w:position w:val="1"/>
                    </w:rPr>
                    <w:t>的</w:t>
                  </w:r>
                </w:rubyBase>
              </w:ruby>
            </w:r>
            <w:r>
              <w:ruby>
                <w:rubyPr>
                  <w:rubyAlign w:val="left"/>
                  <w:hpsRaise w:val="8"/>
                  <w:hps w:val="8"/>
                  <w:hpsBaseText w:val="10"/>
                </w:rubyPr>
                <w:rt>
                  <w:r>
                    <w:rPr>
                      <w:sz w:val="8"/>
                      <w:szCs w:val="8"/>
                      <w:w w:val="116"/>
                      <w:position w:val="3"/>
                    </w:rPr>
                    <w:t>产</w:t>
                  </w:r>
                </w:rt>
                <w:rubyBase>
                  <w:r>
                    <w:rPr>
                      <w:sz w:val="10"/>
                      <w:szCs w:val="10"/>
                      <w:w w:val="112"/>
                      <w:position w:val="1"/>
                    </w:rPr>
                    <w:t>领</w:t>
                  </w:r>
                </w:rubyBase>
              </w:ruby>
            </w:r>
            <w:r>
              <w:rPr>
                <w:sz w:val="10"/>
                <w:szCs w:val="10"/>
                <w:position w:val="-1"/>
              </w:rPr>
              <w:drawing>
                <wp:inline distT="0" distB="0" distL="0" distR="0">
                  <wp:extent cx="73164" cy="11056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164" cy="1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  <w:szCs w:val="10"/>
                <w:position w:val="1"/>
              </w:rPr>
              <w:t xml:space="preserve">                                                                            </w:t>
            </w:r>
            <w:r>
              <w:rPr>
                <w:sz w:val="5"/>
                <w:szCs w:val="5"/>
                <w:u w:val="single" w:color="auto"/>
                <w:spacing w:val="2"/>
                <w:position w:val="2"/>
              </w:rPr>
              <w:t>全市共青团、青联、学联和少先队工作的职权，对全市青年社团组织进行指导和管理；参与制订青少年事业发展规划和青少年工</w:t>
            </w:r>
            <w:r>
              <w:rPr>
                <w:sz w:val="5"/>
                <w:szCs w:val="5"/>
                <w:u w:val="single" w:color="auto"/>
                <w:spacing w:val="2"/>
                <w:position w:val="2"/>
              </w:rPr>
              <w:t>作</w:t>
            </w:r>
            <w:r>
              <w:rPr>
                <w:sz w:val="5"/>
                <w:szCs w:val="5"/>
                <w:spacing w:val="2"/>
                <w:position w:val="2"/>
              </w:rPr>
              <w:t>方针、政策，对衡阳市青少年宫等青少年活动阵地、青少年服务机构的                   </w:t>
            </w:r>
            <w:r>
              <w:rPr>
                <w:sz w:val="5"/>
                <w:szCs w:val="5"/>
                <w:spacing w:val="1"/>
                <w:position w:val="2"/>
              </w:rPr>
              <w:t xml:space="preserve">        </w:t>
            </w:r>
            <w:r>
              <w:rPr>
                <w:spacing w:val="1"/>
                <w:position w:val="5"/>
              </w:rPr>
              <w:t>巾要视导。其土</w:t>
            </w:r>
            <w:r>
              <w:rPr>
                <w:sz w:val="10"/>
                <w:szCs w:val="10"/>
                <w:spacing w:val="1"/>
                <w:position w:val="5"/>
              </w:rPr>
              <w:t>要职能</w:t>
            </w:r>
          </w:p>
          <w:p>
            <w:pPr>
              <w:pStyle w:val="TableText"/>
              <w:ind w:left="62"/>
              <w:spacing w:line="171" w:lineRule="auto"/>
              <w:rPr/>
            </w:pPr>
            <w:r>
              <w:rPr>
                <w:spacing w:val="1"/>
              </w:rPr>
              <w:t>建设等事务进</w:t>
            </w:r>
            <w:r>
              <w:rPr>
                <w:sz w:val="11"/>
                <w:szCs w:val="11"/>
                <w:spacing w:val="1"/>
              </w:rPr>
              <w:t>行规划和管理；参</w:t>
            </w:r>
            <w:r>
              <w:rPr>
                <w:spacing w:val="1"/>
              </w:rPr>
              <w:t>与有关青少年事务法律、法规的制定和</w:t>
            </w:r>
            <w:r>
              <w:rPr>
                <w:u w:val="single" w:color="auto"/>
                <w:spacing w:val="1"/>
              </w:rPr>
              <w:t>实施</w:t>
            </w:r>
            <w:r>
              <w:rPr>
                <w:u w:val="single" w:color="auto"/>
                <w:spacing w:val="1"/>
              </w:rPr>
              <w:t>；协助中共衡</w:t>
            </w:r>
            <w:r>
              <w:rPr>
                <w:u w:val="single" w:color="auto"/>
                <w:spacing w:val="1"/>
              </w:rPr>
              <w:t>阳</w:t>
            </w:r>
            <w:r>
              <w:rPr>
                <w:spacing w:val="1"/>
              </w:rPr>
              <w:t>市委、市人民政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position w:val="2"/>
              </w:rPr>
              <w:t>的处理、协调        </w:t>
            </w:r>
            <w:r>
              <w:rPr>
                <w:u w:val="single" w:color="auto"/>
                <w:spacing w:val="1"/>
                <w:position w:val="1"/>
              </w:rPr>
              <w:t>利益有</w:t>
            </w:r>
            <w:r>
              <w:rPr>
                <w:spacing w:val="1"/>
              </w:rPr>
              <w:t>关的事务  </w:t>
            </w:r>
            <w:r>
              <w:rPr>
                <w:u w:val="single" w:color="auto"/>
                <w:spacing w:val="1"/>
                <w:position w:val="2"/>
              </w:rPr>
              <w:t xml:space="preserve">   青</w:t>
            </w:r>
            <w:r>
              <w:rPr>
                <w:spacing w:val="1"/>
                <w:position w:val="2"/>
              </w:rPr>
              <w:t xml:space="preserve">       </w:t>
            </w:r>
            <w:r>
              <w:rPr>
                <w:u w:val="single" w:color="auto"/>
                <w:spacing w:val="-40"/>
                <w:position w:val="-2"/>
              </w:rPr>
              <w:t xml:space="preserve"> </w:t>
            </w:r>
            <w:r>
              <w:rPr>
                <w:u w:val="single" w:color="auto"/>
                <w:spacing w:val="1"/>
                <w:position w:val="-2"/>
              </w:rPr>
              <w:t>动态和</w:t>
            </w:r>
            <w:r>
              <w:rPr>
                <w:spacing w:val="1"/>
                <w:position w:val="-2"/>
              </w:rPr>
              <w:t xml:space="preserve">      </w:t>
            </w:r>
            <w:r>
              <w:rPr>
                <w:spacing w:val="1"/>
              </w:rPr>
              <w:t>兄，研究青 </w:t>
            </w:r>
            <w:r>
              <w:rPr>
                <w:spacing w:val="1"/>
                <w:position w:val="-1"/>
              </w:rPr>
              <w:t>年</w:t>
            </w:r>
            <w:r>
              <w:rPr>
                <w:spacing w:val="-35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工</w:t>
            </w:r>
            <w:r>
              <w:rPr>
                <w:spacing w:val="-34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作理论     </w:t>
            </w:r>
            <w:r>
              <w:rPr>
                <w:position w:val="-1"/>
              </w:rPr>
              <w:t xml:space="preserve">   </w:t>
            </w:r>
            <w:r>
              <w:rPr>
                <w:position w:val="-2"/>
              </w:rPr>
              <w:t>思</w:t>
            </w:r>
            <w:r>
              <w:rPr>
                <w:sz w:val="10"/>
                <w:szCs w:val="10"/>
                <w:position w:val="-4"/>
              </w:rPr>
              <w:t>R</w:t>
            </w:r>
            <w:r>
              <w:rPr>
                <w:sz w:val="10"/>
                <w:szCs w:val="10"/>
                <w:spacing w:val="1"/>
                <w:position w:val="-4"/>
              </w:rPr>
              <w:t xml:space="preserve">   </w:t>
            </w:r>
            <w:r>
              <w:rPr>
                <w:position w:val="1"/>
              </w:rPr>
              <w:t>育          </w:t>
            </w:r>
            <w:r>
              <w:rPr>
                <w:position w:val="-1"/>
              </w:rPr>
              <w:t>相</w:t>
            </w:r>
          </w:p>
          <w:p>
            <w:pPr>
              <w:pStyle w:val="TableText"/>
              <w:ind w:left="71"/>
              <w:spacing w:line="174" w:lineRule="auto"/>
              <w:rPr>
                <w:sz w:val="9"/>
                <w:szCs w:val="9"/>
              </w:rPr>
            </w:pPr>
            <w:r>
              <w:rPr>
                <w:spacing w:val="8"/>
              </w:rPr>
              <w:t>应</w:t>
            </w:r>
            <w:r>
              <w:rPr>
                <w:sz w:val="11"/>
                <w:szCs w:val="11"/>
                <w:spacing w:val="8"/>
              </w:rPr>
              <w:t>的</w:t>
            </w:r>
            <w:r>
              <w:rPr>
                <w:sz w:val="11"/>
                <w:szCs w:val="11"/>
                <w:spacing w:val="-6"/>
              </w:rPr>
              <w:t xml:space="preserve"> </w:t>
            </w:r>
            <w:r>
              <w:rPr>
                <w:sz w:val="11"/>
                <w:szCs w:val="11"/>
                <w:spacing w:val="8"/>
              </w:rPr>
              <w:t>对 策</w:t>
            </w:r>
            <w:r>
              <w:rPr>
                <w:sz w:val="11"/>
                <w:szCs w:val="11"/>
                <w:spacing w:val="-10"/>
              </w:rPr>
              <w:t xml:space="preserve"> </w:t>
            </w:r>
            <w:r>
              <w:rPr>
                <w:sz w:val="11"/>
                <w:szCs w:val="11"/>
                <w:spacing w:val="8"/>
              </w:rPr>
              <w:t>；开展各种有益的活动，提高青少年</w:t>
            </w:r>
            <w:r>
              <w:rPr>
                <w:sz w:val="9"/>
                <w:szCs w:val="9"/>
                <w:spacing w:val="8"/>
              </w:rPr>
              <w:t>政治思想、科学文化</w:t>
            </w:r>
            <w:r>
              <w:rPr>
                <w:sz w:val="9"/>
                <w:szCs w:val="9"/>
                <w:spacing w:val="7"/>
              </w:rPr>
              <w:t>素质；研究青少年违法犯罪问题，协调有关部门开展青少年法制宣传教育和未成年人保护工作；协助政府相关部门做好大、中小学学生的教育管理工作，维护学校稳定和</w:t>
            </w:r>
          </w:p>
          <w:p>
            <w:pPr>
              <w:pStyle w:val="TableText"/>
              <w:ind w:left="31" w:right="140" w:firstLine="30"/>
              <w:spacing w:line="219" w:lineRule="auto"/>
              <w:rPr/>
            </w:pPr>
            <w:r>
              <w:rPr>
                <w:spacing w:val="5"/>
              </w:rPr>
              <w:t>开展预防青</w:t>
            </w:r>
            <w:r>
              <w:rPr>
                <w:sz w:val="11"/>
                <w:szCs w:val="11"/>
                <w:spacing w:val="5"/>
              </w:rPr>
              <w:t>少</w:t>
            </w:r>
            <w:r>
              <w:rPr>
                <w:sz w:val="11"/>
                <w:szCs w:val="11"/>
                <w:spacing w:val="-18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年</w:t>
            </w:r>
            <w:r>
              <w:rPr>
                <w:sz w:val="11"/>
                <w:szCs w:val="11"/>
                <w:spacing w:val="-19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犯</w:t>
            </w:r>
            <w:r>
              <w:rPr>
                <w:sz w:val="11"/>
                <w:szCs w:val="11"/>
                <w:spacing w:val="-18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罪</w:t>
            </w:r>
            <w:r>
              <w:rPr>
                <w:sz w:val="11"/>
                <w:szCs w:val="11"/>
                <w:spacing w:val="-23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、未成年人保护、</w:t>
            </w:r>
            <w:r>
              <w:rPr>
                <w:spacing w:val="5"/>
              </w:rPr>
              <w:t>助学活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：</w:t>
            </w:r>
            <w:r>
              <w:rPr>
                <w:sz w:val="10"/>
                <w:szCs w:val="10"/>
                <w:spacing w:val="5"/>
              </w:rPr>
              <w:t>动不少于20场次；</w:t>
            </w:r>
            <w:r>
              <w:rPr>
                <w:spacing w:val="5"/>
              </w:rPr>
              <w:t>完</w:t>
            </w:r>
            <w:r>
              <w:rPr>
                <w:sz w:val="11"/>
                <w:szCs w:val="11"/>
                <w:spacing w:val="5"/>
              </w:rPr>
              <w:t>善团干</w:t>
            </w:r>
            <w:r>
              <w:rPr>
                <w:spacing w:val="5"/>
              </w:rPr>
              <w:t>部直接联系青年制度，加强基层</w:t>
            </w:r>
            <w:r>
              <w:rPr>
                <w:sz w:val="10"/>
                <w:szCs w:val="10"/>
                <w:spacing w:val="5"/>
              </w:rPr>
              <w:t>组织团建；开展青</w:t>
            </w:r>
            <w:r>
              <w:rPr>
                <w:sz w:val="10"/>
                <w:szCs w:val="10"/>
                <w:spacing w:val="15"/>
                <w:w w:val="101"/>
              </w:rPr>
              <w:t xml:space="preserve"> </w:t>
            </w:r>
            <w:r>
              <w:rPr>
                <w:spacing w:val="5"/>
              </w:rPr>
              <w:t>年志原服务</w:t>
            </w:r>
            <w:r>
              <w:rPr>
                <w:sz w:val="11"/>
                <w:szCs w:val="11"/>
                <w:spacing w:val="5"/>
              </w:rPr>
              <w:t>活动不少于10次；开展青年就业创业活动不少于</w:t>
            </w:r>
            <w:r>
              <w:rPr>
                <w:sz w:val="11"/>
                <w:szCs w:val="11"/>
                <w:spacing w:val="4"/>
              </w:rPr>
              <w:t>4次；开展青联、学联、少工委活动不少于7次；团组</w:t>
            </w:r>
            <w:r>
              <w:rPr>
                <w:sz w:val="11"/>
                <w:szCs w:val="11"/>
              </w:rPr>
              <w:t xml:space="preserve"> </w:t>
            </w:r>
            <w:r>
              <w:rPr/>
              <w:t>织覆盖面进一步扩大，计划年底前新建基层团组织1500个；通过开展“五四”活动，进一步弘扬社会正能里，引导青年树立正确的价值导向。</w:t>
            </w:r>
          </w:p>
        </w:tc>
      </w:tr>
      <w:tr>
        <w:trPr>
          <w:trHeight w:val="259" w:hRule="atLeast"/>
        </w:trPr>
        <w:tc>
          <w:tcPr>
            <w:shd w:val="clear" w:fill="E7E9F1"/>
            <w:tcW w:w="26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7E9F2"/>
            <w:tcW w:w="14784" w:type="dxa"/>
            <w:vAlign w:val="top"/>
            <w:gridSpan w:val="10"/>
          </w:tcPr>
          <w:p>
            <w:pPr>
              <w:pStyle w:val="TableText"/>
              <w:ind w:left="7121"/>
              <w:spacing w:before="66" w:line="220" w:lineRule="auto"/>
              <w:rPr/>
            </w:pPr>
            <w:r>
              <w:rPr>
                <w:b/>
                <w:bCs/>
                <w:spacing w:val="-3"/>
              </w:rPr>
              <w:t>绩效指标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8EF"/>
            <w:tcW w:w="779" w:type="dxa"/>
            <w:vAlign w:val="top"/>
          </w:tcPr>
          <w:p>
            <w:pPr>
              <w:pStyle w:val="TableText"/>
              <w:ind w:left="171"/>
              <w:spacing w:before="37" w:line="219" w:lineRule="auto"/>
              <w:rPr/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shd w:val="clear" w:fill="E7E8EF"/>
            <w:tcW w:w="1039" w:type="dxa"/>
            <w:vAlign w:val="top"/>
          </w:tcPr>
          <w:p>
            <w:pPr>
              <w:pStyle w:val="TableText"/>
              <w:ind w:left="190"/>
              <w:spacing w:before="37" w:line="219" w:lineRule="auto"/>
              <w:rPr/>
            </w:pPr>
            <w:r>
              <w:rPr>
                <w:spacing w:val="-3"/>
              </w:rPr>
              <w:t>#</w:t>
            </w:r>
            <w:r>
              <w:rPr>
                <w:b/>
                <w:bCs/>
                <w:spacing w:val="-3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3"/>
              </w:rPr>
              <w:t>级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3"/>
              </w:rPr>
              <w:t>指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shd w:val="clear" w:fill="E7E9EF"/>
            <w:tcW w:w="1479" w:type="dxa"/>
            <w:vAlign w:val="top"/>
            <w:gridSpan w:val="2"/>
          </w:tcPr>
          <w:p>
            <w:pPr>
              <w:pStyle w:val="TableText"/>
              <w:ind w:left="433"/>
              <w:spacing w:before="37" w:line="219" w:lineRule="auto"/>
              <w:rPr/>
            </w:pPr>
            <w:r>
              <w:rPr>
                <w:b/>
                <w:bCs/>
                <w:spacing w:val="-2"/>
              </w:rPr>
              <w:t>*三级指标</w:t>
            </w:r>
          </w:p>
        </w:tc>
        <w:tc>
          <w:tcPr>
            <w:shd w:val="clear" w:fill="E5E9EE"/>
            <w:tcW w:w="829" w:type="dxa"/>
            <w:vAlign w:val="top"/>
          </w:tcPr>
          <w:p>
            <w:pPr>
              <w:pStyle w:val="TableText"/>
              <w:ind w:left="104"/>
              <w:spacing w:before="37" w:line="219" w:lineRule="auto"/>
              <w:rPr/>
            </w:pPr>
            <w:r>
              <w:rPr>
                <w:b/>
                <w:bCs/>
                <w:spacing w:val="-3"/>
              </w:rPr>
              <w:t>指标值类型</w:t>
            </w:r>
          </w:p>
        </w:tc>
        <w:tc>
          <w:tcPr>
            <w:shd w:val="clear" w:fill="E7E9F0"/>
            <w:tcW w:w="2178" w:type="dxa"/>
            <w:vAlign w:val="top"/>
          </w:tcPr>
          <w:p>
            <w:pPr>
              <w:pStyle w:val="TableText"/>
              <w:ind w:left="854"/>
              <w:spacing w:before="37" w:line="219" w:lineRule="auto"/>
              <w:rPr/>
            </w:pPr>
            <w:r>
              <w:rPr>
                <w:spacing w:val="-3"/>
              </w:rPr>
              <w:t>*</w:t>
            </w:r>
            <w:r>
              <w:rPr>
                <w:b/>
                <w:bCs/>
                <w:spacing w:val="-3"/>
              </w:rPr>
              <w:t>指标值</w:t>
            </w:r>
          </w:p>
        </w:tc>
        <w:tc>
          <w:tcPr>
            <w:shd w:val="clear" w:fill="E7E9EF"/>
            <w:tcW w:w="1059" w:type="dxa"/>
            <w:vAlign w:val="top"/>
          </w:tcPr>
          <w:p>
            <w:pPr>
              <w:pStyle w:val="TableText"/>
              <w:ind w:left="277"/>
              <w:spacing w:before="37" w:line="219" w:lineRule="auto"/>
              <w:rPr/>
            </w:pPr>
            <w:r>
              <w:rPr>
                <w:b/>
                <w:bCs/>
                <w:spacing w:val="-3"/>
              </w:rPr>
              <w:t>计量单位</w:t>
            </w:r>
          </w:p>
        </w:tc>
        <w:tc>
          <w:tcPr>
            <w:shd w:val="clear" w:fill="E7E9F0"/>
            <w:tcW w:w="3308" w:type="dxa"/>
            <w:vAlign w:val="top"/>
          </w:tcPr>
          <w:p>
            <w:pPr>
              <w:pStyle w:val="TableText"/>
              <w:ind w:left="1368"/>
              <w:spacing w:before="37" w:line="219" w:lineRule="auto"/>
              <w:rPr/>
            </w:pPr>
            <w:r>
              <w:rPr>
                <w:b/>
                <w:bCs/>
                <w:spacing w:val="-2"/>
              </w:rPr>
              <w:t>*指标解释</w:t>
            </w:r>
          </w:p>
        </w:tc>
        <w:tc>
          <w:tcPr>
            <w:shd w:val="clear" w:fill="E7E9F0"/>
            <w:tcW w:w="3548" w:type="dxa"/>
            <w:vAlign w:val="top"/>
          </w:tcPr>
          <w:p>
            <w:pPr>
              <w:pStyle w:val="TableText"/>
              <w:ind w:left="1300"/>
              <w:spacing w:before="37" w:line="219" w:lineRule="auto"/>
              <w:rPr/>
            </w:pPr>
            <w:r>
              <w:rPr>
                <w:b/>
                <w:bCs/>
                <w:spacing w:val="-8"/>
              </w:rPr>
              <w:t>*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8"/>
              </w:rPr>
              <w:t>评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(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8"/>
              </w:rPr>
              <w:t>扣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8"/>
              </w:rPr>
              <w:t>)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8"/>
              </w:rPr>
              <w:t>标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8"/>
              </w:rPr>
              <w:t>准</w:t>
            </w:r>
          </w:p>
        </w:tc>
        <w:tc>
          <w:tcPr>
            <w:shd w:val="clear" w:fill="E6E9F0"/>
            <w:tcW w:w="565" w:type="dxa"/>
            <w:vAlign w:val="top"/>
          </w:tcPr>
          <w:p>
            <w:pPr>
              <w:pStyle w:val="TableText"/>
              <w:ind w:left="82"/>
              <w:spacing w:before="38" w:line="218" w:lineRule="auto"/>
              <w:rPr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>
        <w:trPr>
          <w:trHeight w:val="199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39" w:line="219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03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39" w:line="219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39" w:line="219" w:lineRule="auto"/>
              <w:rPr/>
            </w:pPr>
            <w:r>
              <w:rPr>
                <w:spacing w:val="-1"/>
              </w:rPr>
              <w:t>新建基层团组织</w:t>
            </w:r>
          </w:p>
        </w:tc>
        <w:tc>
          <w:tcPr>
            <w:tcW w:w="8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69" w:line="184" w:lineRule="auto"/>
              <w:rPr/>
            </w:pPr>
            <w:r>
              <w:rPr>
                <w:spacing w:val="-3"/>
              </w:rPr>
              <w:t>1500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39" w:line="219" w:lineRule="auto"/>
              <w:rPr/>
            </w:pPr>
            <w:r>
              <w:rPr/>
              <w:t>个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39" w:line="219" w:lineRule="auto"/>
              <w:rPr/>
            </w:pPr>
            <w:r>
              <w:rPr/>
              <w:t>主要考察全年是否能完成新建基层团组织1500</w:t>
            </w:r>
            <w:r>
              <w:rPr>
                <w:spacing w:val="-1"/>
              </w:rPr>
              <w:t>个。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spacing w:before="39" w:line="219" w:lineRule="auto"/>
              <w:jc w:val="right"/>
              <w:rPr/>
            </w:pPr>
            <w:r>
              <w:rPr>
                <w:spacing w:val="-4"/>
              </w:rPr>
              <w:t>新建基层团组织1500个及以上得2分，未完成得1分，未新建不得分。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39" w:line="220" w:lineRule="auto"/>
              <w:rPr/>
            </w:pPr>
            <w:r>
              <w:rPr>
                <w:spacing w:val="-2"/>
              </w:rPr>
              <w:t>2分</w:t>
            </w:r>
          </w:p>
        </w:tc>
      </w:tr>
      <w:tr>
        <w:trPr>
          <w:trHeight w:val="21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9" w:line="201" w:lineRule="auto"/>
              <w:rPr/>
            </w:pPr>
            <w:r>
              <w:rPr/>
              <w:t>黑预防青少年犯罪  </w:t>
            </w:r>
            <w:r>
              <w:rPr>
                <w:position w:val="-2"/>
              </w:rPr>
              <w:t>未</w:t>
            </w:r>
          </w:p>
        </w:tc>
        <w:tc>
          <w:tcPr>
            <w:tcW w:w="82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80" w:line="183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50" w:line="219" w:lineRule="auto"/>
              <w:rPr/>
            </w:pPr>
            <w:r>
              <w:rPr/>
              <w:t>次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9" w:line="219" w:lineRule="auto"/>
              <w:rPr/>
            </w:pPr>
            <w:r>
              <w:rPr>
                <w:spacing w:val="-9"/>
              </w:rPr>
              <w:t>主要考察全年是否开展预防青少年犯罪、未成年人保护及助学活动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60" w:line="200" w:lineRule="auto"/>
              <w:rPr/>
            </w:pPr>
            <w:r>
              <w:rPr>
                <w:spacing w:val="-1"/>
                <w:position w:val="1"/>
              </w:rPr>
              <w:t>动20场及以上得2分</w:t>
            </w:r>
            <w:r>
              <w:rPr>
                <w:spacing w:val="13"/>
                <w:position w:val="1"/>
              </w:rPr>
              <w:t xml:space="preserve">     </w:t>
            </w:r>
            <w:r>
              <w:rPr>
                <w:spacing w:val="-1"/>
              </w:rPr>
              <w:t>木元成得1分，木开属个得分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50" w:line="220" w:lineRule="auto"/>
              <w:rPr/>
            </w:pPr>
            <w:r>
              <w:rPr>
                <w:spacing w:val="-2"/>
              </w:rPr>
              <w:t>2分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70" w:line="168" w:lineRule="auto"/>
              <w:rPr/>
            </w:pPr>
            <w:r>
              <w:rPr/>
              <w:t>3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BAE5FD"/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0" w:line="215" w:lineRule="auto"/>
              <w:rPr/>
            </w:pPr>
            <w:r>
              <w:rPr>
                <w:color w:val="00326B"/>
                <w:spacing w:val="-1"/>
              </w:rPr>
              <w:t>开属五四活动</w:t>
            </w:r>
          </w:p>
        </w:tc>
        <w:tc>
          <w:tcPr>
            <w:shd w:val="clear" w:fill="B9E5FE"/>
            <w:tcW w:w="82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B9E5FE"/>
            <w:tcW w:w="2178" w:type="dxa"/>
            <w:vAlign w:val="top"/>
          </w:tcPr>
          <w:p>
            <w:pPr>
              <w:pStyle w:val="TableText"/>
              <w:ind w:left="53"/>
              <w:spacing w:before="70" w:line="169" w:lineRule="auto"/>
              <w:rPr/>
            </w:pPr>
            <w:r>
              <w:rPr>
                <w:color w:val="006F7B"/>
              </w:rPr>
              <w:t>1</w:t>
            </w:r>
          </w:p>
        </w:tc>
        <w:tc>
          <w:tcPr>
            <w:shd w:val="clear" w:fill="B9E6FE"/>
            <w:tcW w:w="1059" w:type="dxa"/>
            <w:vAlign w:val="top"/>
          </w:tcPr>
          <w:p>
            <w:pPr>
              <w:pStyle w:val="TableText"/>
              <w:ind w:left="105"/>
              <w:spacing w:before="40" w:line="215" w:lineRule="auto"/>
              <w:rPr/>
            </w:pPr>
            <w:r>
              <w:rPr/>
              <w:t>场</w:t>
            </w:r>
          </w:p>
        </w:tc>
        <w:tc>
          <w:tcPr>
            <w:shd w:val="clear" w:fill="BAE5FD"/>
            <w:tcW w:w="3308" w:type="dxa"/>
            <w:vAlign w:val="top"/>
          </w:tcPr>
          <w:p>
            <w:pPr>
              <w:pStyle w:val="TableText"/>
              <w:ind w:left="47"/>
              <w:spacing w:before="39" w:line="216" w:lineRule="auto"/>
              <w:rPr/>
            </w:pPr>
            <w:r>
              <w:rPr/>
              <w:t>主要考察是否按照时间要求开展五四活动。</w:t>
            </w:r>
          </w:p>
        </w:tc>
        <w:tc>
          <w:tcPr>
            <w:shd w:val="clear" w:fill="BAE5FD"/>
            <w:tcW w:w="3548" w:type="dxa"/>
            <w:vAlign w:val="top"/>
          </w:tcPr>
          <w:p>
            <w:pPr>
              <w:pStyle w:val="TableText"/>
              <w:ind w:left="68"/>
              <w:spacing w:before="39" w:line="216" w:lineRule="auto"/>
              <w:rPr/>
            </w:pPr>
            <w:r>
              <w:rPr>
                <w:color w:val="004480"/>
              </w:rPr>
              <w:t>开展1场五四活动得3分，未开展不得分。</w:t>
            </w:r>
          </w:p>
        </w:tc>
        <w:tc>
          <w:tcPr>
            <w:shd w:val="clear" w:fill="B9E6FD"/>
            <w:tcW w:w="565" w:type="dxa"/>
            <w:vAlign w:val="top"/>
          </w:tcPr>
          <w:p>
            <w:pPr>
              <w:pStyle w:val="TableText"/>
              <w:ind w:left="80"/>
              <w:spacing w:before="40" w:line="215" w:lineRule="auto"/>
              <w:rPr/>
            </w:pPr>
            <w:r>
              <w:rPr>
                <w:spacing w:val="-2"/>
              </w:rPr>
              <w:t>3分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70" w:line="168" w:lineRule="auto"/>
              <w:rPr/>
            </w:pPr>
            <w:r>
              <w:rPr/>
              <w:t>4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39" w:line="216" w:lineRule="auto"/>
              <w:rPr/>
            </w:pPr>
            <w:r>
              <w:rPr>
                <w:spacing w:val="-1"/>
              </w:rPr>
              <w:t>开展青年志原服务活动</w:t>
            </w:r>
          </w:p>
        </w:tc>
        <w:tc>
          <w:tcPr>
            <w:tcW w:w="82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70" w:line="169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39" w:line="216" w:lineRule="auto"/>
              <w:rPr/>
            </w:pPr>
            <w:r>
              <w:rPr/>
              <w:t>次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39" w:line="216" w:lineRule="auto"/>
              <w:rPr/>
            </w:pPr>
            <w:r>
              <w:rPr/>
              <w:t>主要考察开展青年志愿服务活动是否达到10次。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spacing w:before="39" w:line="216" w:lineRule="auto"/>
              <w:jc w:val="right"/>
              <w:rPr/>
            </w:pPr>
            <w:r>
              <w:rPr>
                <w:spacing w:val="-8"/>
              </w:rPr>
              <w:t>开展10次以及上青年志愿活动的得2分，未完成得1分，未开展不得分。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0" w:line="215" w:lineRule="auto"/>
              <w:rPr/>
            </w:pPr>
            <w:r>
              <w:rPr>
                <w:spacing w:val="-2"/>
              </w:rPr>
              <w:t>2分</w:t>
            </w:r>
          </w:p>
        </w:tc>
      </w:tr>
      <w:tr>
        <w:trPr>
          <w:trHeight w:val="20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DBF1FB"/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39" w:line="219" w:lineRule="auto"/>
              <w:rPr/>
            </w:pPr>
            <w:r>
              <w:rPr>
                <w:spacing w:val="-1"/>
              </w:rPr>
              <w:t>开展青年就业创业活动</w:t>
            </w:r>
          </w:p>
        </w:tc>
        <w:tc>
          <w:tcPr>
            <w:shd w:val="clear" w:fill="DBF2FD"/>
            <w:tcW w:w="8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shd w:val="clear" w:fill="DBF2FD"/>
            <w:tcW w:w="2178" w:type="dxa"/>
            <w:vAlign w:val="top"/>
          </w:tcPr>
          <w:p>
            <w:pPr>
              <w:pStyle w:val="TableText"/>
              <w:ind w:left="53"/>
              <w:spacing w:before="100" w:line="90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shd w:val="clear" w:fill="DBF2FD"/>
            <w:tcW w:w="1059" w:type="dxa"/>
            <w:vAlign w:val="top"/>
          </w:tcPr>
          <w:p>
            <w:pPr>
              <w:pStyle w:val="TableText"/>
              <w:ind w:left="105"/>
              <w:spacing w:before="39" w:line="219" w:lineRule="auto"/>
              <w:rPr/>
            </w:pPr>
            <w:r>
              <w:rPr/>
              <w:t>次</w:t>
            </w:r>
          </w:p>
        </w:tc>
        <w:tc>
          <w:tcPr>
            <w:shd w:val="clear" w:fill="DBF2FC"/>
            <w:tcW w:w="3308" w:type="dxa"/>
            <w:vAlign w:val="top"/>
          </w:tcPr>
          <w:p>
            <w:pPr>
              <w:pStyle w:val="TableText"/>
              <w:ind w:left="47"/>
              <w:spacing w:before="39" w:line="219" w:lineRule="auto"/>
              <w:rPr/>
            </w:pPr>
            <w:r>
              <w:rPr>
                <w:color w:val="006BA1"/>
              </w:rPr>
              <w:t>主要考察开展青年也就创业活动是否达到4</w:t>
            </w:r>
            <w:r>
              <w:rPr>
                <w:color w:val="006BA1"/>
                <w:spacing w:val="-1"/>
              </w:rPr>
              <w:t>次。</w:t>
            </w:r>
          </w:p>
        </w:tc>
        <w:tc>
          <w:tcPr>
            <w:shd w:val="clear" w:fill="DBF1FA"/>
            <w:tcW w:w="3548" w:type="dxa"/>
            <w:vAlign w:val="top"/>
          </w:tcPr>
          <w:p>
            <w:pPr>
              <w:pStyle w:val="TableText"/>
              <w:spacing w:before="39" w:line="219" w:lineRule="auto"/>
              <w:jc w:val="right"/>
              <w:rPr/>
            </w:pPr>
            <w:r>
              <w:rPr>
                <w:spacing w:val="-2"/>
              </w:rPr>
              <w:t>开展4次及以上创业就业活动得2分，未完成得</w:t>
            </w:r>
            <w:r>
              <w:rPr>
                <w:spacing w:val="-3"/>
              </w:rPr>
              <w:t>1分，未开展不得分。</w:t>
            </w:r>
          </w:p>
        </w:tc>
        <w:tc>
          <w:tcPr>
            <w:shd w:val="clear" w:fill="DAF2FC"/>
            <w:tcW w:w="565" w:type="dxa"/>
            <w:vAlign w:val="top"/>
          </w:tcPr>
          <w:p>
            <w:pPr>
              <w:pStyle w:val="TableText"/>
              <w:ind w:left="80"/>
              <w:spacing w:before="40" w:line="220" w:lineRule="auto"/>
              <w:rPr/>
            </w:pPr>
            <w:r>
              <w:rPr>
                <w:spacing w:val="-2"/>
              </w:rPr>
              <w:t>2分</w:t>
            </w:r>
          </w:p>
        </w:tc>
      </w:tr>
      <w:tr>
        <w:trPr>
          <w:trHeight w:val="20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100" w:line="90" w:lineRule="exact"/>
              <w:rPr/>
            </w:pPr>
            <w:r>
              <w:rPr>
                <w:position w:val="-2"/>
              </w:rPr>
              <w:t>6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spacing w:before="39" w:line="219" w:lineRule="auto"/>
              <w:jc w:val="right"/>
              <w:rPr/>
            </w:pPr>
            <w:r>
              <w:rPr>
                <w:spacing w:val="-11"/>
              </w:rPr>
              <w:t>开展青联、学联、少工委活…</w:t>
            </w:r>
          </w:p>
        </w:tc>
        <w:tc>
          <w:tcPr>
            <w:tcW w:w="8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71" w:line="182" w:lineRule="auto"/>
              <w:rPr/>
            </w:pPr>
            <w:r>
              <w:rPr/>
              <w:t>7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40" w:line="219" w:lineRule="auto"/>
              <w:rPr/>
            </w:pPr>
            <w:r>
              <w:rPr/>
              <w:t>次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39" w:line="219" w:lineRule="auto"/>
              <w:rPr/>
            </w:pPr>
            <w:r>
              <w:rPr/>
              <w:t>主要考察是否开展青联活动4次，学联、少工委活动3</w:t>
            </w:r>
            <w:r>
              <w:rPr>
                <w:spacing w:val="-1"/>
              </w:rPr>
              <w:t>次。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spacing w:before="39" w:line="219" w:lineRule="auto"/>
              <w:jc w:val="right"/>
              <w:rPr/>
            </w:pPr>
            <w:r>
              <w:rPr>
                <w:spacing w:val="-6"/>
              </w:rPr>
              <w:t>青联开展4次及以上活动，学联、少工委活动3次及以上得2分，其中一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0" w:line="220" w:lineRule="auto"/>
              <w:rPr/>
            </w:pPr>
            <w:r>
              <w:rPr>
                <w:spacing w:val="-2"/>
              </w:rPr>
              <w:t>2分</w:t>
            </w:r>
          </w:p>
        </w:tc>
      </w:tr>
      <w:tr>
        <w:trPr>
          <w:trHeight w:val="209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111" w:line="88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50" w:line="219" w:lineRule="auto"/>
              <w:rPr/>
            </w:pPr>
            <w:r>
              <w:rPr>
                <w:spacing w:val="-1"/>
              </w:rPr>
              <w:t>开展基层组织团建活动</w:t>
            </w:r>
          </w:p>
        </w:tc>
        <w:tc>
          <w:tcPr>
            <w:tcW w:w="82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50" w:line="219" w:lineRule="auto"/>
              <w:rPr/>
            </w:pPr>
            <w:r>
              <w:rPr>
                <w:spacing w:val="-2"/>
              </w:rPr>
              <w:t>个专题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50" w:line="219" w:lineRule="auto"/>
              <w:rPr/>
            </w:pPr>
            <w:r>
              <w:rPr>
                <w:spacing w:val="-8"/>
              </w:rPr>
              <w:t>主要考索各基层团组织是否开展基层团建是否根据要求开展了4个.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50" w:line="219" w:lineRule="auto"/>
              <w:rPr/>
            </w:pPr>
            <w:r>
              <w:rPr/>
              <w:t>开展4个专题活动得2分，未完成得1分，未开展不得</w:t>
            </w:r>
            <w:r>
              <w:rPr>
                <w:spacing w:val="-1"/>
              </w:rPr>
              <w:t>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50" w:line="220" w:lineRule="auto"/>
              <w:rPr/>
            </w:pPr>
            <w:r>
              <w:rPr>
                <w:spacing w:val="-2"/>
              </w:rPr>
              <w:t>2分</w:t>
            </w:r>
          </w:p>
        </w:tc>
      </w:tr>
      <w:tr>
        <w:trPr>
          <w:trHeight w:val="18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62" w:line="166" w:lineRule="auto"/>
              <w:rPr/>
            </w:pPr>
            <w:r>
              <w:rPr/>
              <w:t>8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"/>
              <w:spacing w:before="31" w:line="213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30" w:line="214" w:lineRule="auto"/>
              <w:rPr/>
            </w:pPr>
            <w:r>
              <w:rPr>
                <w:spacing w:val="-2"/>
              </w:rPr>
              <w:t>活动影响力</w:t>
            </w:r>
          </w:p>
        </w:tc>
        <w:tc>
          <w:tcPr>
            <w:tcW w:w="82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62" w:line="166" w:lineRule="auto"/>
              <w:rPr/>
            </w:pPr>
            <w:r>
              <w:rPr>
                <w:spacing w:val="-1"/>
              </w:rPr>
              <w:t>300000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30" w:line="214" w:lineRule="auto"/>
              <w:rPr/>
            </w:pPr>
            <w:r>
              <w:rPr>
                <w:spacing w:val="-2"/>
              </w:rPr>
              <w:t>人次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30" w:line="215" w:lineRule="auto"/>
              <w:rPr/>
            </w:pPr>
            <w:r>
              <w:rPr/>
              <w:t>主要考察通过开展宣传及活动要盖全市青少年30万人</w:t>
            </w:r>
            <w:r>
              <w:rPr>
                <w:spacing w:val="-1"/>
              </w:rPr>
              <w:t>次。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spacing w:before="30" w:line="214" w:lineRule="auto"/>
              <w:jc w:val="right"/>
              <w:rPr/>
            </w:pPr>
            <w:r>
              <w:rPr/>
              <w:t>活动要盖人数30万元及以上得15分，每少</w:t>
            </w:r>
            <w:r>
              <w:rPr>
                <w:spacing w:val="-1"/>
              </w:rPr>
              <w:t>1万元扣1分，扣完即止。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31" w:line="213" w:lineRule="auto"/>
              <w:rPr/>
            </w:pPr>
            <w:r>
              <w:rPr>
                <w:spacing w:val="-3"/>
              </w:rPr>
              <w:t>15分</w:t>
            </w:r>
          </w:p>
        </w:tc>
      </w:tr>
      <w:tr>
        <w:trPr>
          <w:trHeight w:val="209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95"/>
              <w:spacing w:before="82" w:line="180" w:lineRule="auto"/>
              <w:rPr/>
            </w:pPr>
            <w:r>
              <w:rPr/>
              <w:t>9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"/>
              <w:spacing w:before="151" w:line="220" w:lineRule="auto"/>
              <w:rPr/>
            </w:pPr>
            <w:r>
              <w:rPr>
                <w:spacing w:val="-2"/>
              </w:rPr>
              <w:t>时效指标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50" w:line="219" w:lineRule="auto"/>
              <w:rPr/>
            </w:pPr>
            <w:r>
              <w:rPr>
                <w:spacing w:val="-1"/>
              </w:rPr>
              <w:t>五四活动完成时间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51" w:line="220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50" w:line="219" w:lineRule="auto"/>
              <w:rPr/>
            </w:pPr>
            <w:r>
              <w:rPr>
                <w:spacing w:val="-1"/>
              </w:rPr>
              <w:t>2023年6月1日之前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5"/>
              <w:spacing w:before="50" w:line="219" w:lineRule="auto"/>
              <w:rPr/>
            </w:pPr>
            <w:r>
              <w:rPr>
                <w:spacing w:val="-1"/>
              </w:rPr>
              <w:t>2023年6月1日之前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50" w:line="219" w:lineRule="auto"/>
              <w:rPr/>
            </w:pPr>
            <w:r>
              <w:rPr/>
              <w:t>主要考察五四活动是否在6月1日前完成。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50" w:line="219" w:lineRule="auto"/>
              <w:rPr/>
            </w:pPr>
            <w:r>
              <w:rPr/>
              <w:t>五四活动在6月1日前完成的得5分。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51" w:line="220" w:lineRule="auto"/>
              <w:rPr/>
            </w:pPr>
            <w:r>
              <w:rPr>
                <w:spacing w:val="-2"/>
              </w:rPr>
              <w:t>5分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2" w:line="165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2" w:line="211" w:lineRule="auto"/>
              <w:rPr/>
            </w:pPr>
            <w:r>
              <w:rPr>
                <w:spacing w:val="-2"/>
              </w:rPr>
              <w:t>成时间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2" w:line="212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41" w:line="213" w:lineRule="auto"/>
              <w:rPr/>
            </w:pPr>
            <w:r>
              <w:rPr>
                <w:spacing w:val="-1"/>
              </w:rPr>
              <w:t>2023年12月31日之前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5"/>
              <w:spacing w:before="41" w:line="213" w:lineRule="auto"/>
              <w:rPr/>
            </w:pPr>
            <w:r>
              <w:rPr>
                <w:spacing w:val="-1"/>
              </w:rPr>
              <w:t>2023年12月31日…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1" w:line="213" w:lineRule="auto"/>
              <w:rPr/>
            </w:pPr>
            <w:r>
              <w:rPr/>
              <w:t>主要考察相关工作及相关活动是否</w:t>
            </w:r>
            <w:r>
              <w:rPr>
                <w:color w:val="764700"/>
              </w:rPr>
              <w:t>在12月31日前完</w:t>
            </w:r>
            <w:r>
              <w:rPr>
                <w:color w:val="764700"/>
                <w:spacing w:val="-1"/>
              </w:rPr>
              <w:t>成。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1" w:line="213" w:lineRule="auto"/>
              <w:rPr/>
            </w:pPr>
            <w:r>
              <w:rPr/>
              <w:t>在12月31日前完成得5分，未完成工作每增加一项扣0.8分。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2" w:line="212" w:lineRule="auto"/>
              <w:rPr/>
            </w:pPr>
            <w:r>
              <w:rPr>
                <w:spacing w:val="-2"/>
              </w:rPr>
              <w:t>5分</w:t>
            </w:r>
          </w:p>
        </w:tc>
      </w:tr>
      <w:tr>
        <w:trPr>
          <w:trHeight w:val="20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2" w:line="181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"/>
              <w:spacing w:before="41" w:line="219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2" w:line="219" w:lineRule="auto"/>
              <w:rPr/>
            </w:pPr>
            <w:r>
              <w:rPr>
                <w:spacing w:val="-1"/>
              </w:rPr>
              <w:t>预算控制情况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2" w:line="220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42" w:line="219" w:lineRule="auto"/>
              <w:rPr/>
            </w:pPr>
            <w:r>
              <w:rPr>
                <w:spacing w:val="1"/>
              </w:rPr>
              <w:t>所有支出控制在预算额度范围内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5"/>
              <w:spacing w:before="42" w:line="220" w:lineRule="auto"/>
              <w:rPr/>
            </w:pPr>
            <w:r>
              <w:rPr>
                <w:spacing w:val="-1"/>
              </w:rPr>
              <w:t>所有支出控制在预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spacing w:before="42" w:line="219" w:lineRule="auto"/>
              <w:jc w:val="right"/>
              <w:rPr/>
            </w:pPr>
            <w:r>
              <w:rPr>
                <w:spacing w:val="-11"/>
              </w:rPr>
              <w:t>单位应确保所有项目的支出经费控制在预算额度范围之内，不存在…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2" w:line="219" w:lineRule="auto"/>
              <w:rPr/>
            </w:pPr>
            <w:r>
              <w:rPr/>
              <w:t>控制在预算额度范围内记10分，每超支10万元扣记0.5分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2" w:line="220" w:lineRule="auto"/>
              <w:rPr/>
            </w:pPr>
            <w:r>
              <w:rPr>
                <w:spacing w:val="-3"/>
              </w:rPr>
              <w:t>10分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2" w:line="166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39" w:line="220" w:lineRule="auto"/>
              <w:rPr/>
            </w:pPr>
            <w:r>
              <w:rPr>
                <w:spacing w:val="-2"/>
              </w:rPr>
              <w:t>效益指标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"/>
              <w:spacing w:before="42" w:line="212" w:lineRule="auto"/>
              <w:rPr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1" w:line="213" w:lineRule="auto"/>
              <w:rPr/>
            </w:pPr>
            <w:r>
              <w:rPr>
                <w:spacing w:val="-1"/>
              </w:rPr>
              <w:t>推动青少年进步与发展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2" w:line="212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spacing w:before="41" w:line="213" w:lineRule="auto"/>
              <w:jc w:val="right"/>
              <w:rPr/>
            </w:pPr>
            <w:r>
              <w:rPr>
                <w:spacing w:val="-9"/>
              </w:rPr>
              <w:t>推动青少年在各行业中的经济进步，助力…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42" w:line="212" w:lineRule="auto"/>
              <w:rPr/>
            </w:pPr>
            <w:r>
              <w:rPr/>
              <w:t>无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1" w:line="213" w:lineRule="auto"/>
              <w:rPr/>
            </w:pPr>
            <w:r>
              <w:rPr>
                <w:spacing w:val="-1"/>
              </w:rPr>
              <w:t>主要考察是否推动青少年事业的进步与发展。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1" w:line="213" w:lineRule="auto"/>
              <w:rPr/>
            </w:pPr>
            <w:r>
              <w:rPr/>
              <w:t>推动了经济进步，助力衡阳经济发展得10</w:t>
            </w:r>
            <w:r>
              <w:rPr>
                <w:spacing w:val="-1"/>
              </w:rPr>
              <w:t>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2" w:line="212" w:lineRule="auto"/>
              <w:rPr/>
            </w:pPr>
            <w:r>
              <w:rPr>
                <w:spacing w:val="-3"/>
              </w:rPr>
              <w:t>10分</w:t>
            </w:r>
          </w:p>
        </w:tc>
      </w:tr>
      <w:tr>
        <w:trPr>
          <w:trHeight w:val="199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2" w:line="179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"/>
              <w:spacing w:before="251" w:line="219" w:lineRule="auto"/>
              <w:rPr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1" w:line="219" w:lineRule="auto"/>
              <w:rPr/>
            </w:pPr>
            <w:r>
              <w:rPr>
                <w:spacing w:val="-2"/>
              </w:rPr>
              <w:t>引导青年就业创业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2" w:line="220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spacing w:before="41" w:line="219" w:lineRule="auto"/>
              <w:jc w:val="right"/>
              <w:rPr/>
            </w:pPr>
            <w:r>
              <w:rPr>
                <w:spacing w:val="-3"/>
              </w:rPr>
              <w:t>引导青年增强创业意识，提高创业能力，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42" w:line="220" w:lineRule="auto"/>
              <w:rPr/>
            </w:pPr>
            <w:r>
              <w:rPr/>
              <w:t>无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1" w:line="219" w:lineRule="auto"/>
              <w:rPr/>
            </w:pPr>
            <w:r>
              <w:rPr>
                <w:spacing w:val="-1"/>
              </w:rPr>
              <w:t>主要考察是否通过开展活动引导青年也创业。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1" w:line="219" w:lineRule="auto"/>
              <w:rPr/>
            </w:pPr>
            <w:r>
              <w:rPr>
                <w:spacing w:val="-1"/>
              </w:rPr>
              <w:t>有效引导了青年创业就业得3分。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2" w:line="220" w:lineRule="auto"/>
              <w:rPr/>
            </w:pPr>
            <w:r>
              <w:rPr>
                <w:spacing w:val="-2"/>
              </w:rPr>
              <w:t>3分</w:t>
            </w:r>
          </w:p>
        </w:tc>
      </w:tr>
      <w:tr>
        <w:trPr>
          <w:trHeight w:val="20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3" w:line="179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spacing w:before="41" w:line="218" w:lineRule="auto"/>
              <w:jc w:val="right"/>
              <w:rPr/>
            </w:pPr>
            <w:r>
              <w:rPr>
                <w:spacing w:val="-11"/>
              </w:rPr>
              <w:t>加强社会主义核心价值观赦…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3" w:line="220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spacing w:before="43" w:line="219" w:lineRule="auto"/>
              <w:jc w:val="right"/>
              <w:rPr/>
            </w:pPr>
            <w:r>
              <w:rPr>
                <w:spacing w:val="-9"/>
              </w:rPr>
              <w:t>积极组织开展志原服务等实践活动，引导…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43" w:line="220" w:lineRule="auto"/>
              <w:rPr/>
            </w:pPr>
            <w:r>
              <w:rPr/>
              <w:t>无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1" w:line="218" w:lineRule="auto"/>
              <w:rPr/>
            </w:pPr>
            <w:r>
              <w:rPr/>
              <w:t>主要考察社会主义核心价值观教育是否得到加强。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1" w:line="218" w:lineRule="auto"/>
              <w:rPr/>
            </w:pPr>
            <w:r>
              <w:rPr/>
              <w:t>有效加强了青少年的社会主义核心价值观得4分。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3" w:line="220" w:lineRule="auto"/>
              <w:rPr/>
            </w:pPr>
            <w:r>
              <w:rPr>
                <w:spacing w:val="-1"/>
              </w:rPr>
              <w:t>4分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3" w:line="164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2" w:line="212" w:lineRule="auto"/>
              <w:rPr/>
            </w:pPr>
            <w:r>
              <w:rPr>
                <w:spacing w:val="-1"/>
              </w:rPr>
              <w:t>法言传故音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3" w:line="210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42" w:line="212" w:lineRule="auto"/>
              <w:rPr/>
            </w:pPr>
            <w:r>
              <w:rPr>
                <w:spacing w:val="-4"/>
              </w:rPr>
              <w:t>加强青少年法制宣传教育，增强青少年学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43" w:line="210" w:lineRule="auto"/>
              <w:rPr/>
            </w:pPr>
            <w:r>
              <w:rPr/>
              <w:t>无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2" w:line="212" w:lineRule="auto"/>
              <w:rPr/>
            </w:pPr>
            <w:r>
              <w:rPr/>
              <w:t>主要考察青少年法律意识是否得到加强。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2" w:line="212" w:lineRule="auto"/>
              <w:rPr/>
            </w:pPr>
            <w:r>
              <w:rPr/>
              <w:t>加强青少年法律意识，为青少年提供法律保护得3分。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3" w:line="210" w:lineRule="auto"/>
              <w:rPr/>
            </w:pPr>
            <w:r>
              <w:rPr>
                <w:spacing w:val="-2"/>
              </w:rPr>
              <w:t>3分</w:t>
            </w:r>
          </w:p>
        </w:tc>
      </w:tr>
      <w:tr>
        <w:trPr>
          <w:trHeight w:val="209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83" w:line="178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"/>
              <w:spacing w:before="53" w:line="220" w:lineRule="auto"/>
              <w:rPr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52" w:line="219" w:lineRule="auto"/>
              <w:rPr/>
            </w:pPr>
            <w:r>
              <w:rPr>
                <w:spacing w:val="-1"/>
              </w:rPr>
              <w:t>倡导青少年保护生态环境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53" w:line="220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-9"/>
              </w:rPr>
              <w:t>倡导青少年节约用水用电、垃圾分类、保…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53" w:line="220" w:lineRule="auto"/>
              <w:rPr/>
            </w:pPr>
            <w:r>
              <w:rPr/>
              <w:t>无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52" w:line="219" w:lineRule="auto"/>
              <w:rPr/>
            </w:pPr>
            <w:r>
              <w:rPr/>
              <w:t>主要考察是否通过宣传教育，提高了青少年的环境保护意</w:t>
            </w:r>
            <w:r>
              <w:rPr>
                <w:spacing w:val="-1"/>
              </w:rPr>
              <w:t>识。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52" w:line="219" w:lineRule="auto"/>
              <w:rPr/>
            </w:pPr>
            <w:r>
              <w:rPr>
                <w:spacing w:val="-1"/>
              </w:rPr>
              <w:t>有效倡导了青少年保护生态环境得5分。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53" w:line="220" w:lineRule="auto"/>
              <w:rPr/>
            </w:pPr>
            <w:r>
              <w:rPr>
                <w:spacing w:val="-2"/>
              </w:rPr>
              <w:t>5分</w:t>
            </w:r>
          </w:p>
        </w:tc>
      </w:tr>
      <w:tr>
        <w:trPr>
          <w:trHeight w:val="19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4" w:line="163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"/>
              <w:spacing w:before="43" w:line="210" w:lineRule="auto"/>
              <w:rPr/>
            </w:pPr>
            <w:r>
              <w:rPr>
                <w:spacing w:val="-1"/>
              </w:rPr>
              <w:t>可持续影响指标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3" w:line="210" w:lineRule="auto"/>
              <w:rPr/>
            </w:pPr>
            <w:r>
              <w:rPr>
                <w:spacing w:val="-1"/>
              </w:rPr>
              <w:t>提升社会新风貌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82"/>
              <w:spacing w:before="44" w:line="209" w:lineRule="auto"/>
              <w:rPr/>
            </w:pPr>
            <w:r>
              <w:rPr>
                <w:spacing w:val="-2"/>
              </w:rPr>
              <w:t>定性</w:t>
            </w:r>
          </w:p>
        </w:tc>
        <w:tc>
          <w:tcPr>
            <w:tcW w:w="2178" w:type="dxa"/>
            <w:vAlign w:val="top"/>
          </w:tcPr>
          <w:p>
            <w:pPr>
              <w:pStyle w:val="TableText"/>
              <w:spacing w:before="43" w:line="210" w:lineRule="auto"/>
              <w:jc w:val="right"/>
              <w:rPr/>
            </w:pPr>
            <w:r>
              <w:rPr>
                <w:spacing w:val="-12"/>
              </w:rPr>
              <w:t>不断改变本地青少年积极向上和提升精神.…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44" w:line="209" w:lineRule="auto"/>
              <w:rPr/>
            </w:pPr>
            <w:r>
              <w:rPr/>
              <w:t>无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3" w:line="210" w:lineRule="auto"/>
              <w:rPr/>
            </w:pPr>
            <w:r>
              <w:rPr/>
              <w:t>主要考察是否引导青少年积极向上的社会风貌。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left="68"/>
              <w:spacing w:before="43" w:line="210" w:lineRule="auto"/>
              <w:rPr/>
            </w:pPr>
            <w:r>
              <w:rPr>
                <w:spacing w:val="-1"/>
              </w:rPr>
              <w:t>有效提升社会新风貌效果得5分。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4" w:line="209" w:lineRule="auto"/>
              <w:rPr/>
            </w:pPr>
            <w:r>
              <w:rPr>
                <w:spacing w:val="-2"/>
              </w:rPr>
              <w:t>5分</w:t>
            </w:r>
          </w:p>
        </w:tc>
      </w:tr>
      <w:tr>
        <w:trPr>
          <w:trHeight w:val="200" w:hRule="atLeast"/>
        </w:trPr>
        <w:tc>
          <w:tcPr>
            <w:tcW w:w="265" w:type="dxa"/>
            <w:vAlign w:val="top"/>
          </w:tcPr>
          <w:p>
            <w:pPr>
              <w:pStyle w:val="TableText"/>
              <w:ind w:left="65"/>
              <w:spacing w:before="74" w:line="178" w:lineRule="auto"/>
              <w:rPr/>
            </w:pPr>
            <w:r>
              <w:rPr>
                <w:spacing w:val="-4"/>
              </w:rPr>
              <w:t>18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40"/>
              <w:spacing w:before="44" w:line="219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"/>
              <w:spacing w:before="44" w:line="219" w:lineRule="auto"/>
              <w:rPr/>
            </w:pPr>
            <w:r>
              <w:rPr>
                <w:spacing w:val="-1"/>
              </w:rPr>
              <w:t>服务对象满意度指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ind w:left="41"/>
              <w:spacing w:before="43" w:line="219" w:lineRule="auto"/>
              <w:rPr/>
            </w:pPr>
            <w:r>
              <w:rPr>
                <w:spacing w:val="-1"/>
              </w:rPr>
              <w:t>青年满意度</w:t>
            </w:r>
          </w:p>
        </w:tc>
        <w:tc>
          <w:tcPr>
            <w:tcW w:w="8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pStyle w:val="TableText"/>
              <w:ind w:left="53"/>
              <w:spacing w:before="74" w:line="177" w:lineRule="auto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74" w:line="177" w:lineRule="auto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ind w:left="47"/>
              <w:spacing w:before="43" w:line="219" w:lineRule="auto"/>
              <w:rPr/>
            </w:pPr>
            <w:r>
              <w:rPr>
                <w:spacing w:val="-1"/>
              </w:rPr>
              <w:t>主要考察青年满章度是否达到95%。</w:t>
            </w:r>
          </w:p>
        </w:tc>
        <w:tc>
          <w:tcPr>
            <w:tcW w:w="3548" w:type="dxa"/>
            <w:vAlign w:val="top"/>
          </w:tcPr>
          <w:p>
            <w:pPr>
              <w:pStyle w:val="TableText"/>
              <w:ind w:right="10"/>
              <w:spacing w:before="44" w:line="219" w:lineRule="auto"/>
              <w:jc w:val="right"/>
              <w:rPr/>
            </w:pPr>
            <w:r>
              <w:rPr>
                <w:spacing w:val="-4"/>
              </w:rPr>
              <w:t>满意度达到95%及以上得10分，满意度达90%及以上得满分，80%-90..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80"/>
              <w:spacing w:before="44" w:line="220" w:lineRule="auto"/>
              <w:rPr/>
            </w:pPr>
            <w:r>
              <w:rPr>
                <w:spacing w:val="-3"/>
              </w:rPr>
              <w:t>10分</w:t>
            </w:r>
          </w:p>
        </w:tc>
      </w:tr>
      <w:tr>
        <w:trPr>
          <w:trHeight w:val="1333" w:hRule="atLeast"/>
        </w:trPr>
        <w:tc>
          <w:tcPr>
            <w:tcW w:w="15049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40" w:h="11910"/>
      <w:pgMar w:top="1012" w:right="800" w:bottom="0" w:left="7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2024-10-18T22:07:31Z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2024-10-18T22:07:31</vt:filetime>
  </property>
  <property fmtid="{D5CDD505-2E9C-101B-9397-08002B2CF9AE}" pid="4" name="UsrData">
    <vt:lpwstr>67126ba0e7e5c300204385c7wl</vt:lpwstr>
  </property>
</Properties>
</file>