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6" w:lineRule="auto"/>
        <w:rPr>
          <w:rFonts w:ascii="Arial"/>
          <w:sz w:val="21"/>
        </w:rPr>
      </w:pPr>
      <w:r/>
    </w:p>
    <w:p>
      <w:pPr>
        <w:ind w:left="5898"/>
        <w:spacing w:before="71" w:line="212" w:lineRule="auto"/>
        <w:outlineLvl w:val="0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4"/>
        </w:rPr>
        <w:t>项目绩效指标</w:t>
      </w:r>
    </w:p>
    <w:tbl>
      <w:tblPr>
        <w:tblStyle w:val="TableNormal"/>
        <w:tblW w:w="1327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76"/>
        <w:gridCol w:w="1473"/>
        <w:gridCol w:w="1472"/>
        <w:gridCol w:w="1472"/>
        <w:gridCol w:w="1473"/>
        <w:gridCol w:w="1472"/>
        <w:gridCol w:w="1473"/>
        <w:gridCol w:w="1472"/>
        <w:gridCol w:w="1490"/>
      </w:tblGrid>
      <w:tr>
        <w:trPr>
          <w:trHeight w:val="639" w:hRule="atLeast"/>
        </w:trPr>
        <w:tc>
          <w:tcPr>
            <w:tcW w:w="13273" w:type="dxa"/>
            <w:vAlign w:val="top"/>
            <w:gridSpan w:val="9"/>
          </w:tcPr>
          <w:p>
            <w:pPr>
              <w:pStyle w:val="TableText"/>
              <w:ind w:left="6283"/>
              <w:spacing w:before="230" w:line="221" w:lineRule="auto"/>
              <w:rPr/>
            </w:pPr>
            <w:r>
              <w:rPr>
                <w:spacing w:val="-3"/>
              </w:rPr>
              <w:t>分解指标</w:t>
            </w:r>
          </w:p>
        </w:tc>
      </w:tr>
      <w:tr>
        <w:trPr>
          <w:trHeight w:val="635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85"/>
              <w:spacing w:before="224" w:line="221" w:lineRule="auto"/>
              <w:rPr/>
            </w:pPr>
            <w:r>
              <w:rPr>
                <w:spacing w:val="-3"/>
              </w:rPr>
              <w:t>一级指标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380"/>
              <w:spacing w:before="224" w:line="221" w:lineRule="auto"/>
              <w:rPr/>
            </w:pPr>
            <w:r>
              <w:rPr>
                <w:spacing w:val="-3"/>
              </w:rPr>
              <w:t>二级指标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378"/>
              <w:spacing w:before="224" w:line="221" w:lineRule="auto"/>
              <w:rPr/>
            </w:pPr>
            <w:r>
              <w:rPr>
                <w:spacing w:val="-2"/>
              </w:rPr>
              <w:t>三级指标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470"/>
              <w:spacing w:before="225" w:line="220" w:lineRule="auto"/>
              <w:rPr/>
            </w:pPr>
            <w:r>
              <w:rPr>
                <w:spacing w:val="-4"/>
              </w:rPr>
              <w:t>指标值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92"/>
              <w:spacing w:before="225" w:line="220" w:lineRule="auto"/>
              <w:rPr/>
            </w:pPr>
            <w:r>
              <w:rPr>
                <w:spacing w:val="-2"/>
              </w:rPr>
              <w:t>指标值内容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10"/>
              <w:spacing w:before="224" w:line="221" w:lineRule="auto"/>
              <w:rPr/>
            </w:pPr>
            <w:r>
              <w:rPr>
                <w:spacing w:val="-1"/>
              </w:rPr>
              <w:t>评（扣分标准）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380"/>
              <w:spacing w:before="224" w:line="221" w:lineRule="auto"/>
              <w:rPr/>
            </w:pPr>
            <w:r>
              <w:rPr>
                <w:spacing w:val="-2"/>
              </w:rPr>
              <w:t>度量单位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292"/>
              <w:spacing w:before="225" w:line="220" w:lineRule="auto"/>
              <w:rPr/>
            </w:pPr>
            <w:r>
              <w:rPr>
                <w:spacing w:val="-2"/>
              </w:rPr>
              <w:t>指标值类型</w:t>
            </w:r>
          </w:p>
        </w:tc>
        <w:tc>
          <w:tcPr>
            <w:tcW w:w="1490" w:type="dxa"/>
            <w:vAlign w:val="top"/>
          </w:tcPr>
          <w:p>
            <w:pPr>
              <w:pStyle w:val="TableText"/>
              <w:ind w:left="572"/>
              <w:spacing w:before="224" w:line="222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968" w:hRule="atLeast"/>
        </w:trPr>
        <w:tc>
          <w:tcPr>
            <w:tcW w:w="147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8" w:line="219" w:lineRule="auto"/>
              <w:rPr/>
            </w:pPr>
            <w:r>
              <w:rPr>
                <w:spacing w:val="-3"/>
              </w:rPr>
              <w:t>成本指标</w:t>
            </w:r>
          </w:p>
        </w:tc>
        <w:tc>
          <w:tcPr>
            <w:tcW w:w="147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58" w:line="219" w:lineRule="auto"/>
              <w:rPr/>
            </w:pPr>
            <w:r>
              <w:rPr>
                <w:spacing w:val="-2"/>
              </w:rPr>
              <w:t>经济成本指标</w:t>
            </w:r>
          </w:p>
        </w:tc>
        <w:tc>
          <w:tcPr>
            <w:tcW w:w="147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58" w:line="220" w:lineRule="auto"/>
              <w:rPr/>
            </w:pPr>
            <w:r>
              <w:rPr>
                <w:spacing w:val="-2"/>
              </w:rPr>
              <w:t>预算控制情况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378" w:right="14" w:hanging="358"/>
              <w:spacing w:before="277" w:line="229" w:lineRule="auto"/>
              <w:rPr/>
            </w:pPr>
            <w:r>
              <w:rPr>
                <w:spacing w:val="-1"/>
              </w:rPr>
              <w:t>支出控制在预算额</w:t>
            </w:r>
            <w:r>
              <w:rPr/>
              <w:t xml:space="preserve"> </w:t>
            </w:r>
            <w:r>
              <w:rPr>
                <w:spacing w:val="-2"/>
              </w:rPr>
              <w:t>度范围内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2" w:right="13"/>
              <w:spacing w:before="157" w:line="233" w:lineRule="auto"/>
              <w:rPr/>
            </w:pPr>
            <w:r>
              <w:rPr>
                <w:spacing w:val="-1"/>
              </w:rPr>
              <w:t>支出经费控制在预</w:t>
            </w:r>
            <w:r>
              <w:rPr/>
              <w:t xml:space="preserve"> </w:t>
            </w:r>
            <w:r>
              <w:rPr>
                <w:spacing w:val="-2"/>
              </w:rPr>
              <w:t>算额度范围之内，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不存在超支情况。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8"/>
              <w:spacing w:before="43" w:line="220" w:lineRule="auto"/>
              <w:rPr/>
            </w:pPr>
            <w:r>
              <w:rPr>
                <w:spacing w:val="-1"/>
              </w:rPr>
              <w:t>控制在预算额度范</w:t>
            </w:r>
          </w:p>
          <w:p>
            <w:pPr>
              <w:pStyle w:val="TableText"/>
              <w:ind w:left="81"/>
              <w:spacing w:before="18" w:line="220" w:lineRule="auto"/>
              <w:rPr/>
            </w:pPr>
            <w:r>
              <w:rPr>
                <w:spacing w:val="-6"/>
              </w:rPr>
              <w:t>围内记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分，每</w:t>
            </w:r>
          </w:p>
          <w:p>
            <w:pPr>
              <w:pStyle w:val="TableText"/>
              <w:ind w:left="64"/>
              <w:spacing w:before="18" w:line="221" w:lineRule="auto"/>
              <w:rPr/>
            </w:pPr>
            <w:r>
              <w:rPr>
                <w:spacing w:val="-5"/>
              </w:rPr>
              <w:t>超支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万元扣记</w:t>
            </w:r>
          </w:p>
          <w:p>
            <w:pPr>
              <w:pStyle w:val="TableText"/>
              <w:ind w:left="496"/>
              <w:spacing w:before="20" w:line="219" w:lineRule="auto"/>
              <w:rPr/>
            </w:pPr>
            <w:r>
              <w:rPr>
                <w:spacing w:val="-3"/>
              </w:rPr>
              <w:t>0.5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379" w:right="13" w:hanging="358"/>
              <w:spacing w:before="277" w:line="229" w:lineRule="auto"/>
              <w:rPr/>
            </w:pPr>
            <w:r>
              <w:rPr>
                <w:spacing w:val="-1"/>
              </w:rPr>
              <w:t>支出控制在预算额</w:t>
            </w:r>
            <w:r>
              <w:rPr/>
              <w:t xml:space="preserve"> </w:t>
            </w:r>
            <w:r>
              <w:rPr>
                <w:spacing w:val="-2"/>
              </w:rPr>
              <w:t>度范围内</w:t>
            </w:r>
          </w:p>
        </w:tc>
        <w:tc>
          <w:tcPr>
            <w:tcW w:w="147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6"/>
              <w:spacing w:before="59" w:line="221" w:lineRule="auto"/>
              <w:rPr/>
            </w:pPr>
            <w:r>
              <w:rPr>
                <w:spacing w:val="-6"/>
              </w:rPr>
              <w:t>定性</w:t>
            </w:r>
          </w:p>
        </w:tc>
        <w:tc>
          <w:tcPr>
            <w:tcW w:w="149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8"/>
              <w:spacing w:before="59" w:line="221" w:lineRule="auto"/>
              <w:rPr/>
            </w:pPr>
            <w:r>
              <w:rPr>
                <w:spacing w:val="-3"/>
              </w:rPr>
              <w:t>20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</w:tr>
      <w:tr>
        <w:trPr>
          <w:trHeight w:val="1435" w:hRule="atLeast"/>
        </w:trPr>
        <w:tc>
          <w:tcPr>
            <w:tcW w:w="1476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8" w:line="220" w:lineRule="auto"/>
              <w:rPr/>
            </w:pPr>
            <w:r>
              <w:rPr>
                <w:spacing w:val="-2"/>
              </w:rPr>
              <w:t>产出指标</w:t>
            </w:r>
          </w:p>
        </w:tc>
        <w:tc>
          <w:tcPr>
            <w:tcW w:w="147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8" w:line="220" w:lineRule="auto"/>
              <w:rPr/>
            </w:pPr>
            <w:r>
              <w:rPr>
                <w:spacing w:val="-3"/>
              </w:rPr>
              <w:t>数量指标</w:t>
            </w:r>
          </w:p>
        </w:tc>
        <w:tc>
          <w:tcPr>
            <w:tcW w:w="147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59" w:line="219" w:lineRule="auto"/>
              <w:rPr/>
            </w:pPr>
            <w:r>
              <w:rPr>
                <w:spacing w:val="-1"/>
              </w:rPr>
              <w:t>开展青年就业创业</w:t>
            </w:r>
          </w:p>
          <w:p>
            <w:pPr>
              <w:pStyle w:val="TableText"/>
              <w:ind w:left="21"/>
              <w:spacing w:before="19" w:line="220" w:lineRule="auto"/>
              <w:rPr/>
            </w:pPr>
            <w:r>
              <w:rPr>
                <w:spacing w:val="-2"/>
              </w:rPr>
              <w:t>活动、志愿服务活</w:t>
            </w:r>
          </w:p>
          <w:p>
            <w:pPr>
              <w:pStyle w:val="TableText"/>
              <w:ind w:left="650"/>
              <w:spacing w:before="18" w:line="221" w:lineRule="auto"/>
              <w:rPr/>
            </w:pPr>
            <w:r>
              <w:rPr/>
              <w:t>动</w:t>
            </w:r>
          </w:p>
        </w:tc>
        <w:tc>
          <w:tcPr>
            <w:tcW w:w="147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1"/>
              <w:spacing w:before="58" w:line="184" w:lineRule="auto"/>
              <w:rPr/>
            </w:pPr>
            <w:r>
              <w:rPr>
                <w:spacing w:val="-10"/>
              </w:rPr>
              <w:t>14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2"/>
              <w:spacing w:before="160" w:line="219" w:lineRule="auto"/>
              <w:rPr/>
            </w:pPr>
            <w:r>
              <w:rPr>
                <w:spacing w:val="-2"/>
              </w:rPr>
              <w:t>主要考察开展青年</w:t>
            </w:r>
          </w:p>
          <w:p>
            <w:pPr>
              <w:pStyle w:val="TableText"/>
              <w:ind w:left="22"/>
              <w:spacing w:before="18" w:line="221" w:lineRule="auto"/>
              <w:rPr/>
            </w:pPr>
            <w:r>
              <w:rPr>
                <w:spacing w:val="-2"/>
              </w:rPr>
              <w:t>就业创业活动是否</w:t>
            </w:r>
          </w:p>
          <w:p>
            <w:pPr>
              <w:pStyle w:val="TableText"/>
              <w:ind w:left="20"/>
              <w:spacing w:before="17" w:line="220" w:lineRule="auto"/>
              <w:rPr/>
            </w:pPr>
            <w:r>
              <w:rPr>
                <w:spacing w:val="-4"/>
              </w:rPr>
              <w:t>达到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次，志愿服</w:t>
            </w:r>
          </w:p>
          <w:p>
            <w:pPr>
              <w:pStyle w:val="TableText"/>
              <w:ind w:left="90"/>
              <w:spacing w:before="20" w:line="220" w:lineRule="auto"/>
              <w:rPr/>
            </w:pPr>
            <w:r>
              <w:rPr>
                <w:spacing w:val="-4"/>
              </w:rPr>
              <w:t>务活动是否达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10</w:t>
            </w:r>
          </w:p>
          <w:p>
            <w:pPr>
              <w:pStyle w:val="TableText"/>
              <w:ind w:left="655"/>
              <w:spacing w:before="18" w:line="220" w:lineRule="auto"/>
              <w:rPr/>
            </w:pPr>
            <w:r>
              <w:rPr/>
              <w:t>次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20" w:right="14"/>
              <w:spacing w:before="45" w:line="235" w:lineRule="auto"/>
              <w:jc w:val="both"/>
              <w:rPr/>
            </w:pPr>
            <w:r>
              <w:rPr>
                <w:spacing w:val="-4"/>
              </w:rPr>
              <w:t>开展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次及以上创</w:t>
            </w:r>
            <w:r>
              <w:rPr/>
              <w:t xml:space="preserve"> </w:t>
            </w:r>
            <w:r>
              <w:rPr>
                <w:spacing w:val="4"/>
              </w:rPr>
              <w:t>业就业活动和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/>
              <w:t xml:space="preserve"> </w:t>
            </w:r>
            <w:r>
              <w:rPr>
                <w:spacing w:val="-2"/>
              </w:rPr>
              <w:t>次及以上志愿服务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活动得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分，未完</w:t>
            </w:r>
            <w:r>
              <w:rPr/>
              <w:t xml:space="preserve"> </w:t>
            </w:r>
            <w:r>
              <w:rPr>
                <w:spacing w:val="-5"/>
              </w:rPr>
              <w:t>成得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分，未开展</w:t>
            </w:r>
          </w:p>
          <w:p>
            <w:pPr>
              <w:pStyle w:val="TableText"/>
              <w:ind w:left="382"/>
              <w:spacing w:before="20" w:line="219" w:lineRule="auto"/>
              <w:rPr/>
            </w:pPr>
            <w:r>
              <w:rPr>
                <w:spacing w:val="-3"/>
              </w:rPr>
              <w:t>不得分。</w:t>
            </w:r>
          </w:p>
        </w:tc>
        <w:tc>
          <w:tcPr>
            <w:tcW w:w="147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7"/>
              <w:spacing w:before="58" w:line="220" w:lineRule="auto"/>
              <w:rPr/>
            </w:pPr>
            <w:r>
              <w:rPr/>
              <w:t>次</w:t>
            </w:r>
          </w:p>
        </w:tc>
        <w:tc>
          <w:tcPr>
            <w:tcW w:w="14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8"/>
              <w:spacing w:before="58" w:line="238" w:lineRule="auto"/>
              <w:rPr/>
            </w:pPr>
            <w:r>
              <w:rPr/>
              <w:t>≥</w:t>
            </w:r>
          </w:p>
        </w:tc>
        <w:tc>
          <w:tcPr>
            <w:tcW w:w="149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8"/>
              <w:spacing w:before="59" w:line="221" w:lineRule="auto"/>
              <w:rPr/>
            </w:pPr>
            <w:r>
              <w:rPr>
                <w:spacing w:val="-3"/>
              </w:rPr>
              <w:t>20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</w:tr>
      <w:tr>
        <w:trPr>
          <w:trHeight w:val="967" w:hRule="atLeast"/>
        </w:trPr>
        <w:tc>
          <w:tcPr>
            <w:tcW w:w="14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8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47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9" w:line="220" w:lineRule="auto"/>
              <w:rPr/>
            </w:pPr>
            <w:r>
              <w:rPr>
                <w:spacing w:val="-3"/>
              </w:rPr>
              <w:t>完成时限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498" w:right="104" w:hanging="388"/>
              <w:spacing w:before="278" w:line="230" w:lineRule="auto"/>
              <w:rPr/>
            </w:pPr>
            <w:r>
              <w:rPr>
                <w:spacing w:val="-6"/>
              </w:rPr>
              <w:t>2023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31</w:t>
            </w:r>
            <w:r>
              <w:rPr/>
              <w:t xml:space="preserve"> </w:t>
            </w:r>
            <w:r>
              <w:rPr>
                <w:spacing w:val="-13"/>
              </w:rPr>
              <w:t>日之前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2"/>
              <w:spacing w:before="45" w:line="220" w:lineRule="auto"/>
              <w:rPr/>
            </w:pPr>
            <w:r>
              <w:rPr>
                <w:spacing w:val="-2"/>
              </w:rPr>
              <w:t>主要考察相关工作</w:t>
            </w:r>
          </w:p>
          <w:p>
            <w:pPr>
              <w:pStyle w:val="TableText"/>
              <w:ind w:left="20"/>
              <w:spacing w:before="18" w:line="221" w:lineRule="auto"/>
              <w:rPr/>
            </w:pPr>
            <w:r>
              <w:rPr>
                <w:spacing w:val="-1"/>
              </w:rPr>
              <w:t>及相关活动是否在</w:t>
            </w:r>
          </w:p>
          <w:p>
            <w:pPr>
              <w:pStyle w:val="TableText"/>
              <w:ind w:left="147"/>
              <w:spacing w:before="17" w:line="220" w:lineRule="auto"/>
              <w:rPr/>
            </w:pPr>
            <w:r>
              <w:rPr>
                <w:spacing w:val="-10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31 日前完</w:t>
            </w:r>
          </w:p>
          <w:p>
            <w:pPr>
              <w:pStyle w:val="TableText"/>
              <w:ind w:left="562"/>
              <w:spacing w:before="18" w:line="219" w:lineRule="auto"/>
              <w:rPr/>
            </w:pPr>
            <w:r>
              <w:rPr>
                <w:spacing w:val="-5"/>
              </w:rPr>
              <w:t>成。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8"/>
              <w:spacing w:before="45" w:line="220" w:lineRule="auto"/>
              <w:rPr/>
            </w:pPr>
            <w:r>
              <w:rPr>
                <w:spacing w:val="-10"/>
              </w:rPr>
              <w:t>在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31 日前完</w:t>
            </w:r>
          </w:p>
          <w:p>
            <w:pPr>
              <w:pStyle w:val="TableText"/>
              <w:ind w:left="21"/>
              <w:spacing w:before="18" w:line="220" w:lineRule="auto"/>
              <w:rPr/>
            </w:pPr>
            <w:r>
              <w:rPr>
                <w:spacing w:val="-4"/>
              </w:rPr>
              <w:t>成得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分，未完成</w:t>
            </w:r>
          </w:p>
          <w:p>
            <w:pPr>
              <w:pStyle w:val="TableText"/>
              <w:ind w:left="404" w:right="14" w:hanging="383"/>
              <w:spacing w:before="18" w:line="229" w:lineRule="auto"/>
              <w:rPr/>
            </w:pPr>
            <w:r>
              <w:rPr>
                <w:spacing w:val="-2"/>
              </w:rPr>
              <w:t>工作每增加一项扣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0.8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502" w:right="103" w:hanging="388"/>
              <w:spacing w:before="278" w:line="230" w:lineRule="auto"/>
              <w:rPr/>
            </w:pPr>
            <w:r>
              <w:rPr>
                <w:spacing w:val="-6"/>
              </w:rPr>
              <w:t>2023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31</w:t>
            </w:r>
            <w:r>
              <w:rPr/>
              <w:t xml:space="preserve"> </w:t>
            </w:r>
            <w:r>
              <w:rPr>
                <w:spacing w:val="-13"/>
              </w:rPr>
              <w:t>日之前</w:t>
            </w:r>
          </w:p>
        </w:tc>
        <w:tc>
          <w:tcPr>
            <w:tcW w:w="147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6"/>
              <w:spacing w:before="58" w:line="221" w:lineRule="auto"/>
              <w:rPr/>
            </w:pPr>
            <w:r>
              <w:rPr>
                <w:spacing w:val="-6"/>
              </w:rPr>
              <w:t>定性</w:t>
            </w:r>
          </w:p>
        </w:tc>
        <w:tc>
          <w:tcPr>
            <w:tcW w:w="149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8"/>
              <w:spacing w:before="58" w:line="221" w:lineRule="auto"/>
              <w:rPr/>
            </w:pPr>
            <w:r>
              <w:rPr>
                <w:spacing w:val="-3"/>
              </w:rPr>
              <w:t>20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</w:tr>
      <w:tr>
        <w:trPr>
          <w:trHeight w:val="1435" w:hRule="atLeast"/>
        </w:trPr>
        <w:tc>
          <w:tcPr>
            <w:tcW w:w="1476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9" w:line="221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47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59" w:line="219" w:lineRule="auto"/>
              <w:rPr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1472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 w:right="15" w:hanging="271"/>
              <w:spacing w:before="58" w:line="229" w:lineRule="auto"/>
              <w:rPr/>
            </w:pPr>
            <w:r>
              <w:rPr>
                <w:spacing w:val="-1"/>
              </w:rPr>
              <w:t>加强社会主义核心</w:t>
            </w:r>
            <w:r>
              <w:rPr/>
              <w:t xml:space="preserve"> </w:t>
            </w:r>
            <w:r>
              <w:rPr>
                <w:spacing w:val="-2"/>
              </w:rPr>
              <w:t>价值观教育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" w:right="14"/>
              <w:spacing w:before="47" w:line="235" w:lineRule="auto"/>
              <w:rPr/>
            </w:pPr>
            <w:r>
              <w:rPr>
                <w:spacing w:val="-1"/>
              </w:rPr>
              <w:t>积极组织开展志愿</w:t>
            </w:r>
            <w:r>
              <w:rPr/>
              <w:t xml:space="preserve"> </w:t>
            </w:r>
            <w:r>
              <w:rPr>
                <w:spacing w:val="-1"/>
              </w:rPr>
              <w:t>服务等实践活动，</w:t>
            </w:r>
            <w:r>
              <w:rPr/>
              <w:t xml:space="preserve"> </w:t>
            </w:r>
            <w:r>
              <w:rPr>
                <w:spacing w:val="-1"/>
              </w:rPr>
              <w:t>引导青少年在服务</w:t>
            </w:r>
            <w:r>
              <w:rPr/>
              <w:t xml:space="preserve"> </w:t>
            </w:r>
            <w:r>
              <w:rPr>
                <w:spacing w:val="-1"/>
              </w:rPr>
              <w:t>他人、奉献社会的</w:t>
            </w:r>
            <w:r>
              <w:rPr/>
              <w:t xml:space="preserve"> </w:t>
            </w:r>
            <w:r>
              <w:rPr>
                <w:spacing w:val="-1"/>
              </w:rPr>
              <w:t>过程中完善和提升</w:t>
            </w:r>
          </w:p>
          <w:p>
            <w:pPr>
              <w:pStyle w:val="TableText"/>
              <w:ind w:left="589"/>
              <w:spacing w:before="20" w:line="217" w:lineRule="auto"/>
              <w:rPr/>
            </w:pPr>
            <w:r>
              <w:rPr>
                <w:spacing w:val="-19"/>
              </w:rPr>
              <w:t>自己</w:t>
            </w:r>
          </w:p>
        </w:tc>
        <w:tc>
          <w:tcPr>
            <w:tcW w:w="147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19" w:lineRule="auto"/>
              <w:rPr/>
            </w:pPr>
            <w:r>
              <w:rPr>
                <w:spacing w:val="-2"/>
              </w:rPr>
              <w:t>主要考察社会主义</w:t>
            </w:r>
          </w:p>
          <w:p>
            <w:pPr>
              <w:pStyle w:val="TableText"/>
              <w:ind w:left="206" w:right="13" w:hanging="183"/>
              <w:spacing w:before="19" w:line="229" w:lineRule="auto"/>
              <w:rPr/>
            </w:pPr>
            <w:r>
              <w:rPr>
                <w:spacing w:val="-2"/>
              </w:rPr>
              <w:t>核心价值观教育是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否得到加强。</w:t>
            </w:r>
          </w:p>
        </w:tc>
        <w:tc>
          <w:tcPr>
            <w:tcW w:w="147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58" w:line="219" w:lineRule="auto"/>
              <w:rPr/>
            </w:pPr>
            <w:r>
              <w:rPr>
                <w:spacing w:val="-1"/>
              </w:rPr>
              <w:t>有效加强了青少年</w:t>
            </w:r>
          </w:p>
          <w:p>
            <w:pPr>
              <w:pStyle w:val="TableText"/>
              <w:ind w:left="199" w:right="14" w:hanging="165"/>
              <w:spacing w:before="19" w:line="229" w:lineRule="auto"/>
              <w:rPr/>
            </w:pPr>
            <w:r>
              <w:rPr>
                <w:spacing w:val="-3"/>
              </w:rPr>
              <w:t>的社会主义核心价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值观得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  <w:tc>
          <w:tcPr>
            <w:tcW w:w="147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3"/>
              <w:spacing w:before="59" w:line="221" w:lineRule="auto"/>
              <w:rPr/>
            </w:pPr>
            <w:r>
              <w:rPr/>
              <w:t>无</w:t>
            </w:r>
          </w:p>
        </w:tc>
        <w:tc>
          <w:tcPr>
            <w:tcW w:w="14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6"/>
              <w:spacing w:before="59" w:line="221" w:lineRule="auto"/>
              <w:rPr/>
            </w:pPr>
            <w:r>
              <w:rPr>
                <w:spacing w:val="-6"/>
              </w:rPr>
              <w:t>定性</w:t>
            </w:r>
          </w:p>
        </w:tc>
        <w:tc>
          <w:tcPr>
            <w:tcW w:w="149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9"/>
              <w:spacing w:before="59" w:line="22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  <w:tr>
        <w:trPr>
          <w:trHeight w:val="735" w:hRule="atLeast"/>
        </w:trPr>
        <w:tc>
          <w:tcPr>
            <w:tcW w:w="14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pStyle w:val="TableText"/>
              <w:ind w:left="110"/>
              <w:spacing w:before="280" w:line="220" w:lineRule="auto"/>
              <w:rPr/>
            </w:pPr>
            <w:r>
              <w:rPr>
                <w:spacing w:val="-2"/>
              </w:rPr>
              <w:t>可持续影响指标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10"/>
              <w:spacing w:before="280" w:line="219" w:lineRule="auto"/>
              <w:rPr/>
            </w:pPr>
            <w:r>
              <w:rPr>
                <w:spacing w:val="-2"/>
              </w:rPr>
              <w:t>提升社会新风貌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20" w:right="14" w:firstLine="2"/>
              <w:spacing w:before="46" w:line="232" w:lineRule="auto"/>
              <w:jc w:val="both"/>
              <w:rPr/>
            </w:pPr>
            <w:r>
              <w:rPr>
                <w:spacing w:val="-2"/>
              </w:rPr>
              <w:t>不断改变本地青少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年积极向上和提升</w:t>
            </w:r>
            <w:r>
              <w:rPr/>
              <w:t xml:space="preserve"> </w:t>
            </w:r>
            <w:r>
              <w:rPr>
                <w:spacing w:val="11"/>
              </w:rPr>
              <w:t>精神风尚新风貌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2"/>
              <w:spacing w:before="47" w:line="220" w:lineRule="auto"/>
              <w:rPr/>
            </w:pPr>
            <w:r>
              <w:rPr>
                <w:spacing w:val="-2"/>
              </w:rPr>
              <w:t>主要考察是否引导</w:t>
            </w:r>
          </w:p>
          <w:p>
            <w:pPr>
              <w:pStyle w:val="TableText"/>
              <w:ind w:left="291" w:right="13" w:hanging="270"/>
              <w:spacing w:before="18" w:line="228" w:lineRule="auto"/>
              <w:rPr/>
            </w:pPr>
            <w:r>
              <w:rPr>
                <w:spacing w:val="-1"/>
              </w:rPr>
              <w:t>青少年积极向上的</w:t>
            </w:r>
            <w:r>
              <w:rPr/>
              <w:t xml:space="preserve"> </w:t>
            </w:r>
            <w:r>
              <w:rPr>
                <w:spacing w:val="-2"/>
              </w:rPr>
              <w:t>社会风貌。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09" w:right="14" w:hanging="89"/>
              <w:spacing w:before="162" w:line="229" w:lineRule="auto"/>
              <w:rPr/>
            </w:pPr>
            <w:r>
              <w:rPr>
                <w:spacing w:val="-1"/>
              </w:rPr>
              <w:t>有效提升社会新风</w:t>
            </w:r>
            <w:r>
              <w:rPr/>
              <w:t xml:space="preserve"> </w:t>
            </w:r>
            <w:r>
              <w:rPr>
                <w:spacing w:val="-4"/>
              </w:rPr>
              <w:t>貌效果得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53"/>
              <w:spacing w:before="279" w:line="221" w:lineRule="auto"/>
              <w:rPr/>
            </w:pPr>
            <w:r>
              <w:rPr/>
              <w:t>无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566"/>
              <w:spacing w:before="279" w:line="221" w:lineRule="auto"/>
              <w:rPr/>
            </w:pPr>
            <w:r>
              <w:rPr>
                <w:spacing w:val="-6"/>
              </w:rPr>
              <w:t>定性</w:t>
            </w:r>
          </w:p>
        </w:tc>
        <w:tc>
          <w:tcPr>
            <w:tcW w:w="1490" w:type="dxa"/>
            <w:vAlign w:val="top"/>
          </w:tcPr>
          <w:p>
            <w:pPr>
              <w:pStyle w:val="TableText"/>
              <w:ind w:left="559"/>
              <w:spacing w:before="279" w:line="22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  <w:tr>
        <w:trPr>
          <w:trHeight w:val="1440" w:hRule="atLeast"/>
        </w:trPr>
        <w:tc>
          <w:tcPr>
            <w:tcW w:w="147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59" w:line="220" w:lineRule="auto"/>
              <w:rPr/>
            </w:pPr>
            <w:r>
              <w:rPr>
                <w:spacing w:val="-2"/>
              </w:rPr>
              <w:t>满意度指标</w:t>
            </w:r>
          </w:p>
        </w:tc>
        <w:tc>
          <w:tcPr>
            <w:tcW w:w="1473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8" w:right="17" w:hanging="631"/>
              <w:spacing w:before="59" w:line="231" w:lineRule="auto"/>
              <w:rPr/>
            </w:pPr>
            <w:r>
              <w:rPr>
                <w:spacing w:val="-1"/>
              </w:rPr>
              <w:t>服务对象满意度指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14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/>
              <w:spacing w:before="58" w:line="219" w:lineRule="auto"/>
              <w:rPr/>
            </w:pPr>
            <w:r>
              <w:rPr>
                <w:spacing w:val="-2"/>
              </w:rPr>
              <w:t>青年满意度</w:t>
            </w:r>
          </w:p>
        </w:tc>
        <w:tc>
          <w:tcPr>
            <w:tcW w:w="147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9"/>
              <w:spacing w:before="58" w:line="183" w:lineRule="auto"/>
              <w:rPr/>
            </w:pPr>
            <w:r>
              <w:rPr>
                <w:spacing w:val="-4"/>
              </w:rPr>
              <w:t>95</w:t>
            </w:r>
          </w:p>
        </w:tc>
        <w:tc>
          <w:tcPr>
            <w:tcW w:w="1473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13" w:hanging="19"/>
              <w:spacing w:before="59" w:line="231" w:lineRule="auto"/>
              <w:rPr/>
            </w:pPr>
            <w:r>
              <w:rPr>
                <w:spacing w:val="-2"/>
              </w:rPr>
              <w:t>主要考察青年满意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度是否达到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95%。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47" w:right="36" w:hanging="4"/>
              <w:spacing w:before="44" w:line="236" w:lineRule="auto"/>
              <w:jc w:val="both"/>
              <w:rPr/>
            </w:pPr>
            <w:r>
              <w:rPr>
                <w:spacing w:val="4"/>
              </w:rPr>
              <w:t>满意度达到95%及</w:t>
            </w:r>
            <w:r>
              <w:rPr/>
              <w:t xml:space="preserve"> </w:t>
            </w:r>
            <w:r>
              <w:rPr>
                <w:spacing w:val="-3"/>
              </w:rPr>
              <w:t>以上得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分，满</w:t>
            </w:r>
            <w:r>
              <w:rPr/>
              <w:t xml:space="preserve"> </w:t>
            </w:r>
            <w:r>
              <w:rPr>
                <w:spacing w:val="-3"/>
              </w:rPr>
              <w:t>意度达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90%及以上</w:t>
            </w:r>
            <w:r>
              <w:rPr/>
              <w:t xml:space="preserve"> </w:t>
            </w:r>
            <w:r>
              <w:rPr/>
              <w:t>得满分，80%-90%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得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分，80%以下</w:t>
            </w:r>
          </w:p>
          <w:p>
            <w:pPr>
              <w:pStyle w:val="TableText"/>
              <w:ind w:left="382"/>
              <w:spacing w:before="20" w:line="220" w:lineRule="auto"/>
              <w:rPr/>
            </w:pPr>
            <w:r>
              <w:rPr>
                <w:spacing w:val="-3"/>
              </w:rPr>
              <w:t>不得分。</w:t>
            </w:r>
          </w:p>
        </w:tc>
        <w:tc>
          <w:tcPr>
            <w:tcW w:w="147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0"/>
              <w:spacing w:before="58"/>
              <w:rPr/>
            </w:pPr>
            <w:r>
              <w:rPr/>
              <w:t>%</w:t>
            </w:r>
          </w:p>
        </w:tc>
        <w:tc>
          <w:tcPr>
            <w:tcW w:w="14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8"/>
              <w:spacing w:before="59" w:line="238" w:lineRule="auto"/>
              <w:rPr/>
            </w:pPr>
            <w:r>
              <w:rPr/>
              <w:t>≥</w:t>
            </w:r>
          </w:p>
        </w:tc>
        <w:tc>
          <w:tcPr>
            <w:tcW w:w="149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9"/>
              <w:spacing w:before="59" w:line="22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40" w:h="11906"/>
      <w:pgMar w:top="1012" w:right="1687" w:bottom="0" w:left="187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2023-01-20T09:56:18Z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2024-10-18T22:07:37</vt:filetime>
  </property>
</Properties>
</file>